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84" w:rsidRDefault="00B14C84">
      <w:pPr>
        <w:jc w:val="center"/>
      </w:pPr>
      <w:r>
        <w:t>DISCLAIMER</w:t>
      </w:r>
    </w:p>
    <w:p w:rsidR="00B14C84" w:rsidRDefault="00B14C84"/>
    <w:p w:rsidR="00B14C84" w:rsidRDefault="00B14C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14C84" w:rsidRDefault="00B14C84"/>
    <w:p w:rsidR="00B14C84" w:rsidRDefault="00B14C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C84" w:rsidRDefault="00B14C84"/>
    <w:p w:rsidR="00B14C84" w:rsidRDefault="00B14C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C84" w:rsidRDefault="00B14C84"/>
    <w:p w:rsidR="00B14C84" w:rsidRDefault="00B14C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4C84" w:rsidRDefault="00B14C84"/>
    <w:p w:rsidR="00B14C84" w:rsidRDefault="00B14C84">
      <w:r>
        <w:br w:type="page"/>
      </w:r>
    </w:p>
    <w:p w:rsid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3A">
        <w:t>CHAPTER 37.</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3A">
        <w:t xml:space="preserve"> MUNICIPAL IMPROVEMENTS ACT OF 1999</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10.</w:t>
      </w:r>
      <w:r w:rsidR="005D7AB2" w:rsidRPr="00E3003A">
        <w:t xml:space="preserve"> Short title;  authority of municipalities.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This chapter may be referred to as the </w:t>
      </w:r>
      <w:r w:rsidR="00E3003A" w:rsidRPr="00E3003A">
        <w:t>“</w:t>
      </w:r>
      <w:r w:rsidRPr="00E3003A">
        <w:t>Municipal Improvement Act of 1999</w:t>
      </w:r>
      <w:r w:rsidR="00E3003A" w:rsidRPr="00E3003A">
        <w:t>”</w:t>
      </w:r>
      <w:r w:rsidRPr="00E3003A">
        <w:t xml:space="preserve">, and any municipal corporation of this State is hereby authorized to exercise the powers and provisions hereof.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20.</w:t>
      </w:r>
      <w:r w:rsidR="005D7AB2" w:rsidRPr="00E3003A">
        <w:t xml:space="preserve"> Definitions.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As used in this chapter, the following terms have the following meanings: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(1) </w:t>
      </w:r>
      <w:r w:rsidR="00E3003A" w:rsidRPr="00E3003A">
        <w:t>“</w:t>
      </w:r>
      <w:r w:rsidRPr="00E3003A">
        <w:t>Assessment</w:t>
      </w:r>
      <w:r w:rsidR="00E3003A" w:rsidRPr="00E3003A">
        <w:t>”</w:t>
      </w:r>
      <w:r w:rsidRPr="00E3003A">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(2) </w:t>
      </w:r>
      <w:r w:rsidR="00E3003A" w:rsidRPr="00E3003A">
        <w:t>“</w:t>
      </w:r>
      <w:r w:rsidRPr="00E3003A">
        <w:t>Improvements</w:t>
      </w:r>
      <w:r w:rsidR="00E3003A" w:rsidRPr="00E3003A">
        <w:t>”</w:t>
      </w:r>
      <w:r w:rsidRPr="00E3003A">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the relocation, construction, widening, and paving of streets, roads, and bridges, including demolition of them, underground utilities, all activities authorized by Chapter 1 of Title 31 (State Housing Law), any building or other facilities for public use, any public works eligible for financing under the provisions of Section 6</w:t>
      </w:r>
      <w:r w:rsidR="00E3003A" w:rsidRPr="00E3003A">
        <w:noBreakHyphen/>
      </w:r>
      <w:r w:rsidRPr="00E3003A">
        <w:t>21</w:t>
      </w:r>
      <w:r w:rsidR="00E3003A" w:rsidRPr="00E3003A">
        <w:noBreakHyphen/>
      </w:r>
      <w:r w:rsidRPr="00E3003A">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Any such improvements may be designated by the governing body as public works eligible for revenue bond financing pursuant to Section 6</w:t>
      </w:r>
      <w:r w:rsidR="00E3003A" w:rsidRPr="00E3003A">
        <w:noBreakHyphen/>
      </w:r>
      <w:r w:rsidRPr="00E3003A">
        <w:t>21</w:t>
      </w:r>
      <w:r w:rsidR="00E3003A" w:rsidRPr="00E3003A">
        <w:noBreakHyphen/>
      </w:r>
      <w:r w:rsidRPr="00E3003A">
        <w:t xml:space="preserve">50, and such improvements, taken in the aggregate, may be designated by the governing body as a </w:t>
      </w:r>
      <w:r w:rsidR="00E3003A" w:rsidRPr="00E3003A">
        <w:t>“</w:t>
      </w:r>
      <w:r w:rsidRPr="00E3003A">
        <w:t>system</w:t>
      </w:r>
      <w:r w:rsidR="00E3003A" w:rsidRPr="00E3003A">
        <w:t>”</w:t>
      </w:r>
      <w:r w:rsidRPr="00E3003A">
        <w:t xml:space="preserve"> of related projects within the meaning of Section 6</w:t>
      </w:r>
      <w:r w:rsidR="00E3003A" w:rsidRPr="00E3003A">
        <w:noBreakHyphen/>
      </w:r>
      <w:r w:rsidRPr="00E3003A">
        <w:t>21</w:t>
      </w:r>
      <w:r w:rsidR="00E3003A" w:rsidRPr="00E3003A">
        <w:noBreakHyphen/>
      </w:r>
      <w:r w:rsidRPr="00E3003A">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lastRenderedPageBreak/>
        <w:t xml:space="preserve">(3) </w:t>
      </w:r>
      <w:r w:rsidR="00E3003A" w:rsidRPr="00E3003A">
        <w:t>“</w:t>
      </w:r>
      <w:r w:rsidRPr="00E3003A">
        <w:t>Improvement district</w:t>
      </w:r>
      <w:r w:rsidR="00E3003A" w:rsidRPr="00E3003A">
        <w:t>”</w:t>
      </w:r>
      <w:r w:rsidRPr="00E3003A">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(4) </w:t>
      </w:r>
      <w:r w:rsidR="00E3003A" w:rsidRPr="00E3003A">
        <w:t>“</w:t>
      </w:r>
      <w:r w:rsidRPr="00E3003A">
        <w:t>Improvement plan</w:t>
      </w:r>
      <w:r w:rsidR="00E3003A" w:rsidRPr="00E3003A">
        <w:t>”</w:t>
      </w:r>
      <w:r w:rsidRPr="00E3003A">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(5) </w:t>
      </w:r>
      <w:r w:rsidR="00E3003A" w:rsidRPr="00E3003A">
        <w:t>“</w:t>
      </w:r>
      <w:r w:rsidRPr="00E3003A">
        <w:t>Governing body</w:t>
      </w:r>
      <w:r w:rsidR="00E3003A" w:rsidRPr="00E3003A">
        <w:t>”</w:t>
      </w:r>
      <w:r w:rsidRPr="00E3003A">
        <w:t xml:space="preserve"> means the municipal council or other governing body in which the general governing powers of the municipality are vested.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(6) </w:t>
      </w:r>
      <w:r w:rsidR="00E3003A" w:rsidRPr="00E3003A">
        <w:t>“</w:t>
      </w:r>
      <w:r w:rsidRPr="00E3003A">
        <w:t>Owner</w:t>
      </w:r>
      <w:r w:rsidR="00E3003A" w:rsidRPr="00E3003A">
        <w:t>”</w:t>
      </w:r>
      <w:r w:rsidRPr="00E3003A">
        <w:t xml:space="preserve"> means any person twenty</w:t>
      </w:r>
      <w:r w:rsidR="00E3003A" w:rsidRPr="00E3003A">
        <w:noBreakHyphen/>
      </w:r>
      <w:r w:rsidRPr="00E3003A">
        <w:t>one years of age, or older, or the proper legal representative for any person younger than twenty</w:t>
      </w:r>
      <w:r w:rsidR="00E3003A" w:rsidRPr="00E3003A">
        <w:noBreakHyphen/>
      </w:r>
      <w:r w:rsidRPr="00E3003A">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E3003A" w:rsidRPr="00E3003A">
        <w:noBreakHyphen/>
      </w:r>
      <w:r w:rsidRPr="00E3003A">
        <w:t>tenth interest in a single tract and whose name appears on the county tax records as an owner of real estate, and any duly organized group whose total interest is at least equal to a one</w:t>
      </w:r>
      <w:r w:rsidR="00E3003A" w:rsidRPr="00E3003A">
        <w:noBreakHyphen/>
      </w:r>
      <w:r w:rsidRPr="00E3003A">
        <w:t xml:space="preserve">tenth interest in a single tract. </w:t>
      </w: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25.</w:t>
      </w:r>
      <w:r w:rsidR="005D7AB2" w:rsidRPr="00E3003A">
        <w:t xml:space="preserve"> Consent required to use revenues for improvements outside municipality where improvement district is located.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30.</w:t>
      </w:r>
      <w:r w:rsidR="005D7AB2" w:rsidRPr="00E3003A">
        <w:t xml:space="preserve"> Improvements authorized;  funding sources.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35.</w:t>
      </w:r>
      <w:r w:rsidR="005D7AB2" w:rsidRPr="00E3003A">
        <w:t xml:space="preserve"> Assessments for fund improvements not to be imposed on property not located in improvement district.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Notwithstanding the provisions of Section 5</w:t>
      </w:r>
      <w:r w:rsidR="00E3003A" w:rsidRPr="00E3003A">
        <w:noBreakHyphen/>
      </w:r>
      <w:r w:rsidRPr="00E3003A">
        <w:t>37</w:t>
      </w:r>
      <w:r w:rsidR="00E3003A" w:rsidRPr="00E3003A">
        <w:noBreakHyphen/>
      </w:r>
      <w:r w:rsidRPr="00E3003A">
        <w:t xml:space="preserve">30, assessments, revenues, or debt service on bonds which may be used under this chapter to fund municipal improvements shall not impose or be derived from, in whole or in part, a tax or assessment on property not located in the improvement district. </w:t>
      </w: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The provisions of this section do not apply to projects or undertakings designated by a municipal governing body as a </w:t>
      </w:r>
      <w:r w:rsidR="00E3003A" w:rsidRPr="00E3003A">
        <w:t>“</w:t>
      </w:r>
      <w:r w:rsidRPr="00E3003A">
        <w:t>system</w:t>
      </w:r>
      <w:r w:rsidR="00E3003A" w:rsidRPr="00E3003A">
        <w:t>”</w:t>
      </w:r>
      <w:r w:rsidRPr="00E3003A">
        <w:t xml:space="preserve"> under Section 6</w:t>
      </w:r>
      <w:r w:rsidR="00E3003A" w:rsidRPr="00E3003A">
        <w:noBreakHyphen/>
      </w:r>
      <w:r w:rsidRPr="00E3003A">
        <w:t>21</w:t>
      </w:r>
      <w:r w:rsidR="00E3003A" w:rsidRPr="00E3003A">
        <w:noBreakHyphen/>
      </w:r>
      <w:r w:rsidRPr="00E3003A">
        <w:t xml:space="preserve">40.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40.</w:t>
      </w:r>
      <w:r w:rsidR="005D7AB2" w:rsidRPr="00E3003A">
        <w:t xml:space="preserve"> Establishment of improvement districts;  written consent of owners.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 If the governing body finds that: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(1) improvements would be beneficial within a designated improvement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(2) the improvements would preserve or increase property values within the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(3) in the absence of the improvements, property values within the area would be likely to depreciate, or that the proposed improvements would be likely to encourage development in the improvement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(4) the general welfare and tax base of the city would be maintained or likely improved by creation of an improvement district in the city;  and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owner</w:t>
      </w:r>
      <w:r w:rsidR="00E3003A" w:rsidRPr="00E3003A">
        <w:noBreakHyphen/>
      </w:r>
      <w:r w:rsidRPr="00E3003A">
        <w:t xml:space="preserve"> occupied residential property which is taxed or will be taxed under Section 12</w:t>
      </w:r>
      <w:r w:rsidR="00E3003A" w:rsidRPr="00E3003A">
        <w:noBreakHyphen/>
      </w:r>
      <w:r w:rsidRPr="00E3003A">
        <w:t>43</w:t>
      </w:r>
      <w:r w:rsidR="00E3003A" w:rsidRPr="00E3003A">
        <w:noBreakHyphen/>
      </w:r>
      <w:r w:rsidRPr="00E3003A">
        <w:t xml:space="preserve">220(c) must not be included within an improvement district unless the owner at the time the improvement district is created gives the governing body written permission to include the property within the improvement district. </w:t>
      </w: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(B) If an improvement district is located in a redevelopment project area created under Title 31, Chapter 6,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owner</w:t>
      </w:r>
      <w:r w:rsidR="00E3003A" w:rsidRPr="00E3003A">
        <w:noBreakHyphen/>
      </w:r>
      <w:r w:rsidRPr="00E3003A">
        <w:t>occupied residential property which is taxed or will be taxed under Section 12</w:t>
      </w:r>
      <w:r w:rsidR="00E3003A" w:rsidRPr="00E3003A">
        <w:noBreakHyphen/>
      </w:r>
      <w:r w:rsidRPr="00E3003A">
        <w:t>43</w:t>
      </w:r>
      <w:r w:rsidR="00E3003A" w:rsidRPr="00E3003A">
        <w:noBreakHyphen/>
      </w:r>
      <w:r w:rsidRPr="00E3003A">
        <w:t xml:space="preserve">220(c) must not be included within an improvement district unless the owner at the time the improvement district is created gives the governing body written permission to include the property within the improvement district.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45.</w:t>
      </w:r>
      <w:r w:rsidR="005D7AB2" w:rsidRPr="00E3003A">
        <w:t xml:space="preserve"> Inclusion in improvement district of area in which the proposed improvements have been constructed or are under construction;  exceptions.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(A)(1) The governing body may include within an improvement district an area within the municipality in which the proposed improvements have been constructed or are under construction at the time of the establishment of the improvement district. </w:t>
      </w:r>
    </w:p>
    <w:p w:rsidR="005D7AB2"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 </w:t>
      </w: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(B) The provisions of item (2) of subsection (A) do not apply to any area proposed for inclusion within an improvement district which, within three years prior to the date of the adoption of the resolution required by Section 5</w:t>
      </w:r>
      <w:r w:rsidR="00E3003A" w:rsidRPr="00E3003A">
        <w:noBreakHyphen/>
      </w:r>
      <w:r w:rsidRPr="00E3003A">
        <w:t>37</w:t>
      </w:r>
      <w:r w:rsidR="00E3003A" w:rsidRPr="00E3003A">
        <w:noBreakHyphen/>
      </w:r>
      <w:r w:rsidRPr="00E3003A">
        <w:t xml:space="preserve">50, is subject to a development agreement pursuant to the South Carolina Local Government Development Agreement Act.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50.</w:t>
      </w:r>
      <w:r w:rsidR="005D7AB2" w:rsidRPr="00E3003A">
        <w:t xml:space="preserve"> Resolution regarding improvement plan and public hearing.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The governing body shall, by resolution duly adopted, describe the improvement district and the improvement plan to be effected therein, including any property within the improvement district to be acquired and improved, the projected time schedule for the accomplishment of the improvement plan, the estimated cost thereof and the amount of such cost to be derived from assessments, bonds, or other general funds, together with the proposed basis and rates of any assessments to be imposed within the improvement district.  However, owner</w:t>
      </w:r>
      <w:r w:rsidR="00E3003A" w:rsidRPr="00E3003A">
        <w:noBreakHyphen/>
      </w:r>
      <w:r w:rsidRPr="00E3003A">
        <w:t>occupied residential property which is taxed or will be taxed under Section 12</w:t>
      </w:r>
      <w:r w:rsidR="00E3003A" w:rsidRPr="00E3003A">
        <w:noBreakHyphen/>
      </w:r>
      <w:r w:rsidRPr="00E3003A">
        <w:t>43</w:t>
      </w:r>
      <w:r w:rsidR="00E3003A" w:rsidRPr="00E3003A">
        <w:noBreakHyphen/>
      </w:r>
      <w:r w:rsidRPr="00E3003A">
        <w:t xml:space="preserve">220(c) must not be included within an improvement district unless the owner at the time the improvement district is created gives the governing body written permission to include the property within the improvement district.  Such resolution shall also establish the time and place of a public hearing to be held within the municipality not sooner than twenty days nor more than forty days following the adoption of such resolution at which any interested person may attend and be heard either in person or by attorney on any matter in connection therewith.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60.</w:t>
      </w:r>
      <w:r w:rsidR="005D7AB2" w:rsidRPr="00E3003A">
        <w:t xml:space="preserve"> Publication of resolution.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70.</w:t>
      </w:r>
      <w:r w:rsidR="005D7AB2" w:rsidRPr="00E3003A">
        <w:t xml:space="preserve"> Payment of costs of improvements.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The governing body may provide by the resolution for the payment of the cost of the improvements and facilities to be constructed within the improvement district by assessments on the property therein as defined in Section 5</w:t>
      </w:r>
      <w:r w:rsidR="00E3003A" w:rsidRPr="00E3003A">
        <w:noBreakHyphen/>
      </w:r>
      <w:r w:rsidRPr="00E3003A">
        <w:t>37</w:t>
      </w:r>
      <w:r w:rsidR="00E3003A" w:rsidRPr="00E3003A">
        <w:noBreakHyphen/>
      </w:r>
      <w:r w:rsidRPr="00E3003A">
        <w:t xml:space="preserve">20, or by the issuance of special district bonds, or by general obligation bonds of the municipality, or from general municipal revenues from any source not restricted from such use by law, or from any combination of such financing sources as may be provided in the improvement plan.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80.</w:t>
      </w:r>
      <w:r w:rsidR="005D7AB2" w:rsidRPr="00E3003A">
        <w:t xml:space="preserve"> Assessments upon property owners.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E3003A" w:rsidRPr="00E3003A">
        <w:noBreakHyphen/>
      </w:r>
      <w:r w:rsidRPr="00E3003A">
        <w:t>37</w:t>
      </w:r>
      <w:r w:rsidR="00E3003A" w:rsidRPr="00E3003A">
        <w:noBreakHyphen/>
      </w:r>
      <w:r w:rsidRPr="00E3003A">
        <w:t xml:space="preserve">20.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90.</w:t>
      </w:r>
      <w:r w:rsidR="005D7AB2" w:rsidRPr="00E3003A">
        <w:t xml:space="preserve"> Improvements as property of municipality;  use of special assessments.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The improvements as defined in Section 5</w:t>
      </w:r>
      <w:r w:rsidR="00E3003A" w:rsidRPr="00E3003A">
        <w:noBreakHyphen/>
      </w:r>
      <w:r w:rsidRPr="00E3003A">
        <w:t>37</w:t>
      </w:r>
      <w:r w:rsidR="00E3003A" w:rsidRPr="00E3003A">
        <w:noBreakHyphen/>
      </w:r>
      <w:r w:rsidRPr="00E3003A">
        <w:t xml:space="preserve">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100.</w:t>
      </w:r>
      <w:r w:rsidR="005D7AB2" w:rsidRPr="00E3003A">
        <w:t xml:space="preserve"> Ordinance creating improvement district.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Not sooner than ten days nor more than one hundred twenty days following the conclusion of the public hearing provided in Section 5</w:t>
      </w:r>
      <w:r w:rsidR="00E3003A" w:rsidRPr="00E3003A">
        <w:noBreakHyphen/>
      </w:r>
      <w:r w:rsidRPr="00E3003A">
        <w:t>37</w:t>
      </w:r>
      <w:r w:rsidR="00E3003A" w:rsidRPr="00E3003A">
        <w:noBreakHyphen/>
      </w:r>
      <w:r w:rsidRPr="00E3003A">
        <w:t>50, the governing body may, by ordinance, provide for the creation of the improvement district as originally proposed or with such changes and modifications therein as the governing body may determine, and provide for the financing thereof by assessment, bonds, or other revenues as herein provided.  However, owner</w:t>
      </w:r>
      <w:r w:rsidR="00E3003A" w:rsidRPr="00E3003A">
        <w:noBreakHyphen/>
      </w:r>
      <w:r w:rsidRPr="00E3003A">
        <w:t>occupied residential property which is taxed under Section 12</w:t>
      </w:r>
      <w:r w:rsidR="00E3003A" w:rsidRPr="00E3003A">
        <w:noBreakHyphen/>
      </w:r>
      <w:r w:rsidRPr="00E3003A">
        <w:t>43</w:t>
      </w:r>
      <w:r w:rsidR="00E3003A" w:rsidRPr="00E3003A">
        <w:noBreakHyphen/>
      </w:r>
      <w:r w:rsidRPr="00E3003A">
        <w:t xml:space="preserve">220(c) must not be included within an improvement district unless the owner gives the governing body written permission to include the property within the improvement district.  Such ordinance shall not become effective until at least seven days after it has been published in a newspaper of general circulation in the municipality.  Such ordinance may incorporate by reference plats and engineering reports and other data on file in the offices of the municipality;  provided, that the place of filing and reasonable hours for inspection are made available to all interested persons.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110.</w:t>
      </w:r>
      <w:r w:rsidR="005D7AB2" w:rsidRPr="00E3003A">
        <w:t xml:space="preserve"> Assessment roll;  preparation and distribution;  publication of notice;  hearing of objections.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E3003A" w:rsidRPr="00E3003A">
        <w:t>’</w:t>
      </w:r>
      <w:r w:rsidRPr="00E3003A">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120.</w:t>
      </w:r>
      <w:r w:rsidR="005D7AB2" w:rsidRPr="00E3003A">
        <w:t xml:space="preserve"> Notice of assessment to owners;  filing of objections.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As soon as practicable after the completion of the assessment roll and prior to the publication of the notice provided in Section 5</w:t>
      </w:r>
      <w:r w:rsidR="00E3003A" w:rsidRPr="00E3003A">
        <w:noBreakHyphen/>
      </w:r>
      <w:r w:rsidRPr="00E3003A">
        <w:t>37</w:t>
      </w:r>
      <w:r w:rsidR="00E3003A" w:rsidRPr="00E3003A">
        <w:noBreakHyphen/>
      </w:r>
      <w:r w:rsidRPr="00E3003A">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130.</w:t>
      </w:r>
      <w:r w:rsidR="005D7AB2" w:rsidRPr="00E3003A">
        <w:t xml:space="preserve"> Conduct of hearings;  filed assessment constitutes superior lien.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140.</w:t>
      </w:r>
      <w:r w:rsidR="005D7AB2" w:rsidRPr="00E3003A">
        <w:t xml:space="preserve"> Appeals from decisions of governing body.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150.</w:t>
      </w:r>
      <w:r w:rsidR="005D7AB2" w:rsidRPr="00E3003A">
        <w:t xml:space="preserve"> Powers are cumulative.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Nothing contained herein shall be construed to limit or restrict the powers of any incorporated municipality, but the authorizations herein contained shall be in addition to any such powers.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160.</w:t>
      </w:r>
      <w:r w:rsidR="005D7AB2" w:rsidRPr="00E3003A">
        <w:t xml:space="preserve"> Effectiveness of petition or consent and of acts taken under other laws.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170.</w:t>
      </w:r>
      <w:r w:rsidR="005D7AB2" w:rsidRPr="00E3003A">
        <w:t xml:space="preserve"> Approval required for inclusion of streets in State highway system in mall developments.</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No street in the state highway system shall be included in a mall development without prior written approval of the Department of Transportation.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rPr>
          <w:b/>
        </w:rPr>
        <w:t xml:space="preserve">SECTION </w:t>
      </w:r>
      <w:r w:rsidR="005D7AB2" w:rsidRPr="00E3003A">
        <w:rPr>
          <w:b/>
        </w:rPr>
        <w:t>5</w:t>
      </w:r>
      <w:r w:rsidRPr="00E3003A">
        <w:rPr>
          <w:b/>
        </w:rPr>
        <w:noBreakHyphen/>
      </w:r>
      <w:r w:rsidR="005D7AB2" w:rsidRPr="00E3003A">
        <w:rPr>
          <w:b/>
        </w:rPr>
        <w:t>37</w:t>
      </w:r>
      <w:r w:rsidRPr="00E3003A">
        <w:rPr>
          <w:b/>
        </w:rPr>
        <w:noBreakHyphen/>
      </w:r>
      <w:r w:rsidR="005D7AB2" w:rsidRPr="00E3003A">
        <w:rPr>
          <w:b/>
        </w:rPr>
        <w:t>180.</w:t>
      </w:r>
      <w:r w:rsidR="005D7AB2" w:rsidRPr="00E3003A">
        <w:t xml:space="preserve"> Mall developments;  streets near courthouses. </w:t>
      </w:r>
    </w:p>
    <w:p w:rsid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3A" w:rsidRPr="00E3003A" w:rsidRDefault="005D7AB2"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3A">
        <w:t xml:space="preserve">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 </w:t>
      </w:r>
    </w:p>
    <w:p w:rsidR="00E3003A" w:rsidRPr="00E3003A" w:rsidRDefault="00E3003A"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003A" w:rsidRDefault="000F013B" w:rsidP="00E3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003A" w:rsidSect="00E300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03A" w:rsidRDefault="00E3003A" w:rsidP="00E3003A">
      <w:r>
        <w:separator/>
      </w:r>
    </w:p>
  </w:endnote>
  <w:endnote w:type="continuationSeparator" w:id="1">
    <w:p w:rsidR="00E3003A" w:rsidRDefault="00E3003A" w:rsidP="00E30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03A" w:rsidRDefault="00E3003A" w:rsidP="00E3003A">
      <w:r>
        <w:separator/>
      </w:r>
    </w:p>
  </w:footnote>
  <w:footnote w:type="continuationSeparator" w:id="1">
    <w:p w:rsidR="00E3003A" w:rsidRDefault="00E3003A" w:rsidP="00E30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A" w:rsidRPr="00E3003A" w:rsidRDefault="00E3003A" w:rsidP="00E300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7AB2"/>
    <w:rsid w:val="0006261B"/>
    <w:rsid w:val="000638C0"/>
    <w:rsid w:val="000D5AB8"/>
    <w:rsid w:val="000F013B"/>
    <w:rsid w:val="00172368"/>
    <w:rsid w:val="0027637E"/>
    <w:rsid w:val="00276406"/>
    <w:rsid w:val="00277858"/>
    <w:rsid w:val="004D49A2"/>
    <w:rsid w:val="004E3C74"/>
    <w:rsid w:val="005D7AB2"/>
    <w:rsid w:val="008078F9"/>
    <w:rsid w:val="00B14C84"/>
    <w:rsid w:val="00B406E9"/>
    <w:rsid w:val="00E14791"/>
    <w:rsid w:val="00E3003A"/>
    <w:rsid w:val="00E67B65"/>
    <w:rsid w:val="00F06DA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003A"/>
    <w:pPr>
      <w:tabs>
        <w:tab w:val="center" w:pos="4680"/>
        <w:tab w:val="right" w:pos="9360"/>
      </w:tabs>
    </w:pPr>
  </w:style>
  <w:style w:type="character" w:customStyle="1" w:styleId="HeaderChar">
    <w:name w:val="Header Char"/>
    <w:basedOn w:val="DefaultParagraphFont"/>
    <w:link w:val="Header"/>
    <w:uiPriority w:val="99"/>
    <w:semiHidden/>
    <w:rsid w:val="00E3003A"/>
    <w:rPr>
      <w:sz w:val="22"/>
      <w:szCs w:val="24"/>
    </w:rPr>
  </w:style>
  <w:style w:type="paragraph" w:styleId="Footer">
    <w:name w:val="footer"/>
    <w:basedOn w:val="Normal"/>
    <w:link w:val="FooterChar"/>
    <w:uiPriority w:val="99"/>
    <w:semiHidden/>
    <w:unhideWhenUsed/>
    <w:rsid w:val="00E3003A"/>
    <w:pPr>
      <w:tabs>
        <w:tab w:val="center" w:pos="4680"/>
        <w:tab w:val="right" w:pos="9360"/>
      </w:tabs>
    </w:pPr>
  </w:style>
  <w:style w:type="character" w:customStyle="1" w:styleId="FooterChar">
    <w:name w:val="Footer Char"/>
    <w:basedOn w:val="DefaultParagraphFont"/>
    <w:link w:val="Footer"/>
    <w:uiPriority w:val="99"/>
    <w:semiHidden/>
    <w:rsid w:val="00E300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3831</Words>
  <Characters>21843</Characters>
  <Application>Microsoft Office Word</Application>
  <DocSecurity>0</DocSecurity>
  <Lines>182</Lines>
  <Paragraphs>51</Paragraphs>
  <ScaleCrop>false</ScaleCrop>
  <Company/>
  <LinksUpToDate>false</LinksUpToDate>
  <CharactersWithSpaces>25623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