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192" w:rsidRDefault="00115192">
      <w:pPr>
        <w:jc w:val="center"/>
      </w:pPr>
      <w:r>
        <w:t>DISCLAIMER</w:t>
      </w:r>
    </w:p>
    <w:p w:rsidR="00115192" w:rsidRDefault="00115192"/>
    <w:p w:rsidR="00115192" w:rsidRDefault="0011519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15192" w:rsidRDefault="00115192"/>
    <w:p w:rsidR="00115192" w:rsidRDefault="001151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5192" w:rsidRDefault="00115192"/>
    <w:p w:rsidR="00115192" w:rsidRDefault="001151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5192" w:rsidRDefault="00115192"/>
    <w:p w:rsidR="00115192" w:rsidRDefault="001151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5192" w:rsidRDefault="00115192"/>
    <w:p w:rsidR="00115192" w:rsidRDefault="00115192">
      <w:r>
        <w:br w:type="page"/>
      </w:r>
    </w:p>
    <w:p w:rsid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792">
        <w:t>CHAPTER 23.</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792">
        <w:t xml:space="preserve"> JOINT MUNICIPAL ELECTRIC POWER AND ENERGY ACT</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10.</w:t>
      </w:r>
      <w:r w:rsidR="008C31C5" w:rsidRPr="00EF0792">
        <w:t xml:space="preserve"> Short title.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This chapter may be cited as the </w:t>
      </w:r>
      <w:r w:rsidR="00EF0792" w:rsidRPr="00EF0792">
        <w:t>“</w:t>
      </w:r>
      <w:r w:rsidRPr="00EF0792">
        <w:t>Joint Municipal Electric Power and Energy Act</w:t>
      </w:r>
      <w:r w:rsidR="00EF0792" w:rsidRPr="00EF0792">
        <w:t>”</w:t>
      </w:r>
      <w:r w:rsidRPr="00EF0792">
        <w:t xml:space="preserve">.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20.</w:t>
      </w:r>
      <w:r w:rsidR="008C31C5" w:rsidRPr="00EF0792">
        <w:t xml:space="preserve"> Definitions.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The terms used in this chapter have the following meaning unless a different meaning clearly appears from the context: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(1) </w:t>
      </w:r>
      <w:r w:rsidR="00EF0792" w:rsidRPr="00EF0792">
        <w:t>“</w:t>
      </w:r>
      <w:r w:rsidRPr="00EF0792">
        <w:t>Area generally served by the same electric supplier</w:t>
      </w:r>
      <w:r w:rsidR="00EF0792" w:rsidRPr="00EF0792">
        <w:t>”</w:t>
      </w:r>
      <w:r w:rsidRPr="00EF0792">
        <w:t xml:space="preserve"> means that area located in any county or counties of this State and assigned to an electric supplier by the Public Service Commission pursuant to the provisions of Section 58</w:t>
      </w:r>
      <w:r w:rsidR="00EF0792" w:rsidRPr="00EF0792">
        <w:noBreakHyphen/>
      </w:r>
      <w:r w:rsidRPr="00EF0792">
        <w:t>27</w:t>
      </w:r>
      <w:r w:rsidR="00EF0792" w:rsidRPr="00EF0792">
        <w:noBreakHyphen/>
      </w:r>
      <w:r w:rsidRPr="00EF0792">
        <w:t xml:space="preserve">640 and to the Public Service Authority by Article 3 of Title 58.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(2) </w:t>
      </w:r>
      <w:r w:rsidR="00EF0792" w:rsidRPr="00EF0792">
        <w:t>“</w:t>
      </w:r>
      <w:r w:rsidRPr="00EF0792">
        <w:t>Bonds</w:t>
      </w:r>
      <w:r w:rsidR="00EF0792" w:rsidRPr="00EF0792">
        <w:t>”</w:t>
      </w:r>
      <w:r w:rsidRPr="00EF0792">
        <w:t xml:space="preserve"> mean electric revenue bonds, notes, certificates, or other obligations of indebtedness of a joint agency issued pursuant to the provisions of this chapter and include refunding bonds.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(3) </w:t>
      </w:r>
      <w:r w:rsidR="00EF0792" w:rsidRPr="00EF0792">
        <w:t>“</w:t>
      </w:r>
      <w:r w:rsidRPr="00EF0792">
        <w:t>Cost</w:t>
      </w:r>
      <w:r w:rsidR="00EF0792" w:rsidRPr="00EF0792">
        <w:t>”</w:t>
      </w:r>
      <w:r w:rsidRPr="00EF0792">
        <w:t xml:space="preserve"> or </w:t>
      </w:r>
      <w:r w:rsidR="00EF0792" w:rsidRPr="00EF0792">
        <w:t>“</w:t>
      </w:r>
      <w:r w:rsidRPr="00EF0792">
        <w:t>cost of a project</w:t>
      </w:r>
      <w:r w:rsidR="00EF0792" w:rsidRPr="00EF0792">
        <w:t>”</w:t>
      </w:r>
      <w:r w:rsidRPr="00EF0792">
        <w:t xml:space="preserve">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EF0792" w:rsidRPr="00EF0792">
        <w:noBreakHyphen/>
      </w:r>
      <w:r w:rsidRPr="00EF0792">
        <w:t>of</w:t>
      </w:r>
      <w:r w:rsidR="00EF0792" w:rsidRPr="00EF0792">
        <w:noBreakHyphen/>
      </w:r>
      <w:r w:rsidRPr="00EF0792">
        <w:t xml:space="preserve">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(4) </w:t>
      </w:r>
      <w:r w:rsidR="00EF0792" w:rsidRPr="00EF0792">
        <w:t>“</w:t>
      </w:r>
      <w:r w:rsidRPr="00EF0792">
        <w:t>Governing body</w:t>
      </w:r>
      <w:r w:rsidR="00EF0792" w:rsidRPr="00EF0792">
        <w:t>”</w:t>
      </w:r>
      <w:r w:rsidRPr="00EF0792">
        <w:t xml:space="preserve"> means, with respect to a municipality, the board, council, commission, or other legislative body charged by law with governing the municipality.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(5) </w:t>
      </w:r>
      <w:r w:rsidR="00EF0792" w:rsidRPr="00EF0792">
        <w:t>“</w:t>
      </w:r>
      <w:r w:rsidRPr="00EF0792">
        <w:t>Electric supplier</w:t>
      </w:r>
      <w:r w:rsidR="00EF0792" w:rsidRPr="00EF0792">
        <w:t>”</w:t>
      </w:r>
      <w:r w:rsidRPr="00EF0792">
        <w:t xml:space="preserve"> means an electric utility regulated by the Public Service Commission, electric cooperative, or municipal electric system authorized to do business within the State or the Public Service Authority.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(6) </w:t>
      </w:r>
      <w:r w:rsidR="00EF0792" w:rsidRPr="00EF0792">
        <w:t>“</w:t>
      </w:r>
      <w:r w:rsidRPr="00EF0792">
        <w:t>Joint agency</w:t>
      </w:r>
      <w:r w:rsidR="00EF0792" w:rsidRPr="00EF0792">
        <w:t>”</w:t>
      </w:r>
      <w:r w:rsidRPr="00EF0792">
        <w:t xml:space="preserve"> means a public body and body corporate and politic organized pursuant to the provisions of this chapter.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(7) </w:t>
      </w:r>
      <w:r w:rsidR="00EF0792" w:rsidRPr="00EF0792">
        <w:t>“</w:t>
      </w:r>
      <w:r w:rsidRPr="00EF0792">
        <w:t>Municipality</w:t>
      </w:r>
      <w:r w:rsidR="00EF0792" w:rsidRPr="00EF0792">
        <w:t>”</w:t>
      </w:r>
      <w:r w:rsidRPr="00EF0792">
        <w:t xml:space="preserve"> means a city or town created pursuant to the laws of the State, or agency, board, commission, or council of it, that has owned for at least ten years a system or facilities for the generation, transmission, or distribution of electric power and energy for public and private uses.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lastRenderedPageBreak/>
        <w:t xml:space="preserve">(8) </w:t>
      </w:r>
      <w:r w:rsidR="00EF0792" w:rsidRPr="00EF0792">
        <w:t>“</w:t>
      </w:r>
      <w:r w:rsidRPr="00EF0792">
        <w:t>Project</w:t>
      </w:r>
      <w:r w:rsidR="00EF0792" w:rsidRPr="00EF0792">
        <w:t>”</w:t>
      </w:r>
      <w:r w:rsidRPr="00EF0792">
        <w:t xml:space="preserve">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(9) </w:t>
      </w:r>
      <w:r w:rsidR="00EF0792" w:rsidRPr="00EF0792">
        <w:t>“</w:t>
      </w:r>
      <w:r w:rsidRPr="00EF0792">
        <w:t>State</w:t>
      </w:r>
      <w:r w:rsidR="00EF0792" w:rsidRPr="00EF0792">
        <w:t>”</w:t>
      </w:r>
      <w:r w:rsidRPr="00EF0792">
        <w:t xml:space="preserve"> means the State of South Carolina.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30.</w:t>
      </w:r>
      <w:r w:rsidR="008C31C5" w:rsidRPr="00EF0792">
        <w:t xml:space="preserve"> Planning, construction, and ownership of electric distribution facilities.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In addition and supplemental to the powers granted to municipalities of the State, and in order to accomplish the purpose of this chapter, a municipality may plan, finance, develop, acquire, purchase, construct, reconstruct, improve, enlarge, own, operate, and maintain an undivided interest as a tenant</w:t>
      </w:r>
      <w:r w:rsidR="00EF0792" w:rsidRPr="00EF0792">
        <w:noBreakHyphen/>
      </w:r>
      <w:r w:rsidRPr="00EF0792">
        <w:t>in</w:t>
      </w:r>
      <w:r w:rsidR="00EF0792" w:rsidRPr="00EF0792">
        <w:noBreakHyphen/>
      </w:r>
      <w:r w:rsidRPr="00EF0792">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EF0792" w:rsidRPr="00EF0792">
        <w:noBreakHyphen/>
      </w:r>
      <w:r w:rsidRPr="00EF0792">
        <w:t>in</w:t>
      </w:r>
      <w:r w:rsidR="00EF0792" w:rsidRPr="00EF0792">
        <w:noBreakHyphen/>
      </w:r>
      <w:r w:rsidRPr="00EF0792">
        <w:t>common must be located within the area generally served by the same electric supplier.  The acquisition of a project or projects by municipalities as tenants</w:t>
      </w:r>
      <w:r w:rsidR="00EF0792" w:rsidRPr="00EF0792">
        <w:noBreakHyphen/>
      </w:r>
      <w:r w:rsidRPr="00EF0792">
        <w:t>in</w:t>
      </w:r>
      <w:r w:rsidR="00EF0792" w:rsidRPr="00EF0792">
        <w:noBreakHyphen/>
      </w:r>
      <w:r w:rsidRPr="00EF0792">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EF0792" w:rsidRPr="00EF0792">
        <w:noBreakHyphen/>
      </w:r>
      <w:r w:rsidRPr="00EF0792">
        <w:t>in</w:t>
      </w:r>
      <w:r w:rsidR="00EF0792" w:rsidRPr="00EF0792">
        <w:noBreakHyphen/>
      </w:r>
      <w:r w:rsidRPr="00EF0792">
        <w:t xml:space="preserve">common may not be less than ten percent of the rated capacity of the project.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Municipal tenants</w:t>
      </w:r>
      <w:r w:rsidR="00EF0792" w:rsidRPr="00EF0792">
        <w:noBreakHyphen/>
      </w:r>
      <w:r w:rsidRPr="00EF0792">
        <w:t>in</w:t>
      </w:r>
      <w:r w:rsidR="00EF0792" w:rsidRPr="00EF0792">
        <w:noBreakHyphen/>
      </w:r>
      <w:r w:rsidRPr="00EF0792">
        <w:t xml:space="preserve">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Nothing contained in this section prevents a municipality or municipalities from undertaking studies to determine whether there is a need for a project or whether the project is feasible.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40.</w:t>
      </w:r>
      <w:r w:rsidR="008C31C5" w:rsidRPr="00EF0792">
        <w:t xml:space="preserve"> Determination by municipalities that joint agency is in their best interests;  factors;  publication;  challenge in court.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The procedure before formation of a joint agency must be as follows: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w:t>
      </w:r>
      <w:r w:rsidR="00EF0792" w:rsidRPr="00EF0792">
        <w:t>’</w:t>
      </w:r>
      <w:r w:rsidRPr="00EF0792">
        <w:t xml:space="preserve">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EF0792" w:rsidRPr="00EF0792">
        <w:noBreakHyphen/>
      </w:r>
      <w:r w:rsidRPr="00EF0792">
        <w:t>23</w:t>
      </w:r>
      <w:r w:rsidR="00EF0792" w:rsidRPr="00EF0792">
        <w:noBreakHyphen/>
      </w:r>
      <w:r w:rsidRPr="00EF0792">
        <w:t xml:space="preserve">80.  This resolution or ordinance must be approved by a majority of the members of the governing body of the municipality.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(2) In determining whether or not the creation of a joint agency for this purpose is in the best interests of the municipalities and their electric customers, the governing body shall take into consideration, but is not limited to, the following: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 whether or not a separate entity may be able to finance the costs of a project or projects in a more efficient and economical manner;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(b) whether or not a better financial market acceptance may result if one entity is responsible for issuing all of the bonds required for a project or projects in a timely and orderly manner;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(c) whether or not savings and other advantages may be obtained by providing a separate entity responsible for the acquisition, purchase, construction, ownership, and operation of a project or projects.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(3) If the proposed creation of a joint agency is found to be in the best interests of a municipality, the governing body of the municipality shall give notice of its action publishing once a week for two 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50.</w:t>
      </w:r>
      <w:r w:rsidR="008C31C5" w:rsidRPr="00EF0792">
        <w:t xml:space="preserve"> Formation of joint agency;  certificate as proof of existence.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Upon fulfilling the requirements set forth in </w:t>
      </w:r>
      <w:r w:rsidR="00EF0792" w:rsidRPr="00EF0792">
        <w:t xml:space="preserve">Section </w:t>
      </w:r>
      <w:r w:rsidRPr="00EF0792">
        <w:t>6</w:t>
      </w:r>
      <w:r w:rsidR="00EF0792" w:rsidRPr="00EF0792">
        <w:noBreakHyphen/>
      </w:r>
      <w:r w:rsidRPr="00EF0792">
        <w:t>23</w:t>
      </w:r>
      <w:r w:rsidR="00EF0792" w:rsidRPr="00EF0792">
        <w:noBreakHyphen/>
      </w:r>
      <w:r w:rsidRPr="00EF0792">
        <w:t xml:space="preserve">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 The names of all the proposed member municipalities and their respective appointed representatives;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(b) A certified copy of the resolution or ordinance of each member municipality determining it is in its best interest to participate in the proposed joint agency and the resolution appointing such representative;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(c) The desire that the joint agency be organized as a public body and a body corporate and politic under this chapter;  and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60.</w:t>
      </w:r>
      <w:r w:rsidR="008C31C5" w:rsidRPr="00EF0792">
        <w:t xml:space="preserve"> Filing of petition prior to acquisition of project;  action by Commission;  appeal.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for three consecutive weeks in a newspaper of general circulation in the State.  A hearing on the petition is to be conducted as provided by law.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EF0792" w:rsidRPr="00EF0792">
        <w:noBreakHyphen/>
      </w:r>
      <w:r w:rsidRPr="00EF0792">
        <w:t>five megawatts, or which consist of electric transmission lines and associated facilities of a designed operating voltage of one hundred twenty</w:t>
      </w:r>
      <w:r w:rsidR="00EF0792" w:rsidRPr="00EF0792">
        <w:noBreakHyphen/>
      </w:r>
      <w:r w:rsidRPr="00EF0792">
        <w:t>five kilovolts or more.  There is no requirement for approval by the Public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EF0792" w:rsidRPr="00EF0792">
        <w:noBreakHyphen/>
      </w:r>
      <w:r w:rsidRPr="00EF0792">
        <w:t xml:space="preserve">five percent of the member municipalities historical territorial peak.  In determining whether it is beneficial to the joint agency, the Public Service Commission shall take into consideration, but is not limited to, the following: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(1) the economies and efficiencies to be achieved in constructing on a large scale, facilities for the generation and transmission of electric power and energy;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(2) the municipalities</w:t>
      </w:r>
      <w:r w:rsidR="00EF0792" w:rsidRPr="00EF0792">
        <w:t>’</w:t>
      </w:r>
      <w:r w:rsidRPr="00EF0792">
        <w:t xml:space="preserve"> needs for reserve and peaking capacity and to meet obligations under pooling and reserve</w:t>
      </w:r>
      <w:r w:rsidR="00EF0792" w:rsidRPr="00EF0792">
        <w:noBreakHyphen/>
      </w:r>
      <w:r w:rsidRPr="00EF0792">
        <w:t xml:space="preserve">sharing agreements reasonably related to its needs for power and energy to which it is or may become a party;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(3) the estimated useful life of the project;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(4) the estimated time necessary for the planning, development, acquisition, or construction of the project and the length of time required in advance to obtain, acquire, or construct additional power supplies;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(5) the reliability and availability of existing or alternative power supply sources and the costs of the existing or alternative power supply sources;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(6) the load forecast of capacity of a project and the utilization of the capacity by the joint agency for a reasonable period of time subsequent to the date of commercial operation of the project;  and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(7) the effect of the proposed acquisition on the ability of the joint agency to satisfy existing financial and contractual obligations that it may have incurred in the acquisition of any previously acquired projects.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(C) Any party in interest may appeal the commission</w:t>
      </w:r>
      <w:r w:rsidR="00EF0792" w:rsidRPr="00EF0792">
        <w:t>’</w:t>
      </w:r>
      <w:r w:rsidRPr="00EF0792">
        <w:t>s action pursuant to Sections 58</w:t>
      </w:r>
      <w:r w:rsidR="00EF0792" w:rsidRPr="00EF0792">
        <w:noBreakHyphen/>
      </w:r>
      <w:r w:rsidRPr="00EF0792">
        <w:t>27</w:t>
      </w:r>
      <w:r w:rsidR="00EF0792" w:rsidRPr="00EF0792">
        <w:noBreakHyphen/>
      </w:r>
      <w:r w:rsidRPr="00EF0792">
        <w:t>2310 to 58</w:t>
      </w:r>
      <w:r w:rsidR="00EF0792" w:rsidRPr="00EF0792">
        <w:noBreakHyphen/>
      </w:r>
      <w:r w:rsidRPr="00EF0792">
        <w:t>27</w:t>
      </w:r>
      <w:r w:rsidR="00EF0792" w:rsidRPr="00EF0792">
        <w:noBreakHyphen/>
      </w:r>
      <w:r w:rsidRPr="00EF0792">
        <w:t xml:space="preserve">2340 of the 1976 Code.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70.</w:t>
      </w:r>
      <w:r w:rsidR="008C31C5" w:rsidRPr="00EF0792">
        <w:t xml:space="preserve"> Board of directors;  new members of joint agency;  withdrawal from and dissolution of joint agency.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 The management and control of a joint agency shall be vested in a board of directors.  The governing body of each member municipality of a joint agency shall appoint a representative, as provided in </w:t>
      </w:r>
      <w:r w:rsidR="00EF0792" w:rsidRPr="00EF0792">
        <w:t xml:space="preserve">Section </w:t>
      </w:r>
      <w:r w:rsidRPr="00EF0792">
        <w:t>6</w:t>
      </w:r>
      <w:r w:rsidR="00EF0792" w:rsidRPr="00EF0792">
        <w:noBreakHyphen/>
      </w:r>
      <w:r w:rsidRPr="00EF0792">
        <w:t>23</w:t>
      </w:r>
      <w:r w:rsidR="00EF0792" w:rsidRPr="00EF0792">
        <w:noBreakHyphen/>
      </w:r>
      <w:r w:rsidRPr="00EF0792">
        <w:t xml:space="preserve">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(b) After the creation of a joint agency, any other municipality may become a member thereof (1) upon application to such joint agency;  (2) upon compliance with the provisions of </w:t>
      </w:r>
      <w:r w:rsidR="00EF0792" w:rsidRPr="00EF0792">
        <w:t xml:space="preserve">Section </w:t>
      </w:r>
      <w:r w:rsidRPr="00EF0792">
        <w:t>6</w:t>
      </w:r>
      <w:r w:rsidR="00EF0792" w:rsidRPr="00EF0792">
        <w:noBreakHyphen/>
      </w:r>
      <w:r w:rsidRPr="00EF0792">
        <w:t>23</w:t>
      </w:r>
      <w:r w:rsidR="00EF0792" w:rsidRPr="00EF0792">
        <w:noBreakHyphen/>
      </w:r>
      <w:r w:rsidRPr="00EF0792">
        <w:t xml:space="preserve">20;  and (3) with the unanimous consent of the members of the joint agency evidenced by the resolutions of their respective governing bodies.  Notice of additional members shall be given to the Public Service Commission.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(c) Any municipality may withdraw from the joint agency,  provided,  however, that all contractual rights acquired and contractual obligation incurred by a municipality while such municipality was a member shall remain in full force and effect.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80.</w:t>
      </w:r>
      <w:r w:rsidR="008C31C5" w:rsidRPr="00EF0792">
        <w:t xml:space="preserve"> Executive committee.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w:t>
      </w:r>
      <w:r w:rsidR="00EF0792" w:rsidRPr="00EF0792">
        <w:t>’</w:t>
      </w:r>
      <w:r w:rsidRPr="00EF0792">
        <w:t>s meetings in accordance with the board</w:t>
      </w:r>
      <w:r w:rsidR="00EF0792" w:rsidRPr="00EF0792">
        <w:t>’</w:t>
      </w:r>
      <w:r w:rsidRPr="00EF0792">
        <w:t xml:space="preserve">s bylaws, rules, motions or resolutions.  The terms of office of the members of the executive committee and the method of filling vacancies therein shall be fixed by the bylaws of the joint agency.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90.</w:t>
      </w:r>
      <w:r w:rsidR="008C31C5" w:rsidRPr="00EF0792">
        <w:t xml:space="preserve"> Rights and powers of joint agency.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Each joint agency shall have all the rights and powers necessary or convenient to carry out and effectuate the purposes and provisions of this chapter, including, but not limited to, the rights and powers: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 To adopt bylaws for the regulation of the affairs and the conduct of its business, and to prescribe rules, regulations and policies in connection with the performance of its functions and duties;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(b) To adopt an official seal and alter the same at pleasure;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(c) To maintain an office at such place or places as it may determine;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(d) To sue and be sued in its own name, and to plead and be impleaded;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(e) To receive, administer and comply with the conditions and requirements respecting any gift, grant or donation of any property or money;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(f) To acquire by purchase, lease, gift, or otherwise, or to obtain options for the acquisition of, any property, real or personal, improved or unimproved, including an interest in land less than the fee thereof in conformity with state law;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(g) To sell, lease, exchange, transfer or otherwise dispose of, or to grant options for any such purposes with respect to, any real or personal property or interest therein in conformity with state law;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(h) To pledge or assign any money, rents, charges, or other revenues and any proceeds derived by the joint agency from the sales of property, insurance or condemnation awards;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(i) To issue bonds of the joint agency for the purpose of providing funds for any of its corporate purposes;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(k) To authorize the construction, operation or maintenance of any project or projects by any person, firm or corporation, including political subdivisions and agencies of any state, of the United States;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(n) To fix, charge and collect rents, rates, fees and charges for electric power or energy and other services, facilities and commodities sold, furnished or supplied through any project;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(o) To generate, produce, transmit, deliver, exchange, purchase, or sell for resale only, electric power or energy, and to enter into contracts for any or all such purposes;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(r) To make and execute contracts and other instruments necessary or convenient in the exercise of the powers and functions of the joint agency under this chapter, including contracts with persons, firms, corporations and others;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(t) To employ engineers, architects, attorneys, appraisers, financial advisors and such other consultants and employees as may be required in the judgment of the joint agency and to fix and pay their compensation from funds available to the joint agency therefor.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100.</w:t>
      </w:r>
      <w:r w:rsidR="008C31C5" w:rsidRPr="00EF0792">
        <w:t xml:space="preserve"> Electric generating facilities as interrelated;  responsibility for dispatching capacity and output and scheduling maintenance of project.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Because of pooling and reserve</w:t>
      </w:r>
      <w:r w:rsidR="00EF0792" w:rsidRPr="00EF0792">
        <w:noBreakHyphen/>
      </w:r>
      <w:r w:rsidRPr="00EF0792">
        <w:t xml:space="preserve">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110.</w:t>
      </w:r>
      <w:r w:rsidR="008C31C5" w:rsidRPr="00EF0792">
        <w:t xml:space="preserve"> Municipalities may contract to buy power;  terms of contract;  sources of payment;  advances.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Notwithstanding the provisions of any other law to the contrary, any such contracts with respect to the sale or purchase of capacity, output, power, or energy from a project may extend for a period not exceeding fifty years from the date a project is estimated to be placed in normal continuous operation.  Upon approval of an extension of the date of operation of the project by all agencies having jurisdiction over such an extension, the term of the contract is extended for the same period unless either the joint agency or the member municipality seasonably determines otherwise.  The execution and effectiveness of those contracts or extensions of those contracts are not subject to any authorizations or approvals by the State or any agency, commission, or instrumentality, or political subdivision thereof.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130.</w:t>
      </w:r>
      <w:r w:rsidR="008C31C5" w:rsidRPr="00EF0792">
        <w:t xml:space="preserve"> Issuance of bonds authorized.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140.</w:t>
      </w:r>
      <w:r w:rsidR="008C31C5" w:rsidRPr="00EF0792">
        <w:t xml:space="preserve"> Approval of projects financed by bonds;  terms of bonds;  proceeds;  replacement of lost or destroyed bonds.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(c) Bonds may be issued under provisions of this chapter without obtaining the consent or approval of the State or any political subdivision or any agency, commission or instrumentality thereof.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150.</w:t>
      </w:r>
      <w:r w:rsidR="008C31C5" w:rsidRPr="00EF0792">
        <w:t xml:space="preserve"> Trust agreements.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 The pledge of all or any part of the revenues derived or to be derived from the project or projects to be financed by the bonds or from the electric system or facilities of a joint agency.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(b) The rents, rates, fees and charges to be established, maintained, and collected, and the use and disposal of revenues, gifts, grants and funds received or to be received by the joint agency.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(c) The setting aside of reserves and the investment, regulation and disposition thereof.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(d) The custody, collection, securing, investment, and payment of any moneys held for the payment of bonds.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(e) Limitations or restrictions on the purposes to which the proceeds of sale of bonds then or thereafter to be issued may be applied.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(f) Limitations or restrictions on the issuance of additional bonds;  the terms upon which additional bonds may be issued and secured;  or the refunding of outstanding or other bonds.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(g) The procedure, if any, by which the terms of any contract with bondholders may be amended, the percentage of bonds the bondholders of which must consent thereto, and the manner in which such consent may be given.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(i) The preparation and maintenance of a budget.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(j) The retention or employment of conducting engineers, independent auditors and other technical consultants.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(k) Limitations on or the prohibition of free service to any person, firm or corporation, public or private.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(l) The acquisition and disposal of property, provided that no project or part thereof shall be mortgaged by such trust agreement or resolution.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(m) Provisions for insurance and for accounting reports and the inspection and audit thereof.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(n) The continuing operation and maintenance of the project.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160.</w:t>
      </w:r>
      <w:r w:rsidR="008C31C5" w:rsidRPr="00EF0792">
        <w:t xml:space="preserve"> Rents, rates, fees and charges;  validity and lien of pledge.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170.</w:t>
      </w:r>
      <w:r w:rsidR="008C31C5" w:rsidRPr="00EF0792">
        <w:t xml:space="preserve"> Investment of moneys pending disbursement.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180.</w:t>
      </w:r>
      <w:r w:rsidR="008C31C5" w:rsidRPr="00EF0792">
        <w:t xml:space="preserve"> Legal action by bond holder and trustee.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190.</w:t>
      </w:r>
      <w:r w:rsidR="008C31C5" w:rsidRPr="00EF0792">
        <w:t xml:space="preserve"> Bonds and interest coupons designated investment securities.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meaning of and for all the purposes of Chapter 8, of Title 36 of the 1976 Code, subject only to the provisions of the bonds, pertaining to registration.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200.</w:t>
      </w:r>
      <w:r w:rsidR="008C31C5" w:rsidRPr="00EF0792">
        <w:t xml:space="preserve"> Investment in bonds lawful.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It shall be lawful for all executors, administrators, guardians, committees and other fiduciaries to invest any moneys in their hands in bonds issued under the provisions of this chapter.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210.</w:t>
      </w:r>
      <w:r w:rsidR="008C31C5" w:rsidRPr="00EF0792">
        <w:t xml:space="preserve"> Bonds to be special obligations;  payment thereof.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220.</w:t>
      </w:r>
      <w:r w:rsidR="008C31C5" w:rsidRPr="00EF0792">
        <w:t xml:space="preserve"> Issuance of refunding bonds authorized.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230.</w:t>
      </w:r>
      <w:r w:rsidR="008C31C5" w:rsidRPr="00EF0792">
        <w:t xml:space="preserve"> Bonds tax exempt.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The principal of and interest on the bonds issued pursuant to this act shall have the tax exempt status prescribed by </w:t>
      </w:r>
      <w:r w:rsidR="00EF0792" w:rsidRPr="00EF0792">
        <w:t xml:space="preserve">Section </w:t>
      </w:r>
      <w:r w:rsidRPr="00EF0792">
        <w:t>12</w:t>
      </w:r>
      <w:r w:rsidR="00EF0792" w:rsidRPr="00EF0792">
        <w:noBreakHyphen/>
      </w:r>
      <w:r w:rsidRPr="00EF0792">
        <w:t>1</w:t>
      </w:r>
      <w:r w:rsidR="00EF0792" w:rsidRPr="00EF0792">
        <w:noBreakHyphen/>
      </w:r>
      <w:r w:rsidRPr="00EF0792">
        <w:t xml:space="preserve">60 of the 1976 Code.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235.</w:t>
      </w:r>
      <w:r w:rsidR="008C31C5" w:rsidRPr="00EF0792">
        <w:t xml:space="preserve"> Applicability of franchise and permit requirements.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That portion of Section 6</w:t>
      </w:r>
      <w:r w:rsidR="00EF0792" w:rsidRPr="00EF0792">
        <w:noBreakHyphen/>
      </w:r>
      <w:r w:rsidRPr="00EF0792">
        <w:t>21</w:t>
      </w:r>
      <w:r w:rsidR="00EF0792" w:rsidRPr="00EF0792">
        <w:noBreakHyphen/>
      </w:r>
      <w:r w:rsidRPr="00EF0792">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EF0792" w:rsidRPr="00EF0792">
        <w:noBreakHyphen/>
      </w:r>
      <w:r w:rsidRPr="00EF0792">
        <w:t>21</w:t>
      </w:r>
      <w:r w:rsidR="00EF0792" w:rsidRPr="00EF0792">
        <w:noBreakHyphen/>
      </w:r>
      <w:r w:rsidRPr="00EF0792">
        <w:t xml:space="preserve">10, et seq.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240.</w:t>
      </w:r>
      <w:r w:rsidR="008C31C5" w:rsidRPr="00EF0792">
        <w:t xml:space="preserve"> Certification required.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The joint agency shall be required to obtain the necessary certification as appropriate under the </w:t>
      </w:r>
      <w:r w:rsidR="00EF0792" w:rsidRPr="00EF0792">
        <w:t>“</w:t>
      </w:r>
      <w:r w:rsidRPr="00EF0792">
        <w:t>Utility Facility Siting and Environmental Protection Act</w:t>
      </w:r>
      <w:r w:rsidR="00EF0792" w:rsidRPr="00EF0792">
        <w:t>”</w:t>
      </w:r>
      <w:r w:rsidRPr="00EF0792">
        <w:t xml:space="preserve">, </w:t>
      </w:r>
      <w:r w:rsidR="00EF0792" w:rsidRPr="00EF0792">
        <w:t xml:space="preserve">Sections </w:t>
      </w:r>
      <w:r w:rsidRPr="00EF0792">
        <w:t>58</w:t>
      </w:r>
      <w:r w:rsidR="00EF0792" w:rsidRPr="00EF0792">
        <w:noBreakHyphen/>
      </w:r>
      <w:r w:rsidRPr="00EF0792">
        <w:t>33</w:t>
      </w:r>
      <w:r w:rsidR="00EF0792" w:rsidRPr="00EF0792">
        <w:noBreakHyphen/>
      </w:r>
      <w:r w:rsidRPr="00EF0792">
        <w:t>10 to 58</w:t>
      </w:r>
      <w:r w:rsidR="00EF0792" w:rsidRPr="00EF0792">
        <w:noBreakHyphen/>
      </w:r>
      <w:r w:rsidRPr="00EF0792">
        <w:t>33</w:t>
      </w:r>
      <w:r w:rsidR="00EF0792" w:rsidRPr="00EF0792">
        <w:noBreakHyphen/>
      </w:r>
      <w:r w:rsidRPr="00EF0792">
        <w:t xml:space="preserve">430 of the 1976 Code.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250.</w:t>
      </w:r>
      <w:r w:rsidR="008C31C5" w:rsidRPr="00EF0792">
        <w:t xml:space="preserve"> Projects and power as subject to taxation.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Power and energy sold by a joint agency shall be subject to taxes.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Joint agencies are exempt from the tax imposed pursuant to Section 12</w:t>
      </w:r>
      <w:r w:rsidR="00EF0792" w:rsidRPr="00EF0792">
        <w:noBreakHyphen/>
      </w:r>
      <w:r w:rsidRPr="00EF0792">
        <w:t>23</w:t>
      </w:r>
      <w:r w:rsidR="00EF0792" w:rsidRPr="00EF0792">
        <w:noBreakHyphen/>
      </w:r>
      <w:r w:rsidRPr="00EF0792">
        <w:t xml:space="preserve">10.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260.</w:t>
      </w:r>
      <w:r w:rsidR="008C31C5" w:rsidRPr="00EF0792">
        <w:t xml:space="preserve"> Rights and privileges of personnel.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Personnel employed or appointed by a municipality to work for a joint agency shall have the same authority, rights, privileges and immunities (including coverage under the workmen</w:t>
      </w:r>
      <w:r w:rsidR="00EF0792" w:rsidRPr="00EF0792">
        <w:t>’</w:t>
      </w:r>
      <w:r w:rsidRPr="00EF0792">
        <w:t xml:space="preserve">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270.</w:t>
      </w:r>
      <w:r w:rsidR="008C31C5" w:rsidRPr="00EF0792">
        <w:t xml:space="preserve"> Annual reports;  audits.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280.</w:t>
      </w:r>
      <w:r w:rsidR="008C31C5" w:rsidRPr="00EF0792">
        <w:t xml:space="preserve"> Participation of joint agency in grant</w:t>
      </w:r>
      <w:r w:rsidRPr="00EF0792">
        <w:noBreakHyphen/>
      </w:r>
      <w:r w:rsidR="008C31C5" w:rsidRPr="00EF0792">
        <w:t>in</w:t>
      </w:r>
      <w:r w:rsidRPr="00EF0792">
        <w:noBreakHyphen/>
      </w:r>
      <w:r w:rsidR="008C31C5" w:rsidRPr="00EF0792">
        <w:t xml:space="preserve">aid and loan programs.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The board of directors of a joint agency is hereby authorized to make application and to enter into contracts for and to accept grants</w:t>
      </w:r>
      <w:r w:rsidR="00EF0792" w:rsidRPr="00EF0792">
        <w:noBreakHyphen/>
      </w:r>
      <w:r w:rsidRPr="00EF0792">
        <w:t>in</w:t>
      </w:r>
      <w:r w:rsidR="00EF0792" w:rsidRPr="00EF0792">
        <w:noBreakHyphen/>
      </w:r>
      <w:r w:rsidRPr="00EF0792">
        <w:t xml:space="preserve">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In order to exercise the authority granted by this section, the board of directors of a joint agency may: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(a) Enter into and carry out contracts with the State or federal government or any agency or institution thereof under which government, agency or institution grants financial or other assistance to the municipality or joint agency;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(b) Accept such assistance or funds as may be granted or loaned by the state or federal government with or without such a contract; </w:t>
      </w:r>
    </w:p>
    <w:p w:rsidR="008C31C5"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(c) Agree to and comply with any reasonable conditions which are imposed upon such grants or loans; </w:t>
      </w: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(d) Make expenditures from any funds so granted.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290.</w:t>
      </w:r>
      <w:r w:rsidR="008C31C5" w:rsidRPr="00EF0792">
        <w:t xml:space="preserve"> Eminent domain.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300.</w:t>
      </w:r>
      <w:r w:rsidR="008C31C5" w:rsidRPr="00EF0792">
        <w:t xml:space="preserve"> Immunity of directors, officers and their agents.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310.</w:t>
      </w:r>
      <w:r w:rsidR="008C31C5" w:rsidRPr="00EF0792">
        <w:t xml:space="preserve"> Immunity of joint agencies waived and withdrawn.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320.</w:t>
      </w:r>
      <w:r w:rsidR="008C31C5" w:rsidRPr="00EF0792">
        <w:t xml:space="preserve"> Powers cumulative;  bonds for financing private facilities not authorized.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330.</w:t>
      </w:r>
      <w:r w:rsidR="008C31C5" w:rsidRPr="00EF0792">
        <w:t xml:space="preserve"> Liberal construction;  savings clause.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In order to effectuate the purposes and policies prescribed in this chapter, the provisions hereof shall be liberally construed.  If any provision or section of this chapter be held invalid or unconstitutional such holding shall not affect the remaining provisions of this chapter.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335.</w:t>
      </w:r>
      <w:r w:rsidR="008C31C5" w:rsidRPr="00EF0792">
        <w:t xml:space="preserve"> Provision, distribution, marketing, or sale by joint agency of energy or service to retail customers.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Nothing in this chapter shall be interpreted to authorize a joint agency to provide, distribute, market, or sell electric energy or service to retail customers.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rPr>
          <w:b/>
        </w:rPr>
        <w:t xml:space="preserve">SECTION </w:t>
      </w:r>
      <w:r w:rsidR="008C31C5" w:rsidRPr="00EF0792">
        <w:rPr>
          <w:b/>
        </w:rPr>
        <w:t>6</w:t>
      </w:r>
      <w:r w:rsidRPr="00EF0792">
        <w:rPr>
          <w:b/>
        </w:rPr>
        <w:noBreakHyphen/>
      </w:r>
      <w:r w:rsidR="008C31C5" w:rsidRPr="00EF0792">
        <w:rPr>
          <w:b/>
        </w:rPr>
        <w:t>23</w:t>
      </w:r>
      <w:r w:rsidRPr="00EF0792">
        <w:rPr>
          <w:b/>
        </w:rPr>
        <w:noBreakHyphen/>
      </w:r>
      <w:r w:rsidR="008C31C5" w:rsidRPr="00EF0792">
        <w:rPr>
          <w:b/>
        </w:rPr>
        <w:t>340.</w:t>
      </w:r>
      <w:r w:rsidR="008C31C5" w:rsidRPr="00EF0792">
        <w:t xml:space="preserve"> Legal and binding effect of existing contracts. </w:t>
      </w:r>
    </w:p>
    <w:p w:rsid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792" w:rsidRPr="00EF0792" w:rsidRDefault="008C31C5"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792">
        <w:t xml:space="preserve">Nothing in Act 358 of 1996 shall, or shall be deemed or construed to, amend, supplement, modify, or otherwise alter or affect the provisions of contracts entered into by a joint agency prior to the effective date of Act 358 of 1996. </w:t>
      </w:r>
    </w:p>
    <w:p w:rsidR="00EF0792" w:rsidRPr="00EF0792" w:rsidRDefault="00EF0792"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F0792" w:rsidRDefault="000F013B" w:rsidP="00EF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F0792" w:rsidSect="00EF079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792" w:rsidRDefault="00EF0792" w:rsidP="00EF0792">
      <w:r>
        <w:separator/>
      </w:r>
    </w:p>
  </w:endnote>
  <w:endnote w:type="continuationSeparator" w:id="1">
    <w:p w:rsidR="00EF0792" w:rsidRDefault="00EF0792" w:rsidP="00EF0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92" w:rsidRPr="00EF0792" w:rsidRDefault="00EF0792" w:rsidP="00EF07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92" w:rsidRPr="00EF0792" w:rsidRDefault="00EF0792" w:rsidP="00EF07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92" w:rsidRPr="00EF0792" w:rsidRDefault="00EF0792" w:rsidP="00EF07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792" w:rsidRDefault="00EF0792" w:rsidP="00EF0792">
      <w:r>
        <w:separator/>
      </w:r>
    </w:p>
  </w:footnote>
  <w:footnote w:type="continuationSeparator" w:id="1">
    <w:p w:rsidR="00EF0792" w:rsidRDefault="00EF0792" w:rsidP="00EF0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92" w:rsidRPr="00EF0792" w:rsidRDefault="00EF0792" w:rsidP="00EF07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92" w:rsidRPr="00EF0792" w:rsidRDefault="00EF0792" w:rsidP="00EF07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92" w:rsidRPr="00EF0792" w:rsidRDefault="00EF0792" w:rsidP="00EF07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C31C5"/>
    <w:rsid w:val="0006261B"/>
    <w:rsid w:val="000638C0"/>
    <w:rsid w:val="000D5AB8"/>
    <w:rsid w:val="000F013B"/>
    <w:rsid w:val="00115192"/>
    <w:rsid w:val="0027637E"/>
    <w:rsid w:val="00276406"/>
    <w:rsid w:val="00277858"/>
    <w:rsid w:val="004D49A2"/>
    <w:rsid w:val="004E3C74"/>
    <w:rsid w:val="008078F9"/>
    <w:rsid w:val="008C31C5"/>
    <w:rsid w:val="00B406E9"/>
    <w:rsid w:val="00C63F83"/>
    <w:rsid w:val="00E14791"/>
    <w:rsid w:val="00E67B65"/>
    <w:rsid w:val="00EF0792"/>
    <w:rsid w:val="00F12738"/>
    <w:rsid w:val="00F5252E"/>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F0792"/>
    <w:pPr>
      <w:tabs>
        <w:tab w:val="center" w:pos="4680"/>
        <w:tab w:val="right" w:pos="9360"/>
      </w:tabs>
    </w:pPr>
  </w:style>
  <w:style w:type="character" w:customStyle="1" w:styleId="HeaderChar">
    <w:name w:val="Header Char"/>
    <w:basedOn w:val="DefaultParagraphFont"/>
    <w:link w:val="Header"/>
    <w:uiPriority w:val="99"/>
    <w:semiHidden/>
    <w:rsid w:val="00EF0792"/>
    <w:rPr>
      <w:sz w:val="22"/>
      <w:szCs w:val="24"/>
    </w:rPr>
  </w:style>
  <w:style w:type="paragraph" w:styleId="Footer">
    <w:name w:val="footer"/>
    <w:basedOn w:val="Normal"/>
    <w:link w:val="FooterChar"/>
    <w:uiPriority w:val="99"/>
    <w:semiHidden/>
    <w:unhideWhenUsed/>
    <w:rsid w:val="00EF0792"/>
    <w:pPr>
      <w:tabs>
        <w:tab w:val="center" w:pos="4680"/>
        <w:tab w:val="right" w:pos="9360"/>
      </w:tabs>
    </w:pPr>
  </w:style>
  <w:style w:type="character" w:customStyle="1" w:styleId="FooterChar">
    <w:name w:val="Footer Char"/>
    <w:basedOn w:val="DefaultParagraphFont"/>
    <w:link w:val="Footer"/>
    <w:uiPriority w:val="99"/>
    <w:semiHidden/>
    <w:rsid w:val="00EF079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8040</Words>
  <Characters>45831</Characters>
  <Application>Microsoft Office Word</Application>
  <DocSecurity>0</DocSecurity>
  <Lines>381</Lines>
  <Paragraphs>107</Paragraphs>
  <ScaleCrop>false</ScaleCrop>
  <Company/>
  <LinksUpToDate>false</LinksUpToDate>
  <CharactersWithSpaces>53764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2009-04-02T15:04:00Z</dcterms:created>
  <dcterms:modified xsi:type="dcterms:W3CDTF">2009-04-07T19:55:00Z</dcterms:modified>
</cp:coreProperties>
</file>