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9E" w:rsidRDefault="002B3A9E">
      <w:pPr>
        <w:jc w:val="center"/>
      </w:pPr>
      <w:r>
        <w:t>DISCLAIMER</w:t>
      </w:r>
    </w:p>
    <w:p w:rsidR="002B3A9E" w:rsidRDefault="002B3A9E"/>
    <w:p w:rsidR="002B3A9E" w:rsidRDefault="002B3A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3A9E" w:rsidRDefault="002B3A9E"/>
    <w:p w:rsidR="002B3A9E" w:rsidRDefault="002B3A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A9E" w:rsidRDefault="002B3A9E"/>
    <w:p w:rsidR="002B3A9E" w:rsidRDefault="002B3A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A9E" w:rsidRDefault="002B3A9E"/>
    <w:p w:rsidR="002B3A9E" w:rsidRDefault="002B3A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3A9E" w:rsidRDefault="002B3A9E"/>
    <w:p w:rsidR="002B3A9E" w:rsidRDefault="002B3A9E">
      <w:r>
        <w:br w:type="page"/>
      </w:r>
    </w:p>
    <w:p w:rsid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88F">
        <w:t>CHAPTER 17.</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88F">
        <w:t xml:space="preserve"> HABEAS CORPUS</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10.</w:t>
      </w:r>
      <w:r w:rsidR="00394C36" w:rsidRPr="007F088F">
        <w:t xml:space="preserve"> Persons entitled to writ of habeas corpus.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20.</w:t>
      </w:r>
      <w:r w:rsidR="00394C36" w:rsidRPr="007F088F">
        <w:t xml:space="preserve"> Forfeiture of entitlement in certain cases.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If any person shall have wilfully neglected by the space of two whole terms after his imprisonment to pray a habeas corpus for his enlargement such person, so wilfully neglecting, shall not have any habeas corpus to be granted in vacation time in pursuance of this chapter.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30.</w:t>
      </w:r>
      <w:r w:rsidR="00394C36" w:rsidRPr="007F088F">
        <w:t xml:space="preserve"> Authority of judges to grant writs of habeas corpus.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40.</w:t>
      </w:r>
      <w:r w:rsidR="00394C36" w:rsidRPr="007F088F">
        <w:t xml:space="preserve"> Authority of any two magistrates to grant writs of habeas corpus.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50.</w:t>
      </w:r>
      <w:r w:rsidR="00394C36" w:rsidRPr="007F088F">
        <w:t xml:space="preserve"> Persons to whom writ shall be directed.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Such writ shall be directed to the officer in whose custody the party so committed or detained shall be and shall be returned immediately before the judge issuing it.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60.</w:t>
      </w:r>
      <w:r w:rsidR="00394C36" w:rsidRPr="007F088F">
        <w:t xml:space="preserve"> Service of writ.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The writ shall be served upon the officer or left at the jail or prison with any of the underofficers, underkeepers or deputies of any such officer or keeper.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70.</w:t>
      </w:r>
      <w:r w:rsidR="00394C36" w:rsidRPr="007F088F">
        <w:t xml:space="preserve"> Handling of prisoner after service of writ;  payment of charges;  return of writ.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C36"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Such officer or his underofficer, underkeeper or deputy shall, within three days after the service thereof and upon: </w:t>
      </w:r>
    </w:p>
    <w:p w:rsidR="00394C36"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(1) Payment or tender of charges, not exceeding ten cents per mile, of bringing the prisoner, to be ascertained by the judge or court that awarded the writ and endorsed thereon;  and </w:t>
      </w:r>
    </w:p>
    <w:p w:rsidR="00394C36"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(2) Security given by his own bond (a) to pay the charges of carrying back the prisoner, if he shall be remanded by the court or judge to which he shall be brought and (b) that he will not make any escape by the way; </w:t>
      </w:r>
    </w:p>
    <w:p w:rsidR="00394C36"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 </w:t>
      </w:r>
    </w:p>
    <w:p w:rsidR="00394C36"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(1) If any prisoner be not able to pay such charges they shall be paid by the county wherein he is confined;  and </w:t>
      </w: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(2) If such prisoner shall be acquitted of the charge against him or finally discharged on habeas corpus by the judge or court hearing the habeas corpus proceedings the expenses of the proceeding in habeas corpus shall be paid by the county in which the case is situated.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80.</w:t>
      </w:r>
      <w:r w:rsidR="00394C36" w:rsidRPr="007F088F">
        <w:t xml:space="preserve"> Time within which prisoners must be brought before court.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90.</w:t>
      </w:r>
      <w:r w:rsidR="00394C36" w:rsidRPr="007F088F">
        <w:t xml:space="preserve"> Granting of writ during term of court.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100.</w:t>
      </w:r>
      <w:r w:rsidR="00394C36" w:rsidRPr="007F088F">
        <w:t xml:space="preserve"> Transfer of matter for hearing to judge of court in county where prisoner was convicted.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110.</w:t>
      </w:r>
      <w:r w:rsidR="00394C36" w:rsidRPr="007F088F">
        <w:t xml:space="preserve"> Granting of writ after adjournment.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After the circuit court adjourns any person detained may have a writ of habeas corpus, according to the direction and intention of this chapter.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120.</w:t>
      </w:r>
      <w:r w:rsidR="00394C36" w:rsidRPr="007F088F">
        <w:t xml:space="preserve"> Discharge only after notice shall be given to Attorney General, circuit solicitor, or attorney acting for State.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130.</w:t>
      </w:r>
      <w:r w:rsidR="00394C36" w:rsidRPr="007F088F">
        <w:t xml:space="preserve"> Proceedings upon hearing of return.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7F088F" w:rsidRPr="007F088F">
        <w:t>’</w:t>
      </w:r>
      <w:r w:rsidRPr="007F088F">
        <w:t xml:space="preserv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140.</w:t>
      </w:r>
      <w:r w:rsidR="00394C36" w:rsidRPr="007F088F">
        <w:t xml:space="preserve"> Right to appeal from decision on writ.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An appeal from all final decisions rendered on applications for writs of habeas corpus shall be allowed as is provided by law in civil actions.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150.</w:t>
      </w:r>
      <w:r w:rsidR="00394C36" w:rsidRPr="007F088F">
        <w:t xml:space="preserve"> Person discharged shall not be rearrested or committed for same offense.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7F088F" w:rsidRPr="007F088F">
        <w:t xml:space="preserve">Section </w:t>
      </w:r>
      <w:r w:rsidRPr="007F088F">
        <w:t>17</w:t>
      </w:r>
      <w:r w:rsidR="007F088F" w:rsidRPr="007F088F">
        <w:noBreakHyphen/>
      </w:r>
      <w:r w:rsidRPr="007F088F">
        <w:t>17</w:t>
      </w:r>
      <w:r w:rsidR="007F088F" w:rsidRPr="007F088F">
        <w:noBreakHyphen/>
      </w:r>
      <w:r w:rsidRPr="007F088F">
        <w:t xml:space="preserve">180.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160.</w:t>
      </w:r>
      <w:r w:rsidR="00394C36" w:rsidRPr="007F088F">
        <w:t xml:space="preserve"> Officers shall execute writ.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170.</w:t>
      </w:r>
      <w:r w:rsidR="00394C36" w:rsidRPr="007F088F">
        <w:t xml:space="preserve"> Penalty for officers neglecting their duty.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180.</w:t>
      </w:r>
      <w:r w:rsidR="00394C36" w:rsidRPr="007F088F">
        <w:t xml:space="preserve"> Recovery of penalties.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190.</w:t>
      </w:r>
      <w:r w:rsidR="00394C36" w:rsidRPr="007F088F">
        <w:t xml:space="preserve"> Suspension of habeas corpus by Governor.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If, during any insurrection, rebellion or any unlawful obstruction of the laws, as set forth in </w:t>
      </w:r>
      <w:r w:rsidR="007F088F" w:rsidRPr="007F088F">
        <w:t xml:space="preserve">Section </w:t>
      </w:r>
      <w:r w:rsidRPr="007F088F">
        <w:t>25</w:t>
      </w:r>
      <w:r w:rsidR="007F088F" w:rsidRPr="007F088F">
        <w:noBreakHyphen/>
      </w:r>
      <w:r w:rsidRPr="007F088F">
        <w:t>1</w:t>
      </w:r>
      <w:r w:rsidR="007F088F" w:rsidRPr="007F088F">
        <w:noBreakHyphen/>
      </w:r>
      <w:r w:rsidRPr="007F088F">
        <w:t xml:space="preserve">1850, the Governor in his judgment shall deem the public safety to require it, he may suspend the privilege of the writ of habeas corpus in any case throughout the State or any part thereof.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rPr>
          <w:b/>
        </w:rPr>
        <w:t xml:space="preserve">SECTION </w:t>
      </w:r>
      <w:r w:rsidR="00394C36" w:rsidRPr="007F088F">
        <w:rPr>
          <w:b/>
        </w:rPr>
        <w:t>17</w:t>
      </w:r>
      <w:r w:rsidRPr="007F088F">
        <w:rPr>
          <w:b/>
        </w:rPr>
        <w:noBreakHyphen/>
      </w:r>
      <w:r w:rsidR="00394C36" w:rsidRPr="007F088F">
        <w:rPr>
          <w:b/>
        </w:rPr>
        <w:t>17</w:t>
      </w:r>
      <w:r w:rsidRPr="007F088F">
        <w:rPr>
          <w:b/>
        </w:rPr>
        <w:noBreakHyphen/>
      </w:r>
      <w:r w:rsidR="00394C36" w:rsidRPr="007F088F">
        <w:rPr>
          <w:b/>
        </w:rPr>
        <w:t>200.</w:t>
      </w:r>
      <w:r w:rsidR="00394C36" w:rsidRPr="007F088F">
        <w:t xml:space="preserve"> Effect of suspension of writ. </w:t>
      </w:r>
    </w:p>
    <w:p w:rsid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88F" w:rsidRPr="007F088F" w:rsidRDefault="00394C36"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088F">
        <w:t xml:space="preserve">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 </w:t>
      </w:r>
    </w:p>
    <w:p w:rsidR="007F088F" w:rsidRPr="007F088F" w:rsidRDefault="007F088F"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088F" w:rsidRDefault="000F013B" w:rsidP="007F0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088F" w:rsidSect="007F08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88F" w:rsidRDefault="007F088F" w:rsidP="007F088F">
      <w:r>
        <w:separator/>
      </w:r>
    </w:p>
  </w:endnote>
  <w:endnote w:type="continuationSeparator" w:id="1">
    <w:p w:rsidR="007F088F" w:rsidRDefault="007F088F" w:rsidP="007F0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8F" w:rsidRPr="007F088F" w:rsidRDefault="007F088F" w:rsidP="007F08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8F" w:rsidRPr="007F088F" w:rsidRDefault="007F088F" w:rsidP="007F08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8F" w:rsidRPr="007F088F" w:rsidRDefault="007F088F" w:rsidP="007F08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88F" w:rsidRDefault="007F088F" w:rsidP="007F088F">
      <w:r>
        <w:separator/>
      </w:r>
    </w:p>
  </w:footnote>
  <w:footnote w:type="continuationSeparator" w:id="1">
    <w:p w:rsidR="007F088F" w:rsidRDefault="007F088F" w:rsidP="007F08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8F" w:rsidRPr="007F088F" w:rsidRDefault="007F088F" w:rsidP="007F08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8F" w:rsidRPr="007F088F" w:rsidRDefault="007F088F" w:rsidP="007F08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8F" w:rsidRPr="007F088F" w:rsidRDefault="007F088F" w:rsidP="007F08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4C36"/>
    <w:rsid w:val="0006261B"/>
    <w:rsid w:val="000638C0"/>
    <w:rsid w:val="000D5AB8"/>
    <w:rsid w:val="000F013B"/>
    <w:rsid w:val="001A31F2"/>
    <w:rsid w:val="0027637E"/>
    <w:rsid w:val="00276406"/>
    <w:rsid w:val="00277858"/>
    <w:rsid w:val="002B3A9E"/>
    <w:rsid w:val="00394C36"/>
    <w:rsid w:val="004E3C74"/>
    <w:rsid w:val="00664F23"/>
    <w:rsid w:val="007F088F"/>
    <w:rsid w:val="008078F9"/>
    <w:rsid w:val="008305B3"/>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088F"/>
    <w:pPr>
      <w:tabs>
        <w:tab w:val="center" w:pos="4680"/>
        <w:tab w:val="right" w:pos="9360"/>
      </w:tabs>
    </w:pPr>
  </w:style>
  <w:style w:type="character" w:customStyle="1" w:styleId="HeaderChar">
    <w:name w:val="Header Char"/>
    <w:basedOn w:val="DefaultParagraphFont"/>
    <w:link w:val="Header"/>
    <w:uiPriority w:val="99"/>
    <w:semiHidden/>
    <w:rsid w:val="007F088F"/>
    <w:rPr>
      <w:sz w:val="22"/>
      <w:szCs w:val="24"/>
    </w:rPr>
  </w:style>
  <w:style w:type="paragraph" w:styleId="Footer">
    <w:name w:val="footer"/>
    <w:basedOn w:val="Normal"/>
    <w:link w:val="FooterChar"/>
    <w:uiPriority w:val="99"/>
    <w:semiHidden/>
    <w:unhideWhenUsed/>
    <w:rsid w:val="007F088F"/>
    <w:pPr>
      <w:tabs>
        <w:tab w:val="center" w:pos="4680"/>
        <w:tab w:val="right" w:pos="9360"/>
      </w:tabs>
    </w:pPr>
  </w:style>
  <w:style w:type="character" w:customStyle="1" w:styleId="FooterChar">
    <w:name w:val="Footer Char"/>
    <w:basedOn w:val="DefaultParagraphFont"/>
    <w:link w:val="Footer"/>
    <w:uiPriority w:val="99"/>
    <w:semiHidden/>
    <w:rsid w:val="007F088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1878</Words>
  <Characters>10706</Characters>
  <Application>Microsoft Office Word</Application>
  <DocSecurity>0</DocSecurity>
  <Lines>89</Lines>
  <Paragraphs>25</Paragraphs>
  <ScaleCrop>false</ScaleCrop>
  <Company/>
  <LinksUpToDate>false</LinksUpToDate>
  <CharactersWithSpaces>12559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