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06" w:rsidRDefault="00494706">
      <w:pPr>
        <w:jc w:val="center"/>
      </w:pPr>
      <w:r>
        <w:t>DISCLAIMER</w:t>
      </w:r>
    </w:p>
    <w:p w:rsidR="00494706" w:rsidRDefault="00494706"/>
    <w:p w:rsidR="00494706" w:rsidRDefault="0049470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94706" w:rsidRDefault="00494706"/>
    <w:p w:rsidR="00494706" w:rsidRDefault="004947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4706" w:rsidRDefault="00494706"/>
    <w:p w:rsidR="00494706" w:rsidRDefault="004947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4706" w:rsidRDefault="00494706"/>
    <w:p w:rsidR="00494706" w:rsidRDefault="004947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4706" w:rsidRDefault="00494706"/>
    <w:p w:rsidR="00494706" w:rsidRDefault="00494706">
      <w:r>
        <w:br w:type="page"/>
      </w:r>
    </w:p>
    <w:p w:rsid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AC4">
        <w:t>CHAPTER 3.</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AC4">
        <w:t xml:space="preserve"> APPEALS FROM MAGISTRATES IN CRIMINAL CASES</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rPr>
          <w:b/>
        </w:rPr>
        <w:t xml:space="preserve">SECTION </w:t>
      </w:r>
      <w:r w:rsidR="00C80441" w:rsidRPr="00897AC4">
        <w:rPr>
          <w:b/>
        </w:rPr>
        <w:t>18</w:t>
      </w:r>
      <w:r w:rsidRPr="00897AC4">
        <w:rPr>
          <w:b/>
        </w:rPr>
        <w:noBreakHyphen/>
      </w:r>
      <w:r w:rsidR="00C80441" w:rsidRPr="00897AC4">
        <w:rPr>
          <w:b/>
        </w:rPr>
        <w:t>3</w:t>
      </w:r>
      <w:r w:rsidRPr="00897AC4">
        <w:rPr>
          <w:b/>
        </w:rPr>
        <w:noBreakHyphen/>
      </w:r>
      <w:r w:rsidR="00C80441" w:rsidRPr="00897AC4">
        <w:rPr>
          <w:b/>
        </w:rPr>
        <w:t>10.</w:t>
      </w:r>
      <w:r w:rsidR="00C80441" w:rsidRPr="00897AC4">
        <w:t xml:space="preserve"> Appeals to Court of Common Pleas. </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Every person convicted before a magistrate of any offense whatever and sentenced may appeal from the sentence to the Court of Common Pleas for the county. </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rPr>
          <w:b/>
        </w:rPr>
        <w:t xml:space="preserve">SECTION </w:t>
      </w:r>
      <w:r w:rsidR="00C80441" w:rsidRPr="00897AC4">
        <w:rPr>
          <w:b/>
        </w:rPr>
        <w:t>18</w:t>
      </w:r>
      <w:r w:rsidRPr="00897AC4">
        <w:rPr>
          <w:b/>
        </w:rPr>
        <w:noBreakHyphen/>
      </w:r>
      <w:r w:rsidR="00C80441" w:rsidRPr="00897AC4">
        <w:rPr>
          <w:b/>
        </w:rPr>
        <w:t>3</w:t>
      </w:r>
      <w:r w:rsidRPr="00897AC4">
        <w:rPr>
          <w:b/>
        </w:rPr>
        <w:noBreakHyphen/>
      </w:r>
      <w:r w:rsidR="00C80441" w:rsidRPr="00897AC4">
        <w:rPr>
          <w:b/>
        </w:rPr>
        <w:t>20.</w:t>
      </w:r>
      <w:r w:rsidR="00C80441" w:rsidRPr="00897AC4">
        <w:t xml:space="preserve"> How appeals shall be taken and prosecuted. </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All appeals from magistrates</w:t>
      </w:r>
      <w:r w:rsidR="00897AC4" w:rsidRPr="00897AC4">
        <w:t>’</w:t>
      </w:r>
      <w:r w:rsidRPr="00897AC4">
        <w:t xml:space="preserve"> courts in criminal causes shall be taken and prosecuted as prescribed in this chapter. </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rPr>
          <w:b/>
        </w:rPr>
        <w:t xml:space="preserve">SECTION </w:t>
      </w:r>
      <w:r w:rsidR="00C80441" w:rsidRPr="00897AC4">
        <w:rPr>
          <w:b/>
        </w:rPr>
        <w:t>18</w:t>
      </w:r>
      <w:r w:rsidRPr="00897AC4">
        <w:rPr>
          <w:b/>
        </w:rPr>
        <w:noBreakHyphen/>
      </w:r>
      <w:r w:rsidR="00C80441" w:rsidRPr="00897AC4">
        <w:rPr>
          <w:b/>
        </w:rPr>
        <w:t>3</w:t>
      </w:r>
      <w:r w:rsidRPr="00897AC4">
        <w:rPr>
          <w:b/>
        </w:rPr>
        <w:noBreakHyphen/>
      </w:r>
      <w:r w:rsidR="00C80441" w:rsidRPr="00897AC4">
        <w:rPr>
          <w:b/>
        </w:rPr>
        <w:t>30.</w:t>
      </w:r>
      <w:r w:rsidR="00C80441" w:rsidRPr="00897AC4">
        <w:t xml:space="preserve"> Time for appeal and statement of grounds;  payment of fine does not waive right of appeal. </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441"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The appellant shall, within ten days after sentence, serve notice of appeal upon the magistrate who tried the case, stating the grounds upon which the appeal is founded. </w:t>
      </w: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Any person convicted in a magistrate</w:t>
      </w:r>
      <w:r w:rsidR="00897AC4" w:rsidRPr="00897AC4">
        <w:t>’</w:t>
      </w:r>
      <w:r w:rsidRPr="00897AC4">
        <w:t xml:space="preserve">s court who pays a fine assessed by the court does not thereby waive his right of appeal and, upon proper notice, may appeal his conviction within the time allotted in this section. </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rPr>
          <w:b/>
        </w:rPr>
        <w:t xml:space="preserve">SECTION </w:t>
      </w:r>
      <w:r w:rsidR="00C80441" w:rsidRPr="00897AC4">
        <w:rPr>
          <w:b/>
        </w:rPr>
        <w:t>18</w:t>
      </w:r>
      <w:r w:rsidRPr="00897AC4">
        <w:rPr>
          <w:b/>
        </w:rPr>
        <w:noBreakHyphen/>
      </w:r>
      <w:r w:rsidR="00C80441" w:rsidRPr="00897AC4">
        <w:rPr>
          <w:b/>
        </w:rPr>
        <w:t>3</w:t>
      </w:r>
      <w:r w:rsidRPr="00897AC4">
        <w:rPr>
          <w:b/>
        </w:rPr>
        <w:noBreakHyphen/>
      </w:r>
      <w:r w:rsidR="00C80441" w:rsidRPr="00897AC4">
        <w:rPr>
          <w:b/>
        </w:rPr>
        <w:t>40.</w:t>
      </w:r>
      <w:r w:rsidR="00C80441" w:rsidRPr="00897AC4">
        <w:t xml:space="preserve"> Papers shall be filed with clerk of court. </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Within ten days after service the magistrate shall file the notice in the office of the clerk of court, together with the record, a statement of all the proceedings in the case, and the testimony taken at the trial as provided in </w:t>
      </w:r>
      <w:r w:rsidR="00897AC4" w:rsidRPr="00897AC4">
        <w:t xml:space="preserve">Section </w:t>
      </w:r>
      <w:r w:rsidRPr="00897AC4">
        <w:t>22</w:t>
      </w:r>
      <w:r w:rsidR="00897AC4" w:rsidRPr="00897AC4">
        <w:noBreakHyphen/>
      </w:r>
      <w:r w:rsidRPr="00897AC4">
        <w:t>3</w:t>
      </w:r>
      <w:r w:rsidR="00897AC4" w:rsidRPr="00897AC4">
        <w:noBreakHyphen/>
      </w:r>
      <w:r w:rsidRPr="00897AC4">
        <w:t xml:space="preserve">790. </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rPr>
          <w:b/>
        </w:rPr>
        <w:t xml:space="preserve">SECTION </w:t>
      </w:r>
      <w:r w:rsidR="00C80441" w:rsidRPr="00897AC4">
        <w:rPr>
          <w:b/>
        </w:rPr>
        <w:t>18</w:t>
      </w:r>
      <w:r w:rsidRPr="00897AC4">
        <w:rPr>
          <w:b/>
        </w:rPr>
        <w:noBreakHyphen/>
      </w:r>
      <w:r w:rsidR="00C80441" w:rsidRPr="00897AC4">
        <w:rPr>
          <w:b/>
        </w:rPr>
        <w:t>3</w:t>
      </w:r>
      <w:r w:rsidRPr="00897AC4">
        <w:rPr>
          <w:b/>
        </w:rPr>
        <w:noBreakHyphen/>
      </w:r>
      <w:r w:rsidR="00C80441" w:rsidRPr="00897AC4">
        <w:rPr>
          <w:b/>
        </w:rPr>
        <w:t>50.</w:t>
      </w:r>
      <w:r w:rsidR="00C80441" w:rsidRPr="00897AC4">
        <w:t xml:space="preserve"> How bail shall be given. </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441"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Upon service of the notice the magistrate shall, on demand of the defendant, admit him to bail in such reasonable sum, and with good sureties, as the magistrate may require, with conditions: </w:t>
      </w:r>
    </w:p>
    <w:p w:rsidR="00C80441"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(1) To appear at the court appealed to and at any subsequent term to which the case may be continued, if not previously surrendered, and so from term to term until the final decree, sentence or order of the court thereon; </w:t>
      </w:r>
    </w:p>
    <w:p w:rsidR="00C80441"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(2) To abide such final sentence, order or decree and not depart without leave;  and </w:t>
      </w: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(3) In the meantime to keep the peace and be of good behavior. </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rPr>
          <w:b/>
        </w:rPr>
        <w:t xml:space="preserve">SECTION </w:t>
      </w:r>
      <w:r w:rsidR="00C80441" w:rsidRPr="00897AC4">
        <w:rPr>
          <w:b/>
        </w:rPr>
        <w:t>18</w:t>
      </w:r>
      <w:r w:rsidRPr="00897AC4">
        <w:rPr>
          <w:b/>
        </w:rPr>
        <w:noBreakHyphen/>
      </w:r>
      <w:r w:rsidR="00C80441" w:rsidRPr="00897AC4">
        <w:rPr>
          <w:b/>
        </w:rPr>
        <w:t>3</w:t>
      </w:r>
      <w:r w:rsidRPr="00897AC4">
        <w:rPr>
          <w:b/>
        </w:rPr>
        <w:noBreakHyphen/>
      </w:r>
      <w:r w:rsidR="00C80441" w:rsidRPr="00897AC4">
        <w:rPr>
          <w:b/>
        </w:rPr>
        <w:t>60.</w:t>
      </w:r>
      <w:r w:rsidR="00C80441" w:rsidRPr="00897AC4">
        <w:t xml:space="preserve"> Clerk shall enter case on motion calendar of court of common pleas. </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The clerk of court, upon receipt of the case, shall place it upon the motion calendar of the court of common pleas. </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rPr>
          <w:b/>
        </w:rPr>
        <w:t xml:space="preserve">SECTION </w:t>
      </w:r>
      <w:r w:rsidR="00C80441" w:rsidRPr="00897AC4">
        <w:rPr>
          <w:b/>
        </w:rPr>
        <w:t>18</w:t>
      </w:r>
      <w:r w:rsidRPr="00897AC4">
        <w:rPr>
          <w:b/>
        </w:rPr>
        <w:noBreakHyphen/>
      </w:r>
      <w:r w:rsidR="00C80441" w:rsidRPr="00897AC4">
        <w:rPr>
          <w:b/>
        </w:rPr>
        <w:t>3</w:t>
      </w:r>
      <w:r w:rsidRPr="00897AC4">
        <w:rPr>
          <w:b/>
        </w:rPr>
        <w:noBreakHyphen/>
      </w:r>
      <w:r w:rsidR="00C80441" w:rsidRPr="00897AC4">
        <w:rPr>
          <w:b/>
        </w:rPr>
        <w:t>70.</w:t>
      </w:r>
      <w:r w:rsidR="00C80441" w:rsidRPr="00897AC4">
        <w:t xml:space="preserve"> No examination of witnesses;  action of court. </w:t>
      </w:r>
    </w:p>
    <w:p w:rsid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AC4" w:rsidRPr="00897AC4" w:rsidRDefault="00C80441"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AC4">
        <w:t xml:space="preserve">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 </w:t>
      </w:r>
    </w:p>
    <w:p w:rsidR="00897AC4" w:rsidRPr="00897AC4" w:rsidRDefault="00897AC4"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97AC4" w:rsidRDefault="000F013B" w:rsidP="0089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97AC4" w:rsidSect="00897A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AC4" w:rsidRDefault="00897AC4" w:rsidP="00897AC4">
      <w:r>
        <w:separator/>
      </w:r>
    </w:p>
  </w:endnote>
  <w:endnote w:type="continuationSeparator" w:id="1">
    <w:p w:rsidR="00897AC4" w:rsidRDefault="00897AC4" w:rsidP="00897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C4" w:rsidRPr="00897AC4" w:rsidRDefault="00897AC4" w:rsidP="00897A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C4" w:rsidRPr="00897AC4" w:rsidRDefault="00897AC4" w:rsidP="00897A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C4" w:rsidRPr="00897AC4" w:rsidRDefault="00897AC4" w:rsidP="00897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AC4" w:rsidRDefault="00897AC4" w:rsidP="00897AC4">
      <w:r>
        <w:separator/>
      </w:r>
    </w:p>
  </w:footnote>
  <w:footnote w:type="continuationSeparator" w:id="1">
    <w:p w:rsidR="00897AC4" w:rsidRDefault="00897AC4" w:rsidP="00897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C4" w:rsidRPr="00897AC4" w:rsidRDefault="00897AC4" w:rsidP="00897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C4" w:rsidRPr="00897AC4" w:rsidRDefault="00897AC4" w:rsidP="00897A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C4" w:rsidRPr="00897AC4" w:rsidRDefault="00897AC4" w:rsidP="00897A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80441"/>
    <w:rsid w:val="0006261B"/>
    <w:rsid w:val="000638C0"/>
    <w:rsid w:val="000D5AB8"/>
    <w:rsid w:val="000F013B"/>
    <w:rsid w:val="0027637E"/>
    <w:rsid w:val="00276406"/>
    <w:rsid w:val="00277858"/>
    <w:rsid w:val="00494706"/>
    <w:rsid w:val="004E3C74"/>
    <w:rsid w:val="00664F23"/>
    <w:rsid w:val="00697E75"/>
    <w:rsid w:val="008078F9"/>
    <w:rsid w:val="00897AC4"/>
    <w:rsid w:val="00B406E9"/>
    <w:rsid w:val="00C80441"/>
    <w:rsid w:val="00CB2E7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97AC4"/>
    <w:pPr>
      <w:tabs>
        <w:tab w:val="center" w:pos="4680"/>
        <w:tab w:val="right" w:pos="9360"/>
      </w:tabs>
    </w:pPr>
  </w:style>
  <w:style w:type="character" w:customStyle="1" w:styleId="HeaderChar">
    <w:name w:val="Header Char"/>
    <w:basedOn w:val="DefaultParagraphFont"/>
    <w:link w:val="Header"/>
    <w:uiPriority w:val="99"/>
    <w:semiHidden/>
    <w:rsid w:val="00897AC4"/>
    <w:rPr>
      <w:sz w:val="22"/>
      <w:szCs w:val="24"/>
    </w:rPr>
  </w:style>
  <w:style w:type="paragraph" w:styleId="Footer">
    <w:name w:val="footer"/>
    <w:basedOn w:val="Normal"/>
    <w:link w:val="FooterChar"/>
    <w:uiPriority w:val="99"/>
    <w:semiHidden/>
    <w:unhideWhenUsed/>
    <w:rsid w:val="00897AC4"/>
    <w:pPr>
      <w:tabs>
        <w:tab w:val="center" w:pos="4680"/>
        <w:tab w:val="right" w:pos="9360"/>
      </w:tabs>
    </w:pPr>
  </w:style>
  <w:style w:type="character" w:customStyle="1" w:styleId="FooterChar">
    <w:name w:val="Footer Char"/>
    <w:basedOn w:val="DefaultParagraphFont"/>
    <w:link w:val="Footer"/>
    <w:uiPriority w:val="99"/>
    <w:semiHidden/>
    <w:rsid w:val="00897AC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