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3B0" w:rsidRDefault="004F73B0">
      <w:pPr>
        <w:jc w:val="center"/>
      </w:pPr>
      <w:r>
        <w:t>DISCLAIMER</w:t>
      </w:r>
    </w:p>
    <w:p w:rsidR="004F73B0" w:rsidRDefault="004F73B0"/>
    <w:p w:rsidR="004F73B0" w:rsidRDefault="004F73B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F73B0" w:rsidRDefault="004F73B0"/>
    <w:p w:rsidR="004F73B0" w:rsidRDefault="004F73B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F73B0" w:rsidRDefault="004F73B0"/>
    <w:p w:rsidR="004F73B0" w:rsidRDefault="004F73B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F73B0" w:rsidRDefault="004F73B0"/>
    <w:p w:rsidR="004F73B0" w:rsidRDefault="004F73B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F73B0" w:rsidRDefault="004F73B0"/>
    <w:p w:rsidR="004F73B0" w:rsidRDefault="004F73B0">
      <w:r>
        <w:br w:type="page"/>
      </w:r>
    </w:p>
    <w:p w:rsid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5115">
        <w:t>CHAPTER 47.</w:t>
      </w:r>
    </w:p>
    <w:p w:rsidR="00AC5115" w:rsidRDefault="00AC5115"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C5115"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5115">
        <w:t xml:space="preserve"> PUBLIC SAFETY COMMUNICATIONS CENTER</w:t>
      </w:r>
    </w:p>
    <w:p w:rsidR="00AC5115" w:rsidRPr="00AC5115" w:rsidRDefault="00AC5115"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115" w:rsidRDefault="00AC5115"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rPr>
          <w:b/>
        </w:rPr>
        <w:t xml:space="preserve">SECTION </w:t>
      </w:r>
      <w:r w:rsidR="00C26C46" w:rsidRPr="00AC5115">
        <w:rPr>
          <w:b/>
        </w:rPr>
        <w:t>23</w:t>
      </w:r>
      <w:r w:rsidRPr="00AC5115">
        <w:rPr>
          <w:b/>
        </w:rPr>
        <w:noBreakHyphen/>
      </w:r>
      <w:r w:rsidR="00C26C46" w:rsidRPr="00AC5115">
        <w:rPr>
          <w:b/>
        </w:rPr>
        <w:t>47</w:t>
      </w:r>
      <w:r w:rsidRPr="00AC5115">
        <w:rPr>
          <w:b/>
        </w:rPr>
        <w:noBreakHyphen/>
      </w:r>
      <w:r w:rsidR="00C26C46" w:rsidRPr="00AC5115">
        <w:rPr>
          <w:b/>
        </w:rPr>
        <w:t>10.</w:t>
      </w:r>
      <w:r w:rsidR="00C26C46" w:rsidRPr="00AC5115">
        <w:t xml:space="preserve"> Definitions. </w:t>
      </w:r>
    </w:p>
    <w:p w:rsidR="00AC5115" w:rsidRDefault="00AC5115"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As used in this chapter: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(1) </w:t>
      </w:r>
      <w:r w:rsidR="00AC5115" w:rsidRPr="00AC5115">
        <w:t>“</w:t>
      </w:r>
      <w:r w:rsidRPr="00AC5115">
        <w:t>911 charge</w:t>
      </w:r>
      <w:r w:rsidR="00AC5115" w:rsidRPr="00AC5115">
        <w:t>”</w:t>
      </w:r>
      <w:r w:rsidRPr="00AC5115">
        <w:t xml:space="preserve"> means a fee for the 911 service start</w:t>
      </w:r>
      <w:r w:rsidR="00AC5115" w:rsidRPr="00AC5115">
        <w:noBreakHyphen/>
      </w:r>
      <w:r w:rsidRPr="00AC5115">
        <w:t xml:space="preserve">up equipment costs, subscriber notification costs, addressing costs, billing costs, and nonrecurring and recurring installation, maintenance service, and network charges of a service supplier providing 911 service as provided in this chapter.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(2) </w:t>
      </w:r>
      <w:r w:rsidR="00AC5115" w:rsidRPr="00AC5115">
        <w:t>“</w:t>
      </w:r>
      <w:r w:rsidRPr="00AC5115">
        <w:t>911 system</w:t>
      </w:r>
      <w:r w:rsidR="00AC5115" w:rsidRPr="00AC5115">
        <w:t>”</w:t>
      </w:r>
      <w:r w:rsidRPr="00AC5115">
        <w:t xml:space="preserve"> or </w:t>
      </w:r>
      <w:r w:rsidR="00AC5115" w:rsidRPr="00AC5115">
        <w:t>“</w:t>
      </w:r>
      <w:r w:rsidRPr="00AC5115">
        <w:t>911 service</w:t>
      </w:r>
      <w:r w:rsidR="00AC5115" w:rsidRPr="00AC5115">
        <w:t>”</w:t>
      </w:r>
      <w:r w:rsidRPr="00AC5115">
        <w:t xml:space="preserve"> means an emergency telephone system that provides the user of the public telephone system with the ability to reach a public safety answering point by dialing the digits 911.  The term 911 system or service also includes </w:t>
      </w:r>
      <w:r w:rsidR="00AC5115" w:rsidRPr="00AC5115">
        <w:t>“</w:t>
      </w:r>
      <w:r w:rsidRPr="00AC5115">
        <w:t>enhanced 911 service</w:t>
      </w:r>
      <w:r w:rsidR="00AC5115" w:rsidRPr="00AC5115">
        <w:t>”</w:t>
      </w:r>
      <w:r w:rsidRPr="00AC5115">
        <w:t xml:space="preserve">, which means an emergency telephone system with 911 service and, in addition, directs 911 calls to appropriate public safety answering points by selective routing based on the geographical location from which the call originated and provides the capability for automatic number identification and automatic location identification features.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(3) </w:t>
      </w:r>
      <w:r w:rsidR="00AC5115" w:rsidRPr="00AC5115">
        <w:t>“</w:t>
      </w:r>
      <w:r w:rsidRPr="00AC5115">
        <w:t>911 plan</w:t>
      </w:r>
      <w:r w:rsidR="00AC5115" w:rsidRPr="00AC5115">
        <w:t>”</w:t>
      </w:r>
      <w:r w:rsidRPr="00AC5115">
        <w:t xml:space="preserve"> means a plan for the 911 system, enhanced 911 system, or any amendment to the plan developed by a county or municipality.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(4) </w:t>
      </w:r>
      <w:r w:rsidR="00AC5115" w:rsidRPr="00AC5115">
        <w:t>“</w:t>
      </w:r>
      <w:r w:rsidRPr="00AC5115">
        <w:t>Basic 911 system</w:t>
      </w:r>
      <w:r w:rsidR="00AC5115" w:rsidRPr="00AC5115">
        <w:t>”</w:t>
      </w:r>
      <w:r w:rsidRPr="00AC5115">
        <w:t xml:space="preserve"> means a system by which the various emergency functions provided by public safety agencies within each local government</w:t>
      </w:r>
      <w:r w:rsidR="00AC5115" w:rsidRPr="00AC5115">
        <w:t>’</w:t>
      </w:r>
      <w:r w:rsidRPr="00AC5115">
        <w:t>s jurisdiction may be accessed utilizing the three</w:t>
      </w:r>
      <w:r w:rsidR="00AC5115" w:rsidRPr="00AC5115">
        <w:noBreakHyphen/>
      </w:r>
      <w:r w:rsidRPr="00AC5115">
        <w:t xml:space="preserve">digit number 911, but no available options of enhanced systems are included in the system.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(5) </w:t>
      </w:r>
      <w:r w:rsidR="00AC5115" w:rsidRPr="00AC5115">
        <w:t>“</w:t>
      </w:r>
      <w:r w:rsidRPr="00AC5115">
        <w:t>Enhanced 911 network features</w:t>
      </w:r>
      <w:r w:rsidR="00AC5115" w:rsidRPr="00AC5115">
        <w:t>”</w:t>
      </w:r>
      <w:r w:rsidRPr="00AC5115">
        <w:t xml:space="preserve"> means selective routing, automatic number identification, and location identification.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(6) </w:t>
      </w:r>
      <w:r w:rsidR="00AC5115" w:rsidRPr="00AC5115">
        <w:t>“</w:t>
      </w:r>
      <w:r w:rsidRPr="00AC5115">
        <w:t>Enhanced 911 system</w:t>
      </w:r>
      <w:r w:rsidR="00AC5115" w:rsidRPr="00AC5115">
        <w:t>”</w:t>
      </w:r>
      <w:r w:rsidRPr="00AC5115">
        <w:t xml:space="preserve"> means enhanced 911 service, which is a telephone exchange communications service consisting of telephone network features and public safety answering points designated by the local government which enables users of the public telephone system to access a 911 public safety communications center by dialing the digits 911.  The service directs 911 calls to appropriate public safety answering points by selective routing based on the geographical location from which the call originated and provides the capability for automatic number identification and automatic location identification.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(7) </w:t>
      </w:r>
      <w:r w:rsidR="00AC5115" w:rsidRPr="00AC5115">
        <w:t>“</w:t>
      </w:r>
      <w:r w:rsidRPr="00AC5115">
        <w:t>Addressing</w:t>
      </w:r>
      <w:r w:rsidR="00AC5115" w:rsidRPr="00AC5115">
        <w:t>”</w:t>
      </w:r>
      <w:r w:rsidRPr="00AC5115">
        <w:t>, with respect to nonCMRS exchange access service, means the assigning of a numerical address and street name (the name may be numerical) to each location within a local government</w:t>
      </w:r>
      <w:r w:rsidR="00AC5115" w:rsidRPr="00AC5115">
        <w:t>’</w:t>
      </w:r>
      <w:r w:rsidRPr="00AC5115">
        <w:t xml:space="preserve">s geographical area necessary to provide public safety service as determined by the local government.  This address replaces any route and box number currently in place in the </w:t>
      </w:r>
      <w:r w:rsidR="00AC5115" w:rsidRPr="00AC5115">
        <w:t>“</w:t>
      </w:r>
      <w:r w:rsidRPr="00AC5115">
        <w:t>911</w:t>
      </w:r>
      <w:r w:rsidR="00AC5115" w:rsidRPr="00AC5115">
        <w:t>”</w:t>
      </w:r>
      <w:r w:rsidRPr="00AC5115">
        <w:t xml:space="preserve"> database and facilitates quicker response by public safety agencies.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(8) </w:t>
      </w:r>
      <w:r w:rsidR="00AC5115" w:rsidRPr="00AC5115">
        <w:t>“</w:t>
      </w:r>
      <w:r w:rsidRPr="00AC5115">
        <w:t>Automatic location identification</w:t>
      </w:r>
      <w:r w:rsidR="00AC5115" w:rsidRPr="00AC5115">
        <w:t>”</w:t>
      </w:r>
      <w:r w:rsidRPr="00AC5115">
        <w:t xml:space="preserve"> means an enhanced 911 service capability that enables the automatic display of information.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(9) </w:t>
      </w:r>
      <w:r w:rsidR="00AC5115" w:rsidRPr="00AC5115">
        <w:t>“</w:t>
      </w:r>
      <w:r w:rsidRPr="00AC5115">
        <w:t>Automatic number identification</w:t>
      </w:r>
      <w:r w:rsidR="00AC5115" w:rsidRPr="00AC5115">
        <w:t>”</w:t>
      </w:r>
      <w:r w:rsidRPr="00AC5115">
        <w:t xml:space="preserve"> means an enhanced 911 service capability that enables the automatic display of the seven</w:t>
      </w:r>
      <w:r w:rsidR="00AC5115" w:rsidRPr="00AC5115">
        <w:noBreakHyphen/>
      </w:r>
      <w:r w:rsidRPr="00AC5115">
        <w:t xml:space="preserve">digit number used to place a 911 call.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(10) </w:t>
      </w:r>
      <w:r w:rsidR="00AC5115" w:rsidRPr="00AC5115">
        <w:t>“</w:t>
      </w:r>
      <w:r w:rsidRPr="00AC5115">
        <w:t>Board</w:t>
      </w:r>
      <w:r w:rsidR="00AC5115" w:rsidRPr="00AC5115">
        <w:t>”</w:t>
      </w:r>
      <w:r w:rsidRPr="00AC5115">
        <w:t xml:space="preserve"> means the South Carolina State Budget and Control Board.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(11) </w:t>
      </w:r>
      <w:r w:rsidR="00AC5115" w:rsidRPr="00AC5115">
        <w:t>“</w:t>
      </w:r>
      <w:r w:rsidRPr="00AC5115">
        <w:t>Committee</w:t>
      </w:r>
      <w:r w:rsidR="00AC5115" w:rsidRPr="00AC5115">
        <w:t>”</w:t>
      </w:r>
      <w:r w:rsidRPr="00AC5115">
        <w:t xml:space="preserve"> means the CMRS Emergency Telephone Service Advisory Committee established in this chapter.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(12) </w:t>
      </w:r>
      <w:r w:rsidR="00AC5115" w:rsidRPr="00AC5115">
        <w:t>“</w:t>
      </w:r>
      <w:r w:rsidRPr="00AC5115">
        <w:t>CMRS Connection</w:t>
      </w:r>
      <w:r w:rsidR="00AC5115" w:rsidRPr="00AC5115">
        <w:t>”</w:t>
      </w:r>
      <w:r w:rsidRPr="00AC5115">
        <w:t xml:space="preserve"> means each mobile number assigned to a CMRS customer.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(13) </w:t>
      </w:r>
      <w:r w:rsidR="00AC5115" w:rsidRPr="00AC5115">
        <w:t>“</w:t>
      </w:r>
      <w:r w:rsidRPr="00AC5115">
        <w:t>Commercial Mobile Radio Service</w:t>
      </w:r>
      <w:r w:rsidR="00AC5115" w:rsidRPr="00AC5115">
        <w:t>”</w:t>
      </w:r>
      <w:r w:rsidRPr="00AC5115">
        <w:t xml:space="preserve"> (CMRS) means commercial mobile service under Sections 3(27) and 332(d), Federal Telecommunications Act of 1996 (47 U.S.C. Section 151, et seq.), Federal Communications Commission Rules, and the Omnibus Budget Reconciliation Act of 1993.  The term includes any wireless two</w:t>
      </w:r>
      <w:r w:rsidR="00AC5115" w:rsidRPr="00AC5115">
        <w:noBreakHyphen/>
      </w:r>
      <w:r w:rsidRPr="00AC5115">
        <w:t>way communication device, including radio</w:t>
      </w:r>
      <w:r w:rsidR="00AC5115" w:rsidRPr="00AC5115">
        <w:noBreakHyphen/>
      </w:r>
      <w:r w:rsidRPr="00AC5115">
        <w:t>telephone communications used in cellular telephone service, personal communication service, or the functional and/or competitive equivalent of a radio</w:t>
      </w:r>
      <w:r w:rsidR="00AC5115" w:rsidRPr="00AC5115">
        <w:noBreakHyphen/>
      </w:r>
      <w:r w:rsidRPr="00AC5115">
        <w:t xml:space="preserve">telephone communications line used in cellular telephone service, a personal communication service, or a network radio access line.  The term does not include services that do not </w:t>
      </w:r>
      <w:r w:rsidRPr="00AC5115">
        <w:lastRenderedPageBreak/>
        <w:t xml:space="preserve">provide access to 911 service, a communication channel suitable only for data transmission, a wireless roaming service or other nonlocal radio access line service, or a private telecommunications system.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(14) </w:t>
      </w:r>
      <w:r w:rsidR="00AC5115" w:rsidRPr="00AC5115">
        <w:t>“</w:t>
      </w:r>
      <w:r w:rsidRPr="00AC5115">
        <w:t>Customer</w:t>
      </w:r>
      <w:r w:rsidR="00AC5115" w:rsidRPr="00AC5115">
        <w:t>”</w:t>
      </w:r>
      <w:r w:rsidRPr="00AC5115">
        <w:t xml:space="preserve"> means the local government subscribing to 911 service from a service supplier.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(15) </w:t>
      </w:r>
      <w:r w:rsidR="00AC5115" w:rsidRPr="00AC5115">
        <w:t>“</w:t>
      </w:r>
      <w:r w:rsidRPr="00AC5115">
        <w:t>Enhancement</w:t>
      </w:r>
      <w:r w:rsidR="00AC5115" w:rsidRPr="00AC5115">
        <w:t>”</w:t>
      </w:r>
      <w:r w:rsidRPr="00AC5115">
        <w:t xml:space="preserve"> means any addition to a 911 system such as automatic number identification, selective routing of calls, or other future technological advancements, as determined by the Public Service Commission for nonCMRS exchange access companies.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(16) </w:t>
      </w:r>
      <w:r w:rsidR="00AC5115" w:rsidRPr="00AC5115">
        <w:t>“</w:t>
      </w:r>
      <w:r w:rsidRPr="00AC5115">
        <w:t>Exchange access facility</w:t>
      </w:r>
      <w:r w:rsidR="00AC5115" w:rsidRPr="00AC5115">
        <w:t>”</w:t>
      </w:r>
      <w:r w:rsidRPr="00AC5115">
        <w:t xml:space="preserve"> means the access from a particular telephone subscriber</w:t>
      </w:r>
      <w:r w:rsidR="00AC5115" w:rsidRPr="00AC5115">
        <w:t>’</w:t>
      </w:r>
      <w:r w:rsidRPr="00AC5115">
        <w:t xml:space="preserve">s premises to the telephone system of a service supplier.  Exchange access facilities include service supplier provided access lines, PBX trunks, and Centrex network access registers, all as defined by the South Carolina Public Service Commission.  Exchange access facilities do not include service supplier owned and operated telephone pay station lines, or wide area telecommunications service (wats), foreign exchange (fx), or incoming lines.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(17) </w:t>
      </w:r>
      <w:r w:rsidR="00AC5115" w:rsidRPr="00AC5115">
        <w:t>“</w:t>
      </w:r>
      <w:r w:rsidRPr="00AC5115">
        <w:t>Local government</w:t>
      </w:r>
      <w:r w:rsidR="00AC5115" w:rsidRPr="00AC5115">
        <w:t>”</w:t>
      </w:r>
      <w:r w:rsidRPr="00AC5115">
        <w:t xml:space="preserve"> means any city, county, or political subdivision of the State.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(18) </w:t>
      </w:r>
      <w:r w:rsidR="00AC5115" w:rsidRPr="00AC5115">
        <w:t>“</w:t>
      </w:r>
      <w:r w:rsidRPr="00AC5115">
        <w:t>Mapping</w:t>
      </w:r>
      <w:r w:rsidR="00AC5115" w:rsidRPr="00AC5115">
        <w:t>”</w:t>
      </w:r>
      <w:r w:rsidRPr="00AC5115">
        <w:t xml:space="preserve"> means the development of a computerized geographical display system of roads and structures where emergency response may be required.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(19) </w:t>
      </w:r>
      <w:r w:rsidR="00AC5115" w:rsidRPr="00AC5115">
        <w:t>“</w:t>
      </w:r>
      <w:r w:rsidRPr="00AC5115">
        <w:t>Public safety agent</w:t>
      </w:r>
      <w:r w:rsidR="00AC5115" w:rsidRPr="00AC5115">
        <w:t>”</w:t>
      </w:r>
      <w:r w:rsidRPr="00AC5115">
        <w:t xml:space="preserve"> means a functional agency which provides fire fighting, law enforcement, medical, or other emergency services.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(20) </w:t>
      </w:r>
      <w:r w:rsidR="00AC5115" w:rsidRPr="00AC5115">
        <w:t>“</w:t>
      </w:r>
      <w:r w:rsidRPr="00AC5115">
        <w:t>Public safety answering point</w:t>
      </w:r>
      <w:r w:rsidR="00AC5115" w:rsidRPr="00AC5115">
        <w:t>”</w:t>
      </w:r>
      <w:r w:rsidRPr="00AC5115">
        <w:t xml:space="preserve"> (PSAP) means a communications facility operated on a twenty</w:t>
      </w:r>
      <w:r w:rsidR="00AC5115" w:rsidRPr="00AC5115">
        <w:noBreakHyphen/>
      </w:r>
      <w:r w:rsidRPr="00AC5115">
        <w:t xml:space="preserve">four hour basis which first receives 911 calls from persons in a 911 service area and which may directly dispatch public safety services or extend, transfer, or relay 911 calls to appropriate public safety agencies.  A PSAP may be designated to a primary or secondary exchange service, referring to the order in which calls are directed for answering.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(21) </w:t>
      </w:r>
      <w:r w:rsidR="00AC5115" w:rsidRPr="00AC5115">
        <w:t>“</w:t>
      </w:r>
      <w:r w:rsidRPr="00AC5115">
        <w:t>Regional systems</w:t>
      </w:r>
      <w:r w:rsidR="00AC5115" w:rsidRPr="00AC5115">
        <w:t>”</w:t>
      </w:r>
      <w:r w:rsidRPr="00AC5115">
        <w:t xml:space="preserve"> means the formation of two or more local governments or multi</w:t>
      </w:r>
      <w:r w:rsidR="00AC5115" w:rsidRPr="00AC5115">
        <w:noBreakHyphen/>
      </w:r>
      <w:r w:rsidRPr="00AC5115">
        <w:t xml:space="preserve">jurisdictional systems for the purpose of jointly forming and funding 911 systems.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(22) </w:t>
      </w:r>
      <w:r w:rsidR="00AC5115" w:rsidRPr="00AC5115">
        <w:t>“</w:t>
      </w:r>
      <w:r w:rsidRPr="00AC5115">
        <w:t>Selective routing</w:t>
      </w:r>
      <w:r w:rsidR="00AC5115" w:rsidRPr="00AC5115">
        <w:t>”</w:t>
      </w:r>
      <w:r w:rsidRPr="00AC5115">
        <w:t xml:space="preserve"> means the method employed to direct 911 calls to the appropriate public safety answering point based on the geographical location from which the call originated.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(23) </w:t>
      </w:r>
      <w:r w:rsidR="00AC5115" w:rsidRPr="00AC5115">
        <w:t>“</w:t>
      </w:r>
      <w:r w:rsidRPr="00AC5115">
        <w:t>Service subscriber</w:t>
      </w:r>
      <w:r w:rsidR="00AC5115" w:rsidRPr="00AC5115">
        <w:t>”</w:t>
      </w:r>
      <w:r w:rsidRPr="00AC5115">
        <w:t xml:space="preserve"> means any person, company, corporation, business, association, or party not exempt from county or municipal taxes or utility franchise assessments who is provided telephone (local exchange access facility) service in the political subdivision or CMRS service.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(24) </w:t>
      </w:r>
      <w:r w:rsidR="00AC5115" w:rsidRPr="00AC5115">
        <w:t>“</w:t>
      </w:r>
      <w:r w:rsidRPr="00AC5115">
        <w:t>Service supplier</w:t>
      </w:r>
      <w:r w:rsidR="00AC5115" w:rsidRPr="00AC5115">
        <w:t>”</w:t>
      </w:r>
      <w:r w:rsidRPr="00AC5115">
        <w:t xml:space="preserve"> means any person, company, or corporation, public or private, providing exchange telephone service or CMRS service to end users.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(25) </w:t>
      </w:r>
      <w:r w:rsidR="00AC5115" w:rsidRPr="00AC5115">
        <w:t>“</w:t>
      </w:r>
      <w:r w:rsidRPr="00AC5115">
        <w:t>Rate</w:t>
      </w:r>
      <w:r w:rsidR="00AC5115" w:rsidRPr="00AC5115">
        <w:t>”</w:t>
      </w:r>
      <w:r w:rsidRPr="00AC5115">
        <w:t xml:space="preserve"> means the recurring or nonrecurring rates billed by the service supplier, which represents the service supplier</w:t>
      </w:r>
      <w:r w:rsidR="00AC5115" w:rsidRPr="00AC5115">
        <w:t>’</w:t>
      </w:r>
      <w:r w:rsidRPr="00AC5115">
        <w:t xml:space="preserve">s recurring charges for exchange access facilities, exclusive of all taxes, fees, licenses, or similar charges. </w:t>
      </w:r>
    </w:p>
    <w:p w:rsidR="00AC5115"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(26) </w:t>
      </w:r>
      <w:r w:rsidR="00AC5115" w:rsidRPr="00AC5115">
        <w:t>“</w:t>
      </w:r>
      <w:r w:rsidRPr="00AC5115">
        <w:t>Telephone subscriber</w:t>
      </w:r>
      <w:r w:rsidR="00AC5115" w:rsidRPr="00AC5115">
        <w:t>”</w:t>
      </w:r>
      <w:r w:rsidRPr="00AC5115">
        <w:t xml:space="preserve"> or </w:t>
      </w:r>
      <w:r w:rsidR="00AC5115" w:rsidRPr="00AC5115">
        <w:t>“</w:t>
      </w:r>
      <w:r w:rsidRPr="00AC5115">
        <w:t>subscriber</w:t>
      </w:r>
      <w:r w:rsidR="00AC5115" w:rsidRPr="00AC5115">
        <w:t>”</w:t>
      </w:r>
      <w:r w:rsidRPr="00AC5115">
        <w:t xml:space="preserve"> means a person or entity to whom exchange telephone service, either residential or commercial, is provided and in return for which the person or entity is billed on a monthly basis.  When the same person, business, or organization has several telephone access lines, each exchange access facility constitutes a separate subscription. </w:t>
      </w:r>
    </w:p>
    <w:p w:rsidR="00AC5115" w:rsidRPr="00AC5115" w:rsidRDefault="00AC5115"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115" w:rsidRDefault="00AC5115"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rPr>
          <w:b/>
        </w:rPr>
        <w:t xml:space="preserve">SECTION </w:t>
      </w:r>
      <w:r w:rsidR="00C26C46" w:rsidRPr="00AC5115">
        <w:rPr>
          <w:b/>
        </w:rPr>
        <w:t>23</w:t>
      </w:r>
      <w:r w:rsidRPr="00AC5115">
        <w:rPr>
          <w:b/>
        </w:rPr>
        <w:noBreakHyphen/>
      </w:r>
      <w:r w:rsidR="00C26C46" w:rsidRPr="00AC5115">
        <w:rPr>
          <w:b/>
        </w:rPr>
        <w:t>47</w:t>
      </w:r>
      <w:r w:rsidRPr="00AC5115">
        <w:rPr>
          <w:b/>
        </w:rPr>
        <w:noBreakHyphen/>
      </w:r>
      <w:r w:rsidR="00C26C46" w:rsidRPr="00AC5115">
        <w:rPr>
          <w:b/>
        </w:rPr>
        <w:t>20.</w:t>
      </w:r>
      <w:r w:rsidR="00C26C46" w:rsidRPr="00AC5115">
        <w:t xml:space="preserve"> System requirements. </w:t>
      </w:r>
    </w:p>
    <w:p w:rsidR="00AC5115" w:rsidRDefault="00AC5115"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(A) Service available through a 911 system includes law enforcement, fire, and emergency medical services.  Other emergency and emergency personnel services may be incorporated into the 911 system at </w:t>
      </w:r>
      <w:r w:rsidRPr="00AC5115">
        <w:lastRenderedPageBreak/>
        <w:t xml:space="preserve">the discretion of the local government being served by the system.  Public safety agencies within a local government 911 system, in all cases, must be notified by the PSAP of a request for service in their area.  Written guidelines must be established to govern the assignment of calls for assistance to the appropriate public safety agency.  There must be written agreements among state, county, and local public safety agencies with concurrent jurisdiction for a clear understanding of which specific calls for assistance will be referred to individual public safety agencies.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(B)(1) A 911 system must include all of the territory of the local government, either county, municipality, or multi</w:t>
      </w:r>
      <w:r w:rsidR="00AC5115" w:rsidRPr="00AC5115">
        <w:noBreakHyphen/>
      </w:r>
      <w:r w:rsidRPr="00AC5115">
        <w:t xml:space="preserve">jurisdictional government.  A 911 system may be a basic or enhanced 911 system.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(2) Public safety agencies that provide emergency service within the territory of a 911 system shall participate in the countywide system.  Each PSAP must be operated twenty</w:t>
      </w:r>
      <w:r w:rsidR="00AC5115" w:rsidRPr="00AC5115">
        <w:noBreakHyphen/>
      </w:r>
      <w:r w:rsidRPr="00AC5115">
        <w:t xml:space="preserve">four hours a day, seven days a week.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(C) As a minimum, the 911 systems implemented in South Carolina must include: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(1) a minimum of two lines from each serving telephone central office to the enhanced 911 tandem (controlling central office).  A minimum of two lines from the enhanced 911 tandem to the PSAP.  The grade of service must have sufficient lines to ensure no more than one busy signal per one hundred calls;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(2) equipment to connect the PSAP to all law enforcement, fire protection, and emergency medical or rescue agencies, or both within the boundaries of the system;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(3) first priority to answering 911 calls;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(4) electronic recording of all 911 calls and retained for a minimum of sixty days;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(5) immediate playback capability of all 911 calls;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(6) equipment connected by dedicated telephone lines to all adjacent PSAP</w:t>
      </w:r>
      <w:r w:rsidR="00AC5115" w:rsidRPr="00AC5115">
        <w:t>’</w:t>
      </w:r>
      <w:r w:rsidRPr="00AC5115">
        <w:t xml:space="preserve">s where there is a telephone exchange not covered by selective routing;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(7) adequate physical security to minimize the possibility of intentional disruption of the operation.  This includes equipment safeguards;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(8) standby emergency power to operate the PSAP during power failures;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(9) written operational procedures;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(10) a minimum of one telecommunication device for the deaf (TDD) available in each PSAP;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(11) capability to answer eighty percent of calls within ten seconds;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(12) coin free dialing.  Pay or coin telephones classified as such by a class of service code will be identified on the automatic location identification display in enhanced 911 systems;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(13) contingency plans for rerouting or relocating the PSAP in the event of a disaster or equipment failures;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(14) capabilities to have cellular phones routed to 911;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(15) telecommunication operators or dispatchers trained and certified by the South Carolina Criminal Justice Academy.  The South Carolina Criminal Justice Academy shall promulgate regulations to provide for this training.  Expense of the training must be paid by the local government by which that person is employed and the department is authorized to establish and collect a fee for this training;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(16) all 911 lines have both audio and light indicators on incoming calls;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(17) a public safety agency whose services are available on the 911 system must maintain a separate secondary backup number for emergency calls and a separate number for nonemergency telephone calls;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(18) the primary published emergency number will be 911.  The PSAP must have additional local telephone exchange service in addition to the 911 service.  This nonemergency telephone number should be published directly below the </w:t>
      </w:r>
      <w:r w:rsidR="00AC5115" w:rsidRPr="00AC5115">
        <w:t>“</w:t>
      </w:r>
      <w:r w:rsidRPr="00AC5115">
        <w:t>emergency dial 911</w:t>
      </w:r>
      <w:r w:rsidR="00AC5115" w:rsidRPr="00AC5115">
        <w:t>”</w:t>
      </w:r>
      <w:r w:rsidRPr="00AC5115">
        <w:t xml:space="preserve"> listing;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(19) 911 is furnished for emergency reporting only.  Nonemergency calls, whether by the general public or agency employees, should not be made to the 911 system;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(20) a designated person or 911 office staffed by a sufficient number of personnel to maintain data bases;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(21) an initial and continual plan for public education which must include the following: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(a) to make the public aware 911 is available;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(b) to have the majority of emergency calls received on 911 rather than the seven</w:t>
      </w:r>
      <w:r w:rsidR="00AC5115" w:rsidRPr="00AC5115">
        <w:noBreakHyphen/>
      </w:r>
      <w:r w:rsidRPr="00AC5115">
        <w:t xml:space="preserve">digit emergency number;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(c) to make the public aware of the definition of an emergency;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(d) to make the public aware of what is a nonemergency.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(D) Enhanced 911 shall incorporate the following features: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(1) automatic location identification (ALI)</w:t>
      </w:r>
      <w:r w:rsidR="00AC5115" w:rsidRPr="00AC5115">
        <w:noBreakHyphen/>
      </w:r>
      <w:r w:rsidRPr="00AC5115">
        <w:t xml:space="preserve">automatically displays the addresses of the calling telephone during the course of the emergency call at the PSAP;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(2) automatic number identification (ANI)</w:t>
      </w:r>
      <w:r w:rsidR="00AC5115" w:rsidRPr="00AC5115">
        <w:noBreakHyphen/>
      </w:r>
      <w:r w:rsidRPr="00AC5115">
        <w:t>automatically displays the number of the caller</w:t>
      </w:r>
      <w:r w:rsidR="00AC5115" w:rsidRPr="00AC5115">
        <w:t>’</w:t>
      </w:r>
      <w:r w:rsidRPr="00AC5115">
        <w:t xml:space="preserve">s telephone at the PSAP;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(3) central office identification</w:t>
      </w:r>
      <w:r w:rsidR="00AC5115" w:rsidRPr="00AC5115">
        <w:noBreakHyphen/>
      </w:r>
      <w:r w:rsidR="00AC5115" w:rsidRPr="00AC5115">
        <w:noBreakHyphen/>
      </w:r>
      <w:r w:rsidRPr="00AC5115">
        <w:t xml:space="preserve">when a PSAP serves more than one central office, dedicated lines or trunks are used to identify each central office;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(4) called party hold</w:t>
      </w:r>
      <w:r w:rsidR="00AC5115" w:rsidRPr="00AC5115">
        <w:noBreakHyphen/>
      </w:r>
      <w:r w:rsidR="00AC5115" w:rsidRPr="00AC5115">
        <w:noBreakHyphen/>
      </w:r>
      <w:r w:rsidRPr="00AC5115">
        <w:t xml:space="preserve">enables the PSAP to control the connection for confirmation and tracing of the call;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(5) distinct tone</w:t>
      </w:r>
      <w:r w:rsidR="00AC5115" w:rsidRPr="00AC5115">
        <w:noBreakHyphen/>
      </w:r>
      <w:r w:rsidR="00AC5115" w:rsidRPr="00AC5115">
        <w:noBreakHyphen/>
      </w:r>
      <w:r w:rsidRPr="00AC5115">
        <w:t xml:space="preserve">tone generated by equipment which alerts the PSAP personnel that calling party has disconnected;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(6) selective routing</w:t>
      </w:r>
      <w:r w:rsidR="00AC5115" w:rsidRPr="00AC5115">
        <w:noBreakHyphen/>
      </w:r>
      <w:r w:rsidR="00AC5115" w:rsidRPr="00AC5115">
        <w:noBreakHyphen/>
      </w:r>
      <w:r w:rsidRPr="00AC5115">
        <w:t xml:space="preserve">will automatically route a predetermined geographical area to a PSAP serving that area regardless of municipal and wire center boundary alignments. </w:t>
      </w:r>
    </w:p>
    <w:p w:rsidR="00AC5115"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(7) All enhanced 911 systems must be configured so as to disallow subsequent search of the address data base. </w:t>
      </w:r>
    </w:p>
    <w:p w:rsidR="00AC5115" w:rsidRPr="00AC5115" w:rsidRDefault="00AC5115"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115" w:rsidRDefault="00AC5115"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rPr>
          <w:b/>
        </w:rPr>
        <w:t xml:space="preserve">SECTION </w:t>
      </w:r>
      <w:r w:rsidR="00C26C46" w:rsidRPr="00AC5115">
        <w:rPr>
          <w:b/>
        </w:rPr>
        <w:t>23</w:t>
      </w:r>
      <w:r w:rsidRPr="00AC5115">
        <w:rPr>
          <w:b/>
        </w:rPr>
        <w:noBreakHyphen/>
      </w:r>
      <w:r w:rsidR="00C26C46" w:rsidRPr="00AC5115">
        <w:rPr>
          <w:b/>
        </w:rPr>
        <w:t>47</w:t>
      </w:r>
      <w:r w:rsidRPr="00AC5115">
        <w:rPr>
          <w:b/>
        </w:rPr>
        <w:noBreakHyphen/>
      </w:r>
      <w:r w:rsidR="00C26C46" w:rsidRPr="00AC5115">
        <w:rPr>
          <w:b/>
        </w:rPr>
        <w:t>30.</w:t>
      </w:r>
      <w:r w:rsidR="00C26C46" w:rsidRPr="00AC5115">
        <w:t xml:space="preserve"> System plan. </w:t>
      </w:r>
    </w:p>
    <w:p w:rsidR="00AC5115" w:rsidRDefault="00AC5115"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(A) A local government which seeks funding for a 911 system shall submit to the Division of Information Resource Management (DIRM), South Carolina Budget and Control Board, a 911 system plan for review and approval.  The plan shall conform to the planning guidelines set forth in this chapter, guidelines promulgated by DIRM, and meet the requirements of current tariffs applicable to the 911 system.  The plan must include: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(1) the type of 911 system desired for the local government including the type of equipment to be used and the associated costs;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(2) the location of the PSAP and the county or municipality agency or organization responsible for operating the PSAP;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(3) a listing of those public safety agencies whose services will be available through the 911 system;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(4) the personnel determined necessary to operate and maintain the 911 system;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(5) educational efforts the local government will undertake to acquaint the general public with the availability and proper use of the 911 system. </w:t>
      </w:r>
    </w:p>
    <w:p w:rsidR="00AC5115"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(B) Those local governments which already have a 911 system are encouraged to conform to the standards set forth in this section. </w:t>
      </w:r>
    </w:p>
    <w:p w:rsidR="00AC5115" w:rsidRPr="00AC5115" w:rsidRDefault="00AC5115"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115" w:rsidRDefault="00AC5115"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rPr>
          <w:b/>
        </w:rPr>
        <w:t xml:space="preserve">SECTION </w:t>
      </w:r>
      <w:r w:rsidR="00C26C46" w:rsidRPr="00AC5115">
        <w:rPr>
          <w:b/>
        </w:rPr>
        <w:t>23</w:t>
      </w:r>
      <w:r w:rsidRPr="00AC5115">
        <w:rPr>
          <w:b/>
        </w:rPr>
        <w:noBreakHyphen/>
      </w:r>
      <w:r w:rsidR="00C26C46" w:rsidRPr="00AC5115">
        <w:rPr>
          <w:b/>
        </w:rPr>
        <w:t>47</w:t>
      </w:r>
      <w:r w:rsidRPr="00AC5115">
        <w:rPr>
          <w:b/>
        </w:rPr>
        <w:noBreakHyphen/>
      </w:r>
      <w:r w:rsidR="00C26C46" w:rsidRPr="00AC5115">
        <w:rPr>
          <w:b/>
        </w:rPr>
        <w:t>40.</w:t>
      </w:r>
      <w:r w:rsidR="00C26C46" w:rsidRPr="00AC5115">
        <w:t xml:space="preserve"> System funding. </w:t>
      </w:r>
    </w:p>
    <w:p w:rsidR="00AC5115" w:rsidRDefault="00AC5115"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(A) The local government is authorized to adopt an ordinance to impose a monthly 911 charge upon each local exchange access facility subscribed to by telephone subscribers whose local exchange access lines are in the area served or which would be served by the 911 service.  The 911 charge must be uniform and may not vary according to the type of local exchange access facility used.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The ordinance must be adopted in the same fashion as ordinances that levy taxes under South Carolina law.  No collection of charges may be commenced before adoption of the ordinance.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(B) Funding must be used only to pay for the following enumerated items: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(1) the lease, purchase, lease</w:t>
      </w:r>
      <w:r w:rsidR="00AC5115" w:rsidRPr="00AC5115">
        <w:noBreakHyphen/>
      </w:r>
      <w:r w:rsidRPr="00AC5115">
        <w:t xml:space="preserve">purchase, or maintenance of emergency telephone equipment, including necessary recording equipment, computer hardware, software and data base provisioning, addressing, mapping, and nonrecurring costs of establishing a 911 system;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(2) the rates associated with the service supplier</w:t>
      </w:r>
      <w:r w:rsidR="00AC5115" w:rsidRPr="00AC5115">
        <w:t>’</w:t>
      </w:r>
      <w:r w:rsidRPr="00AC5115">
        <w:t xml:space="preserve">s 911 service and other suppliers recurring charges;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(3) the cost of establishing and maintaining a county 911 office or maintaining as currently staffed a county 911 office for the purpose of operating and maintaining the data base of the 911 system.  Costs are limited to salaries and compensations and those items necessary in the operation of the 911 office and normal operating costs;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(4) items enumerated may be subscriber billed for a period not to exceed thirty months before activation of the 911 service;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(5) items necessary to meet the standards outlined in this chapter, specifically in Section 23</w:t>
      </w:r>
      <w:r w:rsidR="00AC5115" w:rsidRPr="00AC5115">
        <w:noBreakHyphen/>
      </w:r>
      <w:r w:rsidRPr="00AC5115">
        <w:t>47</w:t>
      </w:r>
      <w:r w:rsidR="00AC5115" w:rsidRPr="00AC5115">
        <w:noBreakHyphen/>
      </w:r>
      <w:r w:rsidRPr="00AC5115">
        <w:t xml:space="preserve">20(C);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(6) enhancements either currently available or available in the future offered by service suppliers and approved by the Public Service Commission;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(7) a local government may contract to implement and establish a 911 system as set forth in this chapter.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(C) Funding must not be used for: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(1) purchasing or leasing of real estate, cosmetic or remodeling of communications centers, except those building modifications necessary to maintain the security and environmental integrity of the PSAP;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(2) hiring or compensating dispatchers or call takers other than initial and in</w:t>
      </w:r>
      <w:r w:rsidR="00AC5115" w:rsidRPr="00AC5115">
        <w:noBreakHyphen/>
      </w:r>
      <w:r w:rsidRPr="00AC5115">
        <w:t xml:space="preserve">service training;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(3) mobile communications vehicles, fire engines, law enforcement vehicles, ambulances, or other emergency vehicles, or other vehicles;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(4) consultants or consultant fees for studies of implementation;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(5) aerial photography. </w:t>
      </w:r>
    </w:p>
    <w:p w:rsidR="00AC5115"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(D) A local government may contract with a service supplier for any term negotiated by the service supplier and the local government and may make payments through subscriber billing to provide any payments required by the contract. </w:t>
      </w:r>
    </w:p>
    <w:p w:rsidR="00AC5115" w:rsidRPr="00AC5115" w:rsidRDefault="00AC5115"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115" w:rsidRDefault="00AC5115"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rPr>
          <w:b/>
        </w:rPr>
        <w:t xml:space="preserve">SECTION </w:t>
      </w:r>
      <w:r w:rsidR="00C26C46" w:rsidRPr="00AC5115">
        <w:rPr>
          <w:b/>
        </w:rPr>
        <w:t>23</w:t>
      </w:r>
      <w:r w:rsidRPr="00AC5115">
        <w:rPr>
          <w:b/>
        </w:rPr>
        <w:noBreakHyphen/>
      </w:r>
      <w:r w:rsidR="00C26C46" w:rsidRPr="00AC5115">
        <w:rPr>
          <w:b/>
        </w:rPr>
        <w:t>47</w:t>
      </w:r>
      <w:r w:rsidRPr="00AC5115">
        <w:rPr>
          <w:b/>
        </w:rPr>
        <w:noBreakHyphen/>
      </w:r>
      <w:r w:rsidR="00C26C46" w:rsidRPr="00AC5115">
        <w:rPr>
          <w:b/>
        </w:rPr>
        <w:t>50.</w:t>
      </w:r>
      <w:r w:rsidR="00C26C46" w:rsidRPr="00AC5115">
        <w:t xml:space="preserve"> Subscriber billing. </w:t>
      </w:r>
    </w:p>
    <w:p w:rsidR="00AC5115" w:rsidRDefault="00AC5115"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(A) The maximum 911 charge that a subscriber may be billed for an individual local exchange access facility must be in accordance with the following scale: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Tier I</w:t>
      </w:r>
      <w:r w:rsidR="00AC5115" w:rsidRPr="00AC5115">
        <w:noBreakHyphen/>
      </w:r>
      <w:r w:rsidR="00AC5115" w:rsidRPr="00AC5115">
        <w:noBreakHyphen/>
      </w:r>
      <w:r w:rsidRPr="00AC5115">
        <w:t>1,000 to 40,999 access lines</w:t>
      </w:r>
      <w:r w:rsidR="00AC5115" w:rsidRPr="00AC5115">
        <w:noBreakHyphen/>
      </w:r>
      <w:r w:rsidR="00AC5115" w:rsidRPr="00AC5115">
        <w:noBreakHyphen/>
      </w:r>
      <w:r w:rsidRPr="00AC5115">
        <w:t>$1.50 for start</w:t>
      </w:r>
      <w:r w:rsidR="00AC5115" w:rsidRPr="00AC5115">
        <w:noBreakHyphen/>
      </w:r>
      <w:r w:rsidRPr="00AC5115">
        <w:t>up costs, $1.00 for on</w:t>
      </w:r>
      <w:r w:rsidR="00AC5115" w:rsidRPr="00AC5115">
        <w:noBreakHyphen/>
      </w:r>
      <w:r w:rsidRPr="00AC5115">
        <w:t xml:space="preserve">going costs.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Tier II</w:t>
      </w:r>
      <w:r w:rsidR="00AC5115" w:rsidRPr="00AC5115">
        <w:noBreakHyphen/>
      </w:r>
      <w:r w:rsidR="00AC5115" w:rsidRPr="00AC5115">
        <w:noBreakHyphen/>
      </w:r>
      <w:r w:rsidRPr="00AC5115">
        <w:t>41,000 to 99,999 access lines</w:t>
      </w:r>
      <w:r w:rsidR="00AC5115" w:rsidRPr="00AC5115">
        <w:noBreakHyphen/>
      </w:r>
      <w:r w:rsidR="00AC5115" w:rsidRPr="00AC5115">
        <w:noBreakHyphen/>
      </w:r>
      <w:r w:rsidRPr="00AC5115">
        <w:t>$1.00 for start</w:t>
      </w:r>
      <w:r w:rsidR="00AC5115" w:rsidRPr="00AC5115">
        <w:noBreakHyphen/>
      </w:r>
      <w:r w:rsidRPr="00AC5115">
        <w:t>up costs, $.60 for on</w:t>
      </w:r>
      <w:r w:rsidR="00AC5115" w:rsidRPr="00AC5115">
        <w:noBreakHyphen/>
      </w:r>
      <w:r w:rsidRPr="00AC5115">
        <w:t xml:space="preserve">going costs.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Tier III</w:t>
      </w:r>
      <w:r w:rsidR="00AC5115" w:rsidRPr="00AC5115">
        <w:noBreakHyphen/>
      </w:r>
      <w:r w:rsidR="00AC5115" w:rsidRPr="00AC5115">
        <w:noBreakHyphen/>
      </w:r>
      <w:r w:rsidRPr="00AC5115">
        <w:t>more than 100,000 access lines</w:t>
      </w:r>
      <w:r w:rsidR="00AC5115" w:rsidRPr="00AC5115">
        <w:noBreakHyphen/>
      </w:r>
      <w:r w:rsidR="00AC5115" w:rsidRPr="00AC5115">
        <w:noBreakHyphen/>
      </w:r>
      <w:r w:rsidRPr="00AC5115">
        <w:t>$.75 for start</w:t>
      </w:r>
      <w:r w:rsidR="00AC5115" w:rsidRPr="00AC5115">
        <w:noBreakHyphen/>
      </w:r>
      <w:r w:rsidRPr="00AC5115">
        <w:t>up costs, $.50 for on</w:t>
      </w:r>
      <w:r w:rsidR="00AC5115" w:rsidRPr="00AC5115">
        <w:noBreakHyphen/>
      </w:r>
      <w:r w:rsidRPr="00AC5115">
        <w:t xml:space="preserve">going costs.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Start</w:t>
      </w:r>
      <w:r w:rsidR="00AC5115" w:rsidRPr="00AC5115">
        <w:noBreakHyphen/>
      </w:r>
      <w:r w:rsidRPr="00AC5115">
        <w:t xml:space="preserve">up includes a combination of recurring and nonrecurring costs and up to a maximum of fifty local exchange lines an account.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(B) Every local telephone subscriber served by the 911 system is liable for the 911 charge imposed.  A service supplier has no obligation to take any legal action to enforce the collection of the 911 charges for which a subscriber is billed.  However, a collection action may be initiated by the local government that imposed the charges.  Reasonable costs and attorney</w:t>
      </w:r>
      <w:r w:rsidR="00AC5115" w:rsidRPr="00AC5115">
        <w:t>’</w:t>
      </w:r>
      <w:r w:rsidRPr="00AC5115">
        <w:t xml:space="preserve">s fees associated with that collection action may be awarded to the local government collecting the 911 charges.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(C) The local government subscribing to 911 service is ultimately responsible to the service supplier for all 911 installation, service, equipment, operation, and maintenance charges owed to the service supplier.  Upon request by the local government, the service supplier shall provide a list of amounts uncollected along with the names and addresses of telephone subscribers who have identified themselves as refusing to pay the 911 charges.  Taxes due on a 911 system service provided by the service supplier must be billed to the local government subscribing to the service.  State and local taxes do not apply to the 911 charge billed to the telephone subscriber.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(D) Service suppliers that collect 911 charges on behalf of the local government are entitled to retain two percent of the gross 911 charges remitted to the local government as an administrative fee.  The service supplier shall remit the remainder of charges collected during the month to the fiscal offices of the local government.  The 911 charges collected by the service supplier must be remitted to the local government within forty</w:t>
      </w:r>
      <w:r w:rsidR="00AC5115" w:rsidRPr="00AC5115">
        <w:noBreakHyphen/>
      </w:r>
      <w:r w:rsidRPr="00AC5115">
        <w:t xml:space="preserve">five days of the end of the month during which such charges were collected and must be deposited by and accounted for by the local government in a separate restricted fund known as the </w:t>
      </w:r>
      <w:r w:rsidR="00AC5115" w:rsidRPr="00AC5115">
        <w:t>“</w:t>
      </w:r>
      <w:r w:rsidRPr="00AC5115">
        <w:t>emergency telephone system fund</w:t>
      </w:r>
      <w:r w:rsidR="00AC5115" w:rsidRPr="00AC5115">
        <w:t>”</w:t>
      </w:r>
      <w:r w:rsidRPr="00AC5115">
        <w:t xml:space="preserve"> maintained by the local government.  The local government may invest the money in the fund in the same manner that other monies of the local government are invested and income earned from the investment must be deposited into the fund.  Monies from this fund are totally restricted to use in the 911 system.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(E) The </w:t>
      </w:r>
      <w:r w:rsidR="00AC5115" w:rsidRPr="00AC5115">
        <w:t>“</w:t>
      </w:r>
      <w:r w:rsidRPr="00AC5115">
        <w:t>emergency telephone system</w:t>
      </w:r>
      <w:r w:rsidR="00AC5115" w:rsidRPr="00AC5115">
        <w:t>”</w:t>
      </w:r>
      <w:r w:rsidRPr="00AC5115">
        <w:t xml:space="preserve"> fund must be included in the annual audit of the local government in accordance with generally accepted auditing standards.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(F) Fees collected by the service supplier pursuant to this section are not subject to any tax, fee, or assessment, nor are they considered revenue of the service supplier.  A monthly CMRS 911 charge is levied for each CMRS connection for which there is a mobile identification number containing an area code assigned to South Carolina by the North American Numbering Plan Administrator.  The amount of the levy must be approved annually by the board at a level not to exceed the average monthly telephone (local exchange access facility) 911 charges paid in South Carolina.  The board and the committee may calculate the CMRS 911 charge based upon a review of one or more months during the year preceding the calculation of telephone (local exchange access facility) charges paid in South Carolina.  The CMRS 911 charge must have uniform application and must be imposed throughout the State;  however, trunks or service lines used to supply service to CMRS providers shall not be subject to a CMRS 911 levy.  On or before the twentieth day of the second month succeeding each monthly collection of the CMRS 911 charges, every CMRS provider shall file with the Department of Revenue a return under oath, in a form prescribed by the department, showing the total amount of fees collected for the month and, at the same time, shall remit to the department the fees collected for that month.  The department shall place the collected fees on deposit with the State Treasurer.  The funds collected pursuant to this subsection are not general fund revenue of the State and must be kept by the State Treasurer in a fund separate and apart from the general fund to be expended as provided in Section 23</w:t>
      </w:r>
      <w:r w:rsidR="00AC5115" w:rsidRPr="00AC5115">
        <w:noBreakHyphen/>
      </w:r>
      <w:r w:rsidRPr="00AC5115">
        <w:t>47</w:t>
      </w:r>
      <w:r w:rsidR="00AC5115" w:rsidRPr="00AC5115">
        <w:noBreakHyphen/>
      </w:r>
      <w:r w:rsidRPr="00AC5115">
        <w:t xml:space="preserve">65.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(G)(1) Fees collected by the service supplier pursuant to this section are not subject to any tax, fee, or assessment, nor are they considered revenue of the service supplier.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(2) A 911 charge, including a CMRS 911 charge, shall be added to the billing by the service supplier to the service subscriber and may be stated separately. </w:t>
      </w:r>
    </w:p>
    <w:p w:rsidR="00AC5115"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(3) A billed subscriber shall be liable for any 911 charge, including a CMRS 911 charge, imposed under this chapter until it has been paid to the service supplier. </w:t>
      </w:r>
    </w:p>
    <w:p w:rsidR="00AC5115" w:rsidRPr="00AC5115" w:rsidRDefault="00AC5115"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115" w:rsidRDefault="00AC5115"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rPr>
          <w:b/>
        </w:rPr>
        <w:t xml:space="preserve">SECTION </w:t>
      </w:r>
      <w:r w:rsidR="00C26C46" w:rsidRPr="00AC5115">
        <w:rPr>
          <w:b/>
        </w:rPr>
        <w:t>23</w:t>
      </w:r>
      <w:r w:rsidRPr="00AC5115">
        <w:rPr>
          <w:b/>
        </w:rPr>
        <w:noBreakHyphen/>
      </w:r>
      <w:r w:rsidR="00C26C46" w:rsidRPr="00AC5115">
        <w:rPr>
          <w:b/>
        </w:rPr>
        <w:t>47</w:t>
      </w:r>
      <w:r w:rsidRPr="00AC5115">
        <w:rPr>
          <w:b/>
        </w:rPr>
        <w:noBreakHyphen/>
      </w:r>
      <w:r w:rsidR="00C26C46" w:rsidRPr="00AC5115">
        <w:rPr>
          <w:b/>
        </w:rPr>
        <w:t>60.</w:t>
      </w:r>
      <w:r w:rsidR="00C26C46" w:rsidRPr="00AC5115">
        <w:t xml:space="preserve"> Addressing. </w:t>
      </w:r>
    </w:p>
    <w:p w:rsidR="00AC5115" w:rsidRDefault="00AC5115"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(A) Local government, upon approval for implementation of a 911 system, shall standardize addressing within its area according to service supplier procedures.  Enhanced 911 must not be placed in service until eighty</w:t>
      </w:r>
      <w:r w:rsidR="00AC5115" w:rsidRPr="00AC5115">
        <w:noBreakHyphen/>
      </w:r>
      <w:r w:rsidRPr="00AC5115">
        <w:t>five percent of the residents have been provided with a standardized address by the local government.  Those residents who do not have a standardized address provided by the local government will be placed in the service supplier</w:t>
      </w:r>
      <w:r w:rsidR="00AC5115" w:rsidRPr="00AC5115">
        <w:t>’</w:t>
      </w:r>
      <w:r w:rsidRPr="00AC5115">
        <w:t>s error file.  Upon activation by enhanced 911 for the public, the service supplier</w:t>
      </w:r>
      <w:r w:rsidR="00AC5115" w:rsidRPr="00AC5115">
        <w:t>’</w:t>
      </w:r>
      <w:r w:rsidRPr="00AC5115">
        <w:t xml:space="preserve">s error file rate must not exceed one percent.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(B) Addressing costs are limited solely to establishing and maintaining addressing for a 911 system.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(C) Addressing must meet the following criteria: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(1) New street names assigned must not duplicate or be similar to an existing street name within the local government</w:t>
      </w:r>
      <w:r w:rsidR="00AC5115" w:rsidRPr="00AC5115">
        <w:t>’</w:t>
      </w:r>
      <w:r w:rsidRPr="00AC5115">
        <w:t xml:space="preserve">s geographical area.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(2) Existing duplicate street names must be changed as necessary by the local government to ensure efficiency of the emergency response system.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(3) Each house, building, or other occupied structure must be assigned a separate number.  A number or alphabetical letter must be assigned for each separate occupant within a building or other occupied structure.  Examples include apartments, companies, etc.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(4) Written notification of the proper address of each house, building, or structure must be given to its owner, occupant, or agent in all instances where a new number has been assigned.  Existing streets and addresses must receive verification of the correct address.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(D)(1) The owner, occupant, or agent of each house, building, or other structure assigned a number under a uniform numbering system shall place or cause to be placed the number on the house, building, or other structure within twenty</w:t>
      </w:r>
      <w:r w:rsidR="00AC5115" w:rsidRPr="00AC5115">
        <w:noBreakHyphen/>
      </w:r>
      <w:r w:rsidRPr="00AC5115">
        <w:t xml:space="preserve">one days after receiving notification of the proper number assignment.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(2) Costs and installation of the number must be paid for by the property owner or occupant.  Residential numbers must not be less than three inches in height.  Business numbers must not be less than four inches in height.  All numbers must be made of a durable, clearly visible material and must contrast with the color of the house, building, or other structure.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(3) Numbers must be conspicuously placed immediately above, on, or at the side of the appropriate door so that the number is visible clearly from the street.  In cases where the building is situated more than fifty feet from the street or road, the building number also must be placed near the walk, driveway, or common entrance to the building, or upon the mailbox, gatepost, fence, or other appropriate place so as to clearly be visible from the street or road.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(4) Residents, businesses, owners, or others who fail to comply with this subsection are guilty of a misdemeanor, triable in magistrate</w:t>
      </w:r>
      <w:r w:rsidR="00AC5115" w:rsidRPr="00AC5115">
        <w:t>’</w:t>
      </w:r>
      <w:r w:rsidRPr="00AC5115">
        <w:t xml:space="preserve">s court, and, upon conviction, must be fined not more than two hundred dollars or imprisoned not more than thirty days.  Each day in violation constitutes a separate offense.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(E)(1) Mapping is extremely essential to an effective emergency response system and a requirement for addressing.  Local government, through subscriber billing, may cause nonrecurring costs to be applied for hardware and software for purchasing and operating computerized mapping within the county 911 system in an amount not exceeding twenty</w:t>
      </w:r>
      <w:r w:rsidR="00AC5115" w:rsidRPr="00AC5115">
        <w:noBreakHyphen/>
      </w:r>
      <w:r w:rsidRPr="00AC5115">
        <w:t xml:space="preserve">five thousand dollars.  This nonrecurring cost is a part and may not exceed the maximum amounts that may be billed to an individual exchange line.  Local governments with existing budgeted or planned computerized mapping are not eligible to bill subscribers for these type services.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(2) Local governments shall coordinate addressing and mapping with the telephone company, United States Postal Service, appropriate state agencies, and public utility companies. </w:t>
      </w:r>
    </w:p>
    <w:p w:rsidR="00AC5115"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(3) The 911 system must not be implemented by the service supplier until the local government notifies it that all requirements mandated by this section are fulfilled. </w:t>
      </w:r>
    </w:p>
    <w:p w:rsidR="00AC5115" w:rsidRPr="00AC5115" w:rsidRDefault="00AC5115"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115" w:rsidRDefault="00AC5115"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rPr>
          <w:b/>
        </w:rPr>
        <w:t xml:space="preserve">SECTION </w:t>
      </w:r>
      <w:r w:rsidR="00C26C46" w:rsidRPr="00AC5115">
        <w:rPr>
          <w:b/>
        </w:rPr>
        <w:t>23</w:t>
      </w:r>
      <w:r w:rsidRPr="00AC5115">
        <w:rPr>
          <w:b/>
        </w:rPr>
        <w:noBreakHyphen/>
      </w:r>
      <w:r w:rsidR="00C26C46" w:rsidRPr="00AC5115">
        <w:rPr>
          <w:b/>
        </w:rPr>
        <w:t>47</w:t>
      </w:r>
      <w:r w:rsidRPr="00AC5115">
        <w:rPr>
          <w:b/>
        </w:rPr>
        <w:noBreakHyphen/>
      </w:r>
      <w:r w:rsidR="00C26C46" w:rsidRPr="00AC5115">
        <w:rPr>
          <w:b/>
        </w:rPr>
        <w:t>65.</w:t>
      </w:r>
      <w:r w:rsidR="00C26C46" w:rsidRPr="00AC5115">
        <w:t xml:space="preserve"> CMRS Emergency Telephone Advisory Committee created;  responsibilities of committee and State Budget and Control Board. </w:t>
      </w:r>
    </w:p>
    <w:p w:rsidR="00AC5115" w:rsidRDefault="00AC5115"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(A)(1) The CMRS Emergency Telephone Services Advisory Committee is created to assist the board in carrying out its responsibilities in implementing a wireless enhanced 911 system consistent with FCC Docket Number 94</w:t>
      </w:r>
      <w:r w:rsidR="00AC5115" w:rsidRPr="00AC5115">
        <w:noBreakHyphen/>
      </w:r>
      <w:r w:rsidRPr="00AC5115">
        <w:t xml:space="preserve">102.  The committee must be appointed by the Governor and shall consist of:  the Director of the State Chief Information Officer Division, Budget and Control Board, ex officio;  two employees of CMRS providers licensed to do business in the State;  two 911 system employees;  and one employee of a telephone (local exchange access facility) service supplier licensed to do business in the State;  and one consumer.  Local governments and related organizations such as the National Emergency Number Association may recommend PSAP Committee members, and industry representatives may recommend wireline and CMRS committee members to the Governor.  There is no expense reimbursement or per diem payment from the fund created by the CMRS surcharge made to members of the committee.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(2) All committee members, except the ex officio members, must be appointed for a three</w:t>
      </w:r>
      <w:r w:rsidR="00AC5115" w:rsidRPr="00AC5115">
        <w:noBreakHyphen/>
      </w:r>
      <w:r w:rsidRPr="00AC5115">
        <w:t xml:space="preserve">year term by the Governor.  Committee members may be appointed to one subsequent term.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(3) In the event a vacancy arises, it must be filled for the remainder of the term in the manner of the original appointment.  A partial term does not count toward the term limits;  however, service for three</w:t>
      </w:r>
      <w:r w:rsidR="00AC5115" w:rsidRPr="00AC5115">
        <w:noBreakHyphen/>
      </w:r>
      <w:r w:rsidRPr="00AC5115">
        <w:t xml:space="preserve">fourths or more of a term constitutes service for a term.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(4) Any committee member who terminates his holding of the office or employment which qualified him for appointment shall cease immediately to be a member of the committee;  the person appointed to fill the vacancy shall do so for the unexpired term of the member whom he succeeds.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(5) The committee shall establish its own procedures with respect to the selection of officers, quorum, place, and conduct of meetings.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(B) The responsibilities of the committee with respect to CMRS emergency telephone services are to: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(1) advise the board on technical issues regarding the implementation of a wireless E 911 system, especially matters concerning appropriate systems and equipment to be acquired by CMRS providers and PSAP</w:t>
      </w:r>
      <w:r w:rsidR="00AC5115" w:rsidRPr="00AC5115">
        <w:t>’</w:t>
      </w:r>
      <w:r w:rsidRPr="00AC5115">
        <w:t>s to assure the compatibility of the systems and equipment and the ability of the systems and equipment to comply with the requirements of FCC Docket Number 94</w:t>
      </w:r>
      <w:r w:rsidR="00AC5115" w:rsidRPr="00AC5115">
        <w:noBreakHyphen/>
      </w:r>
      <w:r w:rsidRPr="00AC5115">
        <w:t xml:space="preserve">102;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(2) recommend systems and equipment for which reimbursement may be allowed to CMRS providers and PSAP</w:t>
      </w:r>
      <w:r w:rsidR="00AC5115" w:rsidRPr="00AC5115">
        <w:t>’</w:t>
      </w:r>
      <w:r w:rsidRPr="00AC5115">
        <w:t>s under the provisions of this chapter, which are compatible with each other as needed for the public</w:t>
      </w:r>
      <w:r w:rsidR="00AC5115" w:rsidRPr="00AC5115">
        <w:t>’</w:t>
      </w:r>
      <w:r w:rsidRPr="00AC5115">
        <w:t xml:space="preserve">s safety, and will not result in wasteful spending on inappropriate or redundant technology.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(C) The responsibilities of the board with respect to CMRS emergency telephone services are to: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(1) direct the State Treasurer in the management and disbursal of the funds in and from an interest</w:t>
      </w:r>
      <w:r w:rsidR="00AC5115" w:rsidRPr="00AC5115">
        <w:noBreakHyphen/>
      </w:r>
      <w:r w:rsidRPr="00AC5115">
        <w:t xml:space="preserve">bearing account in the following manner: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(a) hold and distribute not more than thirty</w:t>
      </w:r>
      <w:r w:rsidR="00AC5115" w:rsidRPr="00AC5115">
        <w:noBreakHyphen/>
      </w:r>
      <w:r w:rsidRPr="00AC5115">
        <w:t>nine and eight</w:t>
      </w:r>
      <w:r w:rsidR="00AC5115" w:rsidRPr="00AC5115">
        <w:noBreakHyphen/>
      </w:r>
      <w:r w:rsidRPr="00AC5115">
        <w:t>tenths percent of the total monthly revenues in the interest</w:t>
      </w:r>
      <w:r w:rsidR="00AC5115" w:rsidRPr="00AC5115">
        <w:noBreakHyphen/>
      </w:r>
      <w:r w:rsidRPr="00AC5115">
        <w:t xml:space="preserve">bearing account to PSAP administrators based on CMRS 911 call volume for expenses incurred for the answering, routing, and proper disposition of CMRS 911 calls;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(b) hold and distribute not more than fifty</w:t>
      </w:r>
      <w:r w:rsidR="00AC5115" w:rsidRPr="00AC5115">
        <w:noBreakHyphen/>
      </w:r>
      <w:r w:rsidRPr="00AC5115">
        <w:t>eight and two</w:t>
      </w:r>
      <w:r w:rsidR="00AC5115" w:rsidRPr="00AC5115">
        <w:noBreakHyphen/>
      </w:r>
      <w:r w:rsidRPr="00AC5115">
        <w:t>tenths percent of the total monthly revenues in the interest</w:t>
      </w:r>
      <w:r w:rsidR="00AC5115" w:rsidRPr="00AC5115">
        <w:noBreakHyphen/>
      </w:r>
      <w:r w:rsidRPr="00AC5115">
        <w:t>bearing account solely for the purposes of complying with applicable requirements of FCC Docket Number 94</w:t>
      </w:r>
      <w:r w:rsidR="00AC5115" w:rsidRPr="00AC5115">
        <w:noBreakHyphen/>
      </w:r>
      <w:r w:rsidRPr="00AC5115">
        <w:t>102.  These funds may be utilized by the PSAP and the CMRS providers licensed to do business in this State for the following purposes in connection with compliance with the FCC requirements:  upgrading, acquiring, maintaining, programming, and installing necessary data, hardware, and software.  Invoices detailing specific expenses for these purposes must be presented to the board in connection with any request for reimbursement, and the request must be approved by the board, upon recommendation of the committee.  Any invoices presented to the board for reimbursements of costs not described by this section may be approved only by a unanimous vote of the committee, but in no event shall reimbursement be made for costs unrelated to compliance with applicable requirements of FCC Docket Number 94</w:t>
      </w:r>
      <w:r w:rsidR="00AC5115" w:rsidRPr="00AC5115">
        <w:noBreakHyphen/>
      </w:r>
      <w:r w:rsidRPr="00AC5115">
        <w:t xml:space="preserve">102;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(c) hold and distribute not more than two percent of the total monthly revenues in the interest</w:t>
      </w:r>
      <w:r w:rsidR="00AC5115" w:rsidRPr="00AC5115">
        <w:noBreakHyphen/>
      </w:r>
      <w:r w:rsidRPr="00AC5115">
        <w:t xml:space="preserve">bearing account to compensate the independent auditor provided for herein and for expenses which the board is authorized to incur by contract, or otherwise, for provision of any administrative, legal, support, or other services to assist the board in fulfilling its responsibilities under this act;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(2) with the State Treasurer, prepare annual reports outlining fees collected and monies disbursed to PSAP and CMRS providers, and submit annual reports outlining monies disbursed for operations of the board;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(3) retain an independent, private auditor, as provided in the Consolidated Procurement Code, for the purposes of receiving, maintaining, and verifying the accuracy of proprietary information submitted to the board by CMRS providers or PSAP</w:t>
      </w:r>
      <w:r w:rsidR="00AC5115" w:rsidRPr="00AC5115">
        <w:t>’</w:t>
      </w:r>
      <w:r w:rsidRPr="00AC5115">
        <w:t>s, and assisting the committee in its duties including its annual calculation of the average 911 charges pursuant to Section 23</w:t>
      </w:r>
      <w:r w:rsidR="00AC5115" w:rsidRPr="00AC5115">
        <w:noBreakHyphen/>
      </w:r>
      <w:r w:rsidRPr="00AC5115">
        <w:t>47</w:t>
      </w:r>
      <w:r w:rsidR="00AC5115" w:rsidRPr="00AC5115">
        <w:noBreakHyphen/>
      </w:r>
      <w:r w:rsidRPr="00AC5115">
        <w:t xml:space="preserve">50(f) and in cost studies it may conduct.  Due to the confidential and proprietary nature of the information submitted by CMRS providers, the information may not be released to a party other than the independent private auditor and is expressly exempt from disclosure pursuant to Chapter 4 of Title 30.  The information collected by the auditor may be released only in aggregate amounts that do not identify or allow identification of numbers of subscribers or revenues attributable to an individual CMRS provider;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(4) conduct a cost study to be submitted to the House Ways and Means Committee and Senate Finance Committee one year from the effective date of this section and thereafter at the board</w:t>
      </w:r>
      <w:r w:rsidR="00AC5115" w:rsidRPr="00AC5115">
        <w:t>’</w:t>
      </w:r>
      <w:r w:rsidRPr="00AC5115">
        <w:t>s discretion.  The board may include any information it considers appropriate to assist the General Assembly in determining whether future legislation is necessary or appropriate, but the report must include information to assist in determining whether to adjust the CMRS 911 charge to reflect actual costs incurred by PSAP</w:t>
      </w:r>
      <w:r w:rsidR="00AC5115" w:rsidRPr="00AC5115">
        <w:t>’</w:t>
      </w:r>
      <w:r w:rsidRPr="00AC5115">
        <w:t>s or CMRS providers for compliance with applicable requirements of FCC Docket Number 94</w:t>
      </w:r>
      <w:r w:rsidR="00AC5115" w:rsidRPr="00AC5115">
        <w:noBreakHyphen/>
      </w:r>
      <w:r w:rsidRPr="00AC5115">
        <w:t xml:space="preserve">10;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(5) convene the committee and consult with it concerning the performance of the responsibilities assigned to the board and to the committee in this chapter, and the development and maintenance of the state</w:t>
      </w:r>
      <w:r w:rsidR="00AC5115" w:rsidRPr="00AC5115">
        <w:t>’</w:t>
      </w:r>
      <w:r w:rsidRPr="00AC5115">
        <w:t xml:space="preserve">s CMRS emergency telephone services and system;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(6) report as required or suggested by this chapter, promulgate any regulations, and take further actions as are appropriate in implementing it.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(D) The board and committee must: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(1) annually calculate the average 911 charge as provided in Section 23</w:t>
      </w:r>
      <w:r w:rsidR="00AC5115" w:rsidRPr="00AC5115">
        <w:noBreakHyphen/>
      </w:r>
      <w:r w:rsidRPr="00AC5115">
        <w:t>47</w:t>
      </w:r>
      <w:r w:rsidR="00AC5115" w:rsidRPr="00AC5115">
        <w:noBreakHyphen/>
      </w:r>
      <w:r w:rsidRPr="00AC5115">
        <w:t xml:space="preserve">50(F);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(2) take appropriate measures to maintain the confidentiality of the proprietary information described in Section 23</w:t>
      </w:r>
      <w:r w:rsidR="00AC5115" w:rsidRPr="00AC5115">
        <w:noBreakHyphen/>
      </w:r>
      <w:r w:rsidRPr="00AC5115">
        <w:t>47</w:t>
      </w:r>
      <w:r w:rsidR="00AC5115" w:rsidRPr="00AC5115">
        <w:noBreakHyphen/>
      </w:r>
      <w:r w:rsidRPr="00AC5115">
        <w:t>65(C)(1)(e).  This information may be disclosed to board and committee members only in the event a dispute arises with respect to the board</w:t>
      </w:r>
      <w:r w:rsidR="00AC5115" w:rsidRPr="00AC5115">
        <w:t>’</w:t>
      </w:r>
      <w:r w:rsidRPr="00AC5115">
        <w:t>s and committee</w:t>
      </w:r>
      <w:r w:rsidR="00AC5115" w:rsidRPr="00AC5115">
        <w:t>’</w:t>
      </w:r>
      <w:r w:rsidRPr="00AC5115">
        <w:t>s discharge of their responsibilities under Section 23</w:t>
      </w:r>
      <w:r w:rsidR="00AC5115" w:rsidRPr="00AC5115">
        <w:noBreakHyphen/>
      </w:r>
      <w:r w:rsidRPr="00AC5115">
        <w:t>47</w:t>
      </w:r>
      <w:r w:rsidR="00AC5115" w:rsidRPr="00AC5115">
        <w:noBreakHyphen/>
      </w:r>
      <w:r w:rsidRPr="00AC5115">
        <w:t xml:space="preserve">65(B)(2) which necessitates such disclosure.  The information shall also be exempt from disclosure pursuant to Chapter 4 of Title 30.  Members of the board may not disclose the information to any third parties, including their employers;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(3) take appropriate measures to see that all CMRS service suppliers comply with the requirements of Section 23</w:t>
      </w:r>
      <w:r w:rsidR="00AC5115" w:rsidRPr="00AC5115">
        <w:noBreakHyphen/>
      </w:r>
      <w:r w:rsidRPr="00AC5115">
        <w:t>47</w:t>
      </w:r>
      <w:r w:rsidR="00AC5115" w:rsidRPr="00AC5115">
        <w:noBreakHyphen/>
      </w:r>
      <w:r w:rsidRPr="00AC5115">
        <w:t xml:space="preserve">50(F).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(E) CMRS providers are entitled to retain two percent of the fees collected as reimbursement for collection and handling of the CMRS 911 charge. </w:t>
      </w:r>
    </w:p>
    <w:p w:rsidR="00AC5115"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(F) On August 1, 2004, the committee</w:t>
      </w:r>
      <w:r w:rsidR="00AC5115" w:rsidRPr="00AC5115">
        <w:t>’</w:t>
      </w:r>
      <w:r w:rsidRPr="00AC5115">
        <w:t xml:space="preserve">s existence terminates and all its duties and powers devolve to the board, except that the committee may continue to exist and function upon adoption by the General Assembly of a joint resolution extending its existence past August 1, 2004. </w:t>
      </w:r>
    </w:p>
    <w:p w:rsidR="00AC5115" w:rsidRPr="00AC5115" w:rsidRDefault="00AC5115"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115" w:rsidRDefault="00AC5115"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rPr>
          <w:b/>
        </w:rPr>
        <w:t xml:space="preserve">SECTION </w:t>
      </w:r>
      <w:r w:rsidR="00C26C46" w:rsidRPr="00AC5115">
        <w:rPr>
          <w:b/>
        </w:rPr>
        <w:t>23</w:t>
      </w:r>
      <w:r w:rsidRPr="00AC5115">
        <w:rPr>
          <w:b/>
        </w:rPr>
        <w:noBreakHyphen/>
      </w:r>
      <w:r w:rsidR="00C26C46" w:rsidRPr="00AC5115">
        <w:rPr>
          <w:b/>
        </w:rPr>
        <w:t>47</w:t>
      </w:r>
      <w:r w:rsidRPr="00AC5115">
        <w:rPr>
          <w:b/>
        </w:rPr>
        <w:noBreakHyphen/>
      </w:r>
      <w:r w:rsidR="00C26C46" w:rsidRPr="00AC5115">
        <w:rPr>
          <w:b/>
        </w:rPr>
        <w:t>70.</w:t>
      </w:r>
      <w:r w:rsidR="00C26C46" w:rsidRPr="00AC5115">
        <w:t xml:space="preserve"> Liability. </w:t>
      </w:r>
    </w:p>
    <w:p w:rsidR="00AC5115" w:rsidRDefault="00AC5115"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(A) A local government or public safety agency, as defined in Section 23</w:t>
      </w:r>
      <w:r w:rsidR="00AC5115" w:rsidRPr="00AC5115">
        <w:noBreakHyphen/>
      </w:r>
      <w:r w:rsidRPr="00AC5115">
        <w:t>47</w:t>
      </w:r>
      <w:r w:rsidR="00AC5115" w:rsidRPr="00AC5115">
        <w:noBreakHyphen/>
      </w:r>
      <w:r w:rsidRPr="00AC5115">
        <w:t>10, or state government entity, their officers, agents, or employees, together with any person following their instructions in rendering services, are not liable for civil damages as a result of an act or omission under this chapter, including, but not limited to, developing, adopting, operating, or implementing a plan or system pursuant to the South Carolina Tort Claims Act, Section 15</w:t>
      </w:r>
      <w:r w:rsidR="00AC5115" w:rsidRPr="00AC5115">
        <w:noBreakHyphen/>
      </w:r>
      <w:r w:rsidRPr="00AC5115">
        <w:t>78</w:t>
      </w:r>
      <w:r w:rsidR="00AC5115" w:rsidRPr="00AC5115">
        <w:noBreakHyphen/>
      </w:r>
      <w:r w:rsidRPr="00AC5115">
        <w:t>60(5) or 15</w:t>
      </w:r>
      <w:r w:rsidR="00AC5115" w:rsidRPr="00AC5115">
        <w:noBreakHyphen/>
      </w:r>
      <w:r w:rsidRPr="00AC5115">
        <w:t>78</w:t>
      </w:r>
      <w:r w:rsidR="00AC5115" w:rsidRPr="00AC5115">
        <w:noBreakHyphen/>
      </w:r>
      <w:r w:rsidRPr="00AC5115">
        <w:t xml:space="preserve">60(19).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(B) Liability concerning all service suppliers as defined in this chapter must be governed by the filed and approved tariffs of the South Carolina Public Service Commission, including, but not limited to, those general subscriber service tariffs concerning emergency reporting services.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(C) Notwithstanding any other provision of law, in no event shall any CMRS service supplier or its officers, employees, assigns, or agents be liable for civil damages or criminal liability in connection with the development, design, installation, operation, maintenance, performance, or provision of 911 service unless such event was the result of reckless, wilful, or wanton conduct of the CMRS service supplier or its officers, employees, assigns, or agents. </w:t>
      </w:r>
    </w:p>
    <w:p w:rsidR="00AC5115"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No CMRS service supplier or its officers, employees, assigns, or agents shall be liable for civil damages or criminal liability in connection with the release of subscriber information to any governmental entity as required under the provisions of this chapter. </w:t>
      </w:r>
    </w:p>
    <w:p w:rsidR="00AC5115" w:rsidRPr="00AC5115" w:rsidRDefault="00AC5115"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115" w:rsidRDefault="00AC5115"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rPr>
          <w:b/>
        </w:rPr>
        <w:t xml:space="preserve">SECTION </w:t>
      </w:r>
      <w:r w:rsidR="00C26C46" w:rsidRPr="00AC5115">
        <w:rPr>
          <w:b/>
        </w:rPr>
        <w:t>23</w:t>
      </w:r>
      <w:r w:rsidRPr="00AC5115">
        <w:rPr>
          <w:b/>
        </w:rPr>
        <w:noBreakHyphen/>
      </w:r>
      <w:r w:rsidR="00C26C46" w:rsidRPr="00AC5115">
        <w:rPr>
          <w:b/>
        </w:rPr>
        <w:t>47</w:t>
      </w:r>
      <w:r w:rsidRPr="00AC5115">
        <w:rPr>
          <w:b/>
        </w:rPr>
        <w:noBreakHyphen/>
      </w:r>
      <w:r w:rsidR="00C26C46" w:rsidRPr="00AC5115">
        <w:rPr>
          <w:b/>
        </w:rPr>
        <w:t>75.</w:t>
      </w:r>
      <w:r w:rsidR="00C26C46" w:rsidRPr="00AC5115">
        <w:t xml:space="preserve"> CMRS location information and other data in 911 system not subject to FOIA or disclosure. </w:t>
      </w:r>
    </w:p>
    <w:p w:rsidR="00AC5115" w:rsidRDefault="00AC5115"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(A) CMRS location information obtained by safety personnel or for public safety personnel for public safety purposes is not public information under the Freedom of Information Act. </w:t>
      </w:r>
    </w:p>
    <w:p w:rsidR="00AC5115"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(B) A person may not disclose or use, for any purpose other than for the 911 or other emergency calling system, information contained in the data base of the telephone network portion of a 911 or other emergency calling system established pursuant to this chapter. </w:t>
      </w:r>
    </w:p>
    <w:p w:rsidR="00AC5115" w:rsidRPr="00AC5115" w:rsidRDefault="00AC5115"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115" w:rsidRDefault="00AC5115"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rPr>
          <w:b/>
        </w:rPr>
        <w:t xml:space="preserve">SECTION </w:t>
      </w:r>
      <w:r w:rsidR="00C26C46" w:rsidRPr="00AC5115">
        <w:rPr>
          <w:b/>
        </w:rPr>
        <w:t>23</w:t>
      </w:r>
      <w:r w:rsidRPr="00AC5115">
        <w:rPr>
          <w:b/>
        </w:rPr>
        <w:noBreakHyphen/>
      </w:r>
      <w:r w:rsidR="00C26C46" w:rsidRPr="00AC5115">
        <w:rPr>
          <w:b/>
        </w:rPr>
        <w:t>47</w:t>
      </w:r>
      <w:r w:rsidRPr="00AC5115">
        <w:rPr>
          <w:b/>
        </w:rPr>
        <w:noBreakHyphen/>
      </w:r>
      <w:r w:rsidR="00C26C46" w:rsidRPr="00AC5115">
        <w:rPr>
          <w:b/>
        </w:rPr>
        <w:t>80.</w:t>
      </w:r>
      <w:r w:rsidR="00C26C46" w:rsidRPr="00AC5115">
        <w:t xml:space="preserve"> Penalties. </w:t>
      </w:r>
    </w:p>
    <w:p w:rsidR="00AC5115" w:rsidRDefault="00AC5115"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It is unlawful for a person anonymously or otherwise to: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(1) use any words or language of a profane, vulgar, lewd, lascivious, or indecent nature on an emergency 911 number with the intent to intimidate or harass a dispatcher;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(2) telephone the emergency 911 number, whether or not conversation ensues for the purpose of annoying or harassing the dispatcher or interfering with or disrupting emergency 911 service;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(3) make a telephone call to a 911 dispatcher and intentionally fail to hang up or disengage the connection for the purpose of interfering with or disrupting emergency service; </w:t>
      </w:r>
    </w:p>
    <w:p w:rsidR="00C26C46"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(4) telephone the emergency 911 number and intentionally make a false report. </w:t>
      </w:r>
    </w:p>
    <w:p w:rsidR="00AC5115" w:rsidRPr="00AC5115" w:rsidRDefault="00C26C46"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115">
        <w:t xml:space="preserve">A person who violates the provisions of this section is guilty of a misdemeanor and, upon conviction, must be imprisoned not more than six months or fined not more than two hundred dollars, or both. </w:t>
      </w:r>
    </w:p>
    <w:p w:rsidR="00AC5115" w:rsidRPr="00AC5115" w:rsidRDefault="00AC5115"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C5115" w:rsidRDefault="000F013B" w:rsidP="00AC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C5115" w:rsidSect="00AC511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5115" w:rsidRDefault="00AC5115" w:rsidP="00AC5115">
      <w:r>
        <w:separator/>
      </w:r>
    </w:p>
  </w:endnote>
  <w:endnote w:type="continuationSeparator" w:id="1">
    <w:p w:rsidR="00AC5115" w:rsidRDefault="00AC5115" w:rsidP="00AC51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115" w:rsidRPr="00AC5115" w:rsidRDefault="00AC5115" w:rsidP="00AC51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115" w:rsidRPr="00AC5115" w:rsidRDefault="00AC5115" w:rsidP="00AC511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115" w:rsidRPr="00AC5115" w:rsidRDefault="00AC5115" w:rsidP="00AC51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5115" w:rsidRDefault="00AC5115" w:rsidP="00AC5115">
      <w:r>
        <w:separator/>
      </w:r>
    </w:p>
  </w:footnote>
  <w:footnote w:type="continuationSeparator" w:id="1">
    <w:p w:rsidR="00AC5115" w:rsidRDefault="00AC5115" w:rsidP="00AC51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115" w:rsidRPr="00AC5115" w:rsidRDefault="00AC5115" w:rsidP="00AC511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115" w:rsidRPr="00AC5115" w:rsidRDefault="00AC5115" w:rsidP="00AC511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115" w:rsidRPr="00AC5115" w:rsidRDefault="00AC5115" w:rsidP="00AC511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26C46"/>
    <w:rsid w:val="0006261B"/>
    <w:rsid w:val="000638C0"/>
    <w:rsid w:val="000D5AB8"/>
    <w:rsid w:val="000F013B"/>
    <w:rsid w:val="0027637E"/>
    <w:rsid w:val="00276406"/>
    <w:rsid w:val="00277858"/>
    <w:rsid w:val="004E3C74"/>
    <w:rsid w:val="004F73B0"/>
    <w:rsid w:val="00785E94"/>
    <w:rsid w:val="008078F9"/>
    <w:rsid w:val="00AC5115"/>
    <w:rsid w:val="00B406E9"/>
    <w:rsid w:val="00C26C46"/>
    <w:rsid w:val="00C67C34"/>
    <w:rsid w:val="00DA129E"/>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C5115"/>
    <w:pPr>
      <w:tabs>
        <w:tab w:val="center" w:pos="4680"/>
        <w:tab w:val="right" w:pos="9360"/>
      </w:tabs>
    </w:pPr>
  </w:style>
  <w:style w:type="character" w:customStyle="1" w:styleId="HeaderChar">
    <w:name w:val="Header Char"/>
    <w:basedOn w:val="DefaultParagraphFont"/>
    <w:link w:val="Header"/>
    <w:uiPriority w:val="99"/>
    <w:semiHidden/>
    <w:rsid w:val="00AC5115"/>
    <w:rPr>
      <w:sz w:val="22"/>
      <w:szCs w:val="24"/>
    </w:rPr>
  </w:style>
  <w:style w:type="paragraph" w:styleId="Footer">
    <w:name w:val="footer"/>
    <w:basedOn w:val="Normal"/>
    <w:link w:val="FooterChar"/>
    <w:uiPriority w:val="99"/>
    <w:semiHidden/>
    <w:unhideWhenUsed/>
    <w:rsid w:val="00AC5115"/>
    <w:pPr>
      <w:tabs>
        <w:tab w:val="center" w:pos="4680"/>
        <w:tab w:val="right" w:pos="9360"/>
      </w:tabs>
    </w:pPr>
  </w:style>
  <w:style w:type="character" w:customStyle="1" w:styleId="FooterChar">
    <w:name w:val="Footer Char"/>
    <w:basedOn w:val="DefaultParagraphFont"/>
    <w:link w:val="Footer"/>
    <w:uiPriority w:val="99"/>
    <w:semiHidden/>
    <w:rsid w:val="00AC511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5750</Words>
  <Characters>32777</Characters>
  <Application>Microsoft Office Word</Application>
  <DocSecurity>0</DocSecurity>
  <Lines>273</Lines>
  <Paragraphs>76</Paragraphs>
  <ScaleCrop>false</ScaleCrop>
  <Company/>
  <LinksUpToDate>false</LinksUpToDate>
  <CharactersWithSpaces>38451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2009-04-02T15:33:00Z</dcterms:created>
  <dcterms:modified xsi:type="dcterms:W3CDTF">2009-04-07T20:02:00Z</dcterms:modified>
</cp:coreProperties>
</file>