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5F" w:rsidRDefault="001C235F">
      <w:pPr>
        <w:jc w:val="center"/>
      </w:pPr>
      <w:r>
        <w:t>DISCLAIMER</w:t>
      </w:r>
    </w:p>
    <w:p w:rsidR="001C235F" w:rsidRDefault="001C235F"/>
    <w:p w:rsidR="001C235F" w:rsidRDefault="001C23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235F" w:rsidRDefault="001C235F"/>
    <w:p w:rsidR="001C235F" w:rsidRDefault="001C23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35F" w:rsidRDefault="001C235F"/>
    <w:p w:rsidR="001C235F" w:rsidRDefault="001C23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35F" w:rsidRDefault="001C235F"/>
    <w:p w:rsidR="001C235F" w:rsidRDefault="001C23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235F" w:rsidRDefault="001C235F"/>
    <w:p w:rsidR="001C235F" w:rsidRDefault="001C235F">
      <w:r>
        <w:br w:type="page"/>
      </w:r>
    </w:p>
    <w:p w:rsid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759">
        <w:t>CHAPTER 17.</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759">
        <w:t xml:space="preserve"> MOBILE HOMES AND HOUSE TRAILERS</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40C6" w:rsidRPr="00DA6759">
        <w:t>3.</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759">
        <w:t xml:space="preserve">  LICENSING OF MOBILE HOMES</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310.</w:t>
      </w:r>
      <w:r w:rsidR="005B40C6" w:rsidRPr="00DA6759">
        <w:t xml:space="preserve"> </w:t>
      </w:r>
      <w:r w:rsidRPr="00DA6759">
        <w:t>“</w:t>
      </w:r>
      <w:r w:rsidR="005B40C6" w:rsidRPr="00DA6759">
        <w:t>Mobile home</w:t>
      </w:r>
      <w:r w:rsidRPr="00DA6759">
        <w:t>”</w:t>
      </w:r>
      <w:r w:rsidR="005B40C6" w:rsidRPr="00DA6759">
        <w:t xml:space="preserve"> defined.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w:t>
      </w:r>
      <w:r w:rsidR="005B40C6" w:rsidRPr="00DA6759">
        <w:t>Mobile home</w:t>
      </w:r>
      <w:r w:rsidRPr="00DA6759">
        <w:t>”</w:t>
      </w:r>
      <w:r w:rsidR="005B40C6" w:rsidRPr="00DA6759">
        <w:t xml:space="preserve"> as used in this article shall have the meaning assigned in </w:t>
      </w:r>
      <w:r w:rsidRPr="00DA6759">
        <w:t xml:space="preserve">Section </w:t>
      </w:r>
      <w:r w:rsidR="005B40C6" w:rsidRPr="00DA6759">
        <w:t>31</w:t>
      </w:r>
      <w:r w:rsidRPr="00DA6759">
        <w:noBreakHyphen/>
      </w:r>
      <w:r w:rsidR="005B40C6" w:rsidRPr="00DA6759">
        <w:t>17</w:t>
      </w:r>
      <w:r w:rsidRPr="00DA6759">
        <w:noBreakHyphen/>
      </w:r>
      <w:r w:rsidR="005B40C6" w:rsidRPr="00DA6759">
        <w:t xml:space="preserve">20.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35F" w:rsidRDefault="001C235F"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320.</w:t>
      </w:r>
      <w:r w:rsidR="005B40C6" w:rsidRPr="00DA6759">
        <w:t xml:space="preserve"> License required for mobile homes;  proof of title required;  proof of license required prior to connecting electricity.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lastRenderedPageBreak/>
        <w:t xml:space="preserve">(A)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330.</w:t>
      </w:r>
      <w:r w:rsidR="005B40C6" w:rsidRPr="00DA6759">
        <w:t xml:space="preserve"> Exceptions.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340.</w:t>
      </w:r>
      <w:r w:rsidR="005B40C6" w:rsidRPr="00DA6759">
        <w:t xml:space="preserve"> Period of validity of license issued by licensing agent;  decal;  license fee.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350.</w:t>
      </w:r>
      <w:r w:rsidR="005B40C6" w:rsidRPr="00DA6759">
        <w:t xml:space="preserve"> New license required upon transfer of mobile home.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If the title to a mobile home is transferred to a new owner, the new owner or his agent shall within fifteen days after the date of such transfer, obtain a new license from the licensing agent of the county in which the mobile home is to be located.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360.</w:t>
      </w:r>
      <w:r w:rsidR="005B40C6" w:rsidRPr="00DA6759">
        <w:t xml:space="preserve"> Moving permit;  certificate concerning taxes;  notice to electric supplier.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DA6759" w:rsidRPr="00DA6759">
        <w:t>’</w:t>
      </w:r>
      <w:r w:rsidRPr="00DA6759">
        <w:t xml:space="preserve">s millage.  The county treasurer shall collect the taxes before issuing the requisite certificate to the licensing agent, and upon payment of any taxes, give the permit applicant a receipt showing that all taxes have been paid.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The licensing agent shall promptly notify the present electric supplier that a permit has been issued.  The permit required by this section is not required of mobile home dealers when they are moving a mobile home from their sales lot to a customer</w:t>
      </w:r>
      <w:r w:rsidR="00DA6759" w:rsidRPr="00DA6759">
        <w:t>’</w:t>
      </w:r>
      <w:r w:rsidRPr="00DA6759">
        <w:t xml:space="preserve">s lot, but the mobile home dealer is not relieved from obtaining any permit required from the Department of Transportation for the relocation.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370.</w:t>
      </w:r>
      <w:r w:rsidR="005B40C6" w:rsidRPr="00DA6759">
        <w:t xml:space="preserve"> Permit shall accompany mobile home during move;  regulations;  responsibility for displaying permit.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380.</w:t>
      </w:r>
      <w:r w:rsidR="005B40C6" w:rsidRPr="00DA6759">
        <w:t xml:space="preserve"> Submission of moving permit to licensing agent of new county;  issuance of new license;  transmission of papers to new county.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DA6759" w:rsidRPr="00DA6759">
        <w:noBreakHyphen/>
      </w:r>
      <w:r w:rsidRPr="00DA6759">
        <w:t>17</w:t>
      </w:r>
      <w:r w:rsidR="00DA6759" w:rsidRPr="00DA6759">
        <w:noBreakHyphen/>
      </w:r>
      <w:r w:rsidRPr="00DA6759">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390.</w:t>
      </w:r>
      <w:r w:rsidR="005B40C6" w:rsidRPr="00DA6759">
        <w:t xml:space="preserve"> Copies of applications and permits to be given to county assessor and county auditor.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copy of all license applications and moving permits must be furnished to the county assessor and the county auditor within ten days of date of issuance.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400.</w:t>
      </w:r>
      <w:r w:rsidR="005B40C6" w:rsidRPr="00DA6759">
        <w:t xml:space="preserve"> Penalty.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Any person violating any of the provisions of this article, shall be deemed guilty of a misdemeanor and upon conviction shall be fined not more than two hundred dollars.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410.</w:t>
      </w:r>
      <w:r w:rsidR="005B40C6" w:rsidRPr="00DA6759">
        <w:t xml:space="preserve"> Submission to county auditor of copy of application for title on mobile or manufactured home;  penalties for noncompliance.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(A) Contemporaneously with the submission of an application for a certificate of title on a mobile or manufactured home as required by Section 56</w:t>
      </w:r>
      <w:r w:rsidR="00DA6759" w:rsidRPr="00DA6759">
        <w:noBreakHyphen/>
      </w:r>
      <w:r w:rsidRPr="00DA6759">
        <w:t>19</w:t>
      </w:r>
      <w:r w:rsidR="00DA6759" w:rsidRPr="00DA6759">
        <w:noBreakHyphen/>
      </w:r>
      <w:r w:rsidRPr="00DA6759">
        <w:t xml:space="preserve">240, the person submitting the application shall provide to the auditor of the county in which a mobile or manufactured home is to be located, a copy of the completed application submitted to the Department of Motor Vehicles.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40C6" w:rsidRPr="00DA6759">
        <w:t>5.</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759">
        <w:t xml:space="preserve">  TRAVEL TRAILER SALES</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510.</w:t>
      </w:r>
      <w:r w:rsidR="005B40C6" w:rsidRPr="00DA6759">
        <w:t xml:space="preserve"> Definitions.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w:t>
      </w:r>
      <w:r w:rsidR="00DA6759" w:rsidRPr="00DA6759">
        <w:t>“</w:t>
      </w:r>
      <w:r w:rsidRPr="00DA6759">
        <w:t>Travel trailer</w:t>
      </w:r>
      <w:r w:rsidR="00DA6759" w:rsidRPr="00DA6759">
        <w:t>”</w:t>
      </w:r>
      <w:r w:rsidRPr="00DA6759">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DA6759" w:rsidRPr="00DA6759">
        <w:noBreakHyphen/>
      </w:r>
      <w:r w:rsidRPr="00DA6759">
        <w:t>site utilities, including, but not limited to, tent campers, park models, park trailers, motor homes, and fifth wheels.  This term may include any vehicle whose body width is not more than eight feet, and whose length is not more than thirty</w:t>
      </w:r>
      <w:r w:rsidR="00DA6759" w:rsidRPr="00DA6759">
        <w:noBreakHyphen/>
      </w:r>
      <w:r w:rsidRPr="00DA6759">
        <w:t xml:space="preserve">five feet in the travel mode, and so designed that part of its weight rests on the towing vehicle.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For purposes of titling, the term travel trailer may include motor vehicles where a structure is designed and placed on a frame to be used as temporary living quarters for recreational, camping, or travel use.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(b) </w:t>
      </w:r>
      <w:r w:rsidR="00DA6759" w:rsidRPr="00DA6759">
        <w:t>“</w:t>
      </w:r>
      <w:r w:rsidRPr="00DA6759">
        <w:t>Dealership facilities</w:t>
      </w:r>
      <w:r w:rsidR="00DA6759" w:rsidRPr="00DA6759">
        <w:t>”</w:t>
      </w:r>
      <w:r w:rsidRPr="00DA6759">
        <w:t xml:space="preserve"> means the real estate, buildings, fixtures, and improvements devoted to the conduct of business by the new travel trailer dealer.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(c) </w:t>
      </w:r>
      <w:r w:rsidR="00DA6759" w:rsidRPr="00DA6759">
        <w:t>“</w:t>
      </w:r>
      <w:r w:rsidRPr="00DA6759">
        <w:t>Sale</w:t>
      </w:r>
      <w:r w:rsidR="00DA6759" w:rsidRPr="00DA6759">
        <w:t>”</w:t>
      </w:r>
      <w:r w:rsidRPr="00DA6759">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(d) </w:t>
      </w:r>
      <w:r w:rsidR="00DA6759" w:rsidRPr="00DA6759">
        <w:t>“</w:t>
      </w:r>
      <w:r w:rsidRPr="00DA6759">
        <w:t>Fraud</w:t>
      </w:r>
      <w:r w:rsidR="00DA6759" w:rsidRPr="00DA6759">
        <w:t>”</w:t>
      </w:r>
      <w:r w:rsidRPr="00DA6759">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(e) </w:t>
      </w:r>
      <w:r w:rsidR="00DA6759" w:rsidRPr="00DA6759">
        <w:t>“</w:t>
      </w:r>
      <w:r w:rsidRPr="00DA6759">
        <w:t>Person</w:t>
      </w:r>
      <w:r w:rsidR="00DA6759" w:rsidRPr="00DA6759">
        <w:t>”</w:t>
      </w:r>
      <w:r w:rsidRPr="00DA6759">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(f) </w:t>
      </w:r>
      <w:r w:rsidR="00DA6759" w:rsidRPr="00DA6759">
        <w:t>“</w:t>
      </w:r>
      <w:r w:rsidRPr="00DA6759">
        <w:t>Dealer</w:t>
      </w:r>
      <w:r w:rsidR="00DA6759" w:rsidRPr="00DA6759">
        <w:t>”</w:t>
      </w:r>
      <w:r w:rsidRPr="00DA6759">
        <w:t xml:space="preserve"> or </w:t>
      </w:r>
      <w:r w:rsidR="00DA6759" w:rsidRPr="00DA6759">
        <w:t>“</w:t>
      </w:r>
      <w:r w:rsidRPr="00DA6759">
        <w:t>travel trailer dealer</w:t>
      </w:r>
      <w:r w:rsidR="00DA6759" w:rsidRPr="00DA6759">
        <w:t>”</w:t>
      </w:r>
      <w:r w:rsidRPr="00DA6759">
        <w:t xml:space="preserve"> means any person who sells or attempts to effect the sale of any travel trailer.  These terms do not include: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(1) manufacturers or distributors;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(2) receivers, trustees, administrators, executors, guardians, or other persons appointed by or acting under the judgment, or order of any court;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(3) public officers while performing their official duties;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(5) finance companies or other financial institutions who sell repossessed travel trailers and insurance companies who sell travel trailers they own as an incident to payment made under policies of insurance.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(g) </w:t>
      </w:r>
      <w:r w:rsidR="00DA6759" w:rsidRPr="00DA6759">
        <w:t>“</w:t>
      </w:r>
      <w:r w:rsidRPr="00DA6759">
        <w:t>Department</w:t>
      </w:r>
      <w:r w:rsidR="00DA6759" w:rsidRPr="00DA6759">
        <w:t>”</w:t>
      </w:r>
      <w:r w:rsidRPr="00DA6759">
        <w:t xml:space="preserve"> means the Department of Motor Vehicles.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520.</w:t>
      </w:r>
      <w:r w:rsidR="005B40C6" w:rsidRPr="00DA6759">
        <w:t xml:space="preserve"> Licensing of dealers;  application form and fees;  penalties for noncompliance.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(1) Before engaging in business as a travel trailer dealer in this State, every person must first make application to the Department for a license.  Every license issued expires on December thirty</w:t>
      </w:r>
      <w:r w:rsidR="00DA6759" w:rsidRPr="00DA6759">
        <w:noBreakHyphen/>
      </w:r>
      <w:r w:rsidRPr="00DA6759">
        <w:t xml:space="preserve">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(2) Any person failing to secure a license as required in this article is guilty of a misdemeanor and upon conviction must be punished: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by a fine of not less than fifty dollars nor more than five hundred dollars or imprisonment for not more than thirty days for the first offense;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(b) by a fine of not less than five hundred dollars nor more than one thousand dollars or imprisonment for not more than six months, or both, for the second offense;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(c) by a fine of not less than one thousand dollars nor more than ten thousand dollars or imprisonment for not more than two years, or both, for the third or any subsequent offense.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For purposes of this section, the sale of each travel trailer constitutes a separate offense.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(3) The Department will use the same application form and procedures as utilized for a </w:t>
      </w:r>
      <w:r w:rsidR="00DA6759" w:rsidRPr="00DA6759">
        <w:t>“</w:t>
      </w:r>
      <w:r w:rsidRPr="00DA6759">
        <w:t>motor vehicle dealer</w:t>
      </w:r>
      <w:r w:rsidR="00DA6759" w:rsidRPr="00DA6759">
        <w:t>”</w:t>
      </w:r>
      <w:r w:rsidRPr="00DA6759">
        <w:t xml:space="preserve"> licensed as defined by </w:t>
      </w:r>
      <w:r w:rsidR="00DA6759" w:rsidRPr="00DA6759">
        <w:t xml:space="preserve">Sections </w:t>
      </w:r>
      <w:r w:rsidRPr="00DA6759">
        <w:t xml:space="preserve"> 56</w:t>
      </w:r>
      <w:r w:rsidR="00DA6759" w:rsidRPr="00DA6759">
        <w:noBreakHyphen/>
      </w:r>
      <w:r w:rsidRPr="00DA6759">
        <w:t>15</w:t>
      </w:r>
      <w:r w:rsidR="00DA6759" w:rsidRPr="00DA6759">
        <w:noBreakHyphen/>
      </w:r>
      <w:r w:rsidRPr="00DA6759">
        <w:t xml:space="preserve">310, et seq.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(4) A licensed travel trailer dealer may exhibit and sell travel trailers at fairs, recreational or sports shows, vacation shows, and other similar events or shows upon obtaining a temporary dealer</w:t>
      </w:r>
      <w:r w:rsidR="00DA6759" w:rsidRPr="00DA6759">
        <w:t>’</w:t>
      </w:r>
      <w:r w:rsidRPr="00DA6759">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DA6759" w:rsidRPr="00DA6759">
        <w:t>’</w:t>
      </w:r>
      <w:r w:rsidRPr="00DA6759">
        <w:t>s license issued pursuant to this article.  Every temporary dealer</w:t>
      </w:r>
      <w:r w:rsidR="00DA6759" w:rsidRPr="00DA6759">
        <w:t>’</w:t>
      </w:r>
      <w:r w:rsidRPr="00DA6759">
        <w:t xml:space="preserve">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Any person failing to secure a temporary license as required by this section is guilty of a misdemeanor and, upon conviction, must be punished in the same manner as he would be punished for failure to secure his regular dealer</w:t>
      </w:r>
      <w:r w:rsidR="00DA6759" w:rsidRPr="00DA6759">
        <w:t>’</w:t>
      </w:r>
      <w:r w:rsidRPr="00DA6759">
        <w:t xml:space="preserve">s license.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522.</w:t>
      </w:r>
      <w:r w:rsidR="005B40C6" w:rsidRPr="00DA6759">
        <w:t xml:space="preserve"> Exhibition or display of travel trailers at campgrounds.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For purposes of this section, </w:t>
      </w:r>
      <w:r w:rsidR="00DA6759" w:rsidRPr="00DA6759">
        <w:t>“</w:t>
      </w:r>
      <w:r w:rsidRPr="00DA6759">
        <w:t>campground</w:t>
      </w:r>
      <w:r w:rsidR="00DA6759" w:rsidRPr="00DA6759">
        <w:t>”</w:t>
      </w:r>
      <w:r w:rsidRPr="00DA6759">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(B) Vehicles described in Section 31</w:t>
      </w:r>
      <w:r w:rsidR="00DA6759" w:rsidRPr="00DA6759">
        <w:noBreakHyphen/>
      </w:r>
      <w:r w:rsidRPr="00DA6759">
        <w:t>17</w:t>
      </w:r>
      <w:r w:rsidR="00DA6759" w:rsidRPr="00DA6759">
        <w:noBreakHyphen/>
      </w:r>
      <w:r w:rsidRPr="00DA6759">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DA6759" w:rsidRPr="00DA6759">
        <w:noBreakHyphen/>
      </w:r>
      <w:r w:rsidRPr="00DA6759">
        <w:t>17</w:t>
      </w:r>
      <w:r w:rsidR="00DA6759" w:rsidRPr="00DA6759">
        <w:noBreakHyphen/>
      </w:r>
      <w:r w:rsidRPr="00DA6759">
        <w:t xml:space="preserve">510(a) to be displayed or exhibited at a campground.  No vehicle may be sold or offered for sale at a campground as provided for by this section, but information on the vehicle may be provided and a list of dealers offering the vehicle for sale may be provided.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(C) A South Carolina licensed travel trailer dealer may exhibit or display vehicles described in Section 31</w:t>
      </w:r>
      <w:r w:rsidR="00DA6759" w:rsidRPr="00DA6759">
        <w:noBreakHyphen/>
      </w:r>
      <w:r w:rsidRPr="00DA6759">
        <w:t>17</w:t>
      </w:r>
      <w:r w:rsidR="00DA6759" w:rsidRPr="00DA6759">
        <w:noBreakHyphen/>
      </w:r>
      <w:r w:rsidRPr="00DA6759">
        <w:t>510(a) at a campground under the terms of this section without obtaining a temporary license pursuant to Section 31</w:t>
      </w:r>
      <w:r w:rsidR="00DA6759" w:rsidRPr="00DA6759">
        <w:noBreakHyphen/>
      </w:r>
      <w:r w:rsidRPr="00DA6759">
        <w:t>17</w:t>
      </w:r>
      <w:r w:rsidR="00DA6759" w:rsidRPr="00DA6759">
        <w:noBreakHyphen/>
      </w:r>
      <w:r w:rsidRPr="00DA6759">
        <w:t>520(4);  however, nothing contained in this section prohibits a South Carolina licensed travel trailer dealer from obtaining a temporary license pursuant to Section 31</w:t>
      </w:r>
      <w:r w:rsidR="00DA6759" w:rsidRPr="00DA6759">
        <w:noBreakHyphen/>
      </w:r>
      <w:r w:rsidRPr="00DA6759">
        <w:t>17</w:t>
      </w:r>
      <w:r w:rsidR="00DA6759" w:rsidRPr="00DA6759">
        <w:noBreakHyphen/>
      </w:r>
      <w:r w:rsidRPr="00DA6759">
        <w:t xml:space="preserve">520(4) if an event held at a campground requires the temporary license.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530.</w:t>
      </w:r>
      <w:r w:rsidR="005B40C6" w:rsidRPr="00DA6759">
        <w:t xml:space="preserve"> Disclosure and surety bond requirements;  requirement that dealers report changes in information;  procedures upon cessation of dealership.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(1) Before any license as a </w:t>
      </w:r>
      <w:r w:rsidR="00DA6759" w:rsidRPr="00DA6759">
        <w:t>“</w:t>
      </w:r>
      <w:r w:rsidRPr="00DA6759">
        <w:t>dealer</w:t>
      </w:r>
      <w:r w:rsidR="00DA6759" w:rsidRPr="00DA6759">
        <w:t>”</w:t>
      </w:r>
      <w:r w:rsidRPr="00DA6759">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DA6759" w:rsidRPr="00DA6759">
        <w:t>’</w:t>
      </w:r>
      <w:r w:rsidRPr="00DA6759">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DA6759" w:rsidRPr="00DA6759">
        <w:t>’</w:t>
      </w:r>
      <w:r w:rsidRPr="00DA6759">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DA6759" w:rsidRPr="00DA6759">
        <w:t>’</w:t>
      </w:r>
      <w:r w:rsidRPr="00DA6759">
        <w:t xml:space="preserve"> written notice of its intent to cancel the bond.  The cancellation does not affect any liability incurred or accrued prior to the cancellation.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(4) In the event a licensee ceases being a dealer, he shall, within ten days thereafter, notify the Department of this fact and return to the Department any license issued pursuant to this article and all current dealer license plates issued to the dealer.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540.</w:t>
      </w:r>
      <w:r w:rsidR="005B40C6" w:rsidRPr="00DA6759">
        <w:t xml:space="preserve"> Maintenance of bona fide place of business with permanent sign and adequate space.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No dealer may be issued or allowed to maintain a travel trailer dealer</w:t>
      </w:r>
      <w:r w:rsidR="00DA6759" w:rsidRPr="00DA6759">
        <w:t>’</w:t>
      </w:r>
      <w:r w:rsidRPr="00DA6759">
        <w:t xml:space="preserve">s license unless: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DA6759" w:rsidRPr="00DA6759">
        <w:noBreakHyphen/>
      </w:r>
      <w:r w:rsidRPr="00DA6759">
        <w:t>site constructed building containing at least ninety</w:t>
      </w:r>
      <w:r w:rsidR="00DA6759" w:rsidRPr="00DA6759">
        <w:noBreakHyphen/>
      </w:r>
      <w:r w:rsidRPr="00DA6759">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(2) The dealer</w:t>
      </w:r>
      <w:r w:rsidR="00DA6759" w:rsidRPr="00DA6759">
        <w:t>’</w:t>
      </w:r>
      <w:r w:rsidRPr="00DA6759">
        <w:t xml:space="preserve">s place of business must display a permanent sign with letters at least six inches in height, clearly readable from the nearest major avenue of traffic.  The sign must clearly identify the licensed business.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(3) The dealer</w:t>
      </w:r>
      <w:r w:rsidR="00DA6759" w:rsidRPr="00DA6759">
        <w:t>’</w:t>
      </w:r>
      <w:r w:rsidRPr="00DA6759">
        <w:t xml:space="preserve">s place of business must have a reasonable area or lot to properly display travel trailers.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550.</w:t>
      </w:r>
      <w:r w:rsidR="005B40C6" w:rsidRPr="00DA6759">
        <w:t xml:space="preserve"> Recordkeeping requirements.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DA6759" w:rsidRPr="00DA6759">
        <w:t>’</w:t>
      </w:r>
      <w:r w:rsidRPr="00DA6759">
        <w:t xml:space="preserve">s inspector or agent are not in compliance with this section.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560.</w:t>
      </w:r>
      <w:r w:rsidR="005B40C6" w:rsidRPr="00DA6759">
        <w:t xml:space="preserve"> Denial, suspension, or revocation of license.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Any license issued under this article may be denied, suspended, or revoked if the applicant or licensee or an agency of the applicant or licensee acting for the applicant or licensee is determined by the Department to have: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(a) made a material misstatement in the application for the license;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(b) violated any provision of this article;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(c) been found by a court of competent jurisdiction to have committed any fraud connected with the sale or transfer of a travel trailer;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(d) employed fraudulent devices, methods, or practices in connection with meeting the requirements placed on dealers by the laws of this State;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(e) been convicted of any violation of law involving the acquisition or transfer of a title to a travel trailer or of any violation of law involving tampering with, altering, or removing travel trailer identification numbers or markings;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(f) refused or failed to comply with the Department</w:t>
      </w:r>
      <w:r w:rsidR="00DA6759" w:rsidRPr="00DA6759">
        <w:t>’</w:t>
      </w:r>
      <w:r w:rsidRPr="00DA6759">
        <w:t xml:space="preserve">s reasonable requests to inspect or copy the records, books, and files of the dealer or failed to maintain records of each travel trailer transaction as required by this article or by state and federal law pertaining to odometer records (if applicable);  or </w:t>
      </w:r>
    </w:p>
    <w:p w:rsidR="005B40C6"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DA6759" w:rsidRPr="00DA6759">
        <w:t>’</w:t>
      </w:r>
      <w:r w:rsidRPr="00DA6759">
        <w:t xml:space="preserve">s license. </w:t>
      </w: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Upon the denial, suspension, or revocation of a license, the licensee shall immediately return to the Department the license and all dealer license plates.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570.</w:t>
      </w:r>
      <w:r w:rsidR="005B40C6" w:rsidRPr="00DA6759">
        <w:t xml:space="preserve"> Exemption of persons having motor vehicle dealer</w:t>
      </w:r>
      <w:r w:rsidRPr="00DA6759">
        <w:t>’</w:t>
      </w:r>
      <w:r w:rsidR="005B40C6" w:rsidRPr="00DA6759">
        <w:t>s license or manufactured home dealer</w:t>
      </w:r>
      <w:r w:rsidRPr="00DA6759">
        <w:t>’</w:t>
      </w:r>
      <w:r w:rsidR="005B40C6" w:rsidRPr="00DA6759">
        <w:t xml:space="preserve">s license.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A person possessing a valid motor vehicle dealer</w:t>
      </w:r>
      <w:r w:rsidR="00DA6759" w:rsidRPr="00DA6759">
        <w:t>’</w:t>
      </w:r>
      <w:r w:rsidRPr="00DA6759">
        <w:t>s license under Chapter 15 of Title 56 of the 1976 Code or a valid manufactured home dealer</w:t>
      </w:r>
      <w:r w:rsidR="00DA6759" w:rsidRPr="00DA6759">
        <w:t>’</w:t>
      </w:r>
      <w:r w:rsidRPr="00DA6759">
        <w:t xml:space="preserve">s license under Chapter 17 of Title 31 of the 1976 Code is hereby exempted from the requirements of this article.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rPr>
          <w:b/>
        </w:rPr>
        <w:t xml:space="preserve">SECTION </w:t>
      </w:r>
      <w:r w:rsidR="005B40C6" w:rsidRPr="00DA6759">
        <w:rPr>
          <w:b/>
        </w:rPr>
        <w:t>31</w:t>
      </w:r>
      <w:r w:rsidRPr="00DA6759">
        <w:rPr>
          <w:b/>
        </w:rPr>
        <w:noBreakHyphen/>
      </w:r>
      <w:r w:rsidR="005B40C6" w:rsidRPr="00DA6759">
        <w:rPr>
          <w:b/>
        </w:rPr>
        <w:t>17</w:t>
      </w:r>
      <w:r w:rsidRPr="00DA6759">
        <w:rPr>
          <w:b/>
        </w:rPr>
        <w:noBreakHyphen/>
      </w:r>
      <w:r w:rsidR="005B40C6" w:rsidRPr="00DA6759">
        <w:rPr>
          <w:b/>
        </w:rPr>
        <w:t>580.</w:t>
      </w:r>
      <w:r w:rsidR="005B40C6" w:rsidRPr="00DA6759">
        <w:t xml:space="preserve"> Promulgation of regulations. </w:t>
      </w:r>
    </w:p>
    <w:p w:rsid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759" w:rsidRPr="00DA6759" w:rsidRDefault="005B40C6"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759">
        <w:t xml:space="preserve">The Department is authorized to promulgate regulations necessary for the enforcement of the provisions of this article. </w:t>
      </w:r>
    </w:p>
    <w:p w:rsidR="00DA6759" w:rsidRPr="00DA6759" w:rsidRDefault="00DA6759"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A6759" w:rsidRDefault="000F013B" w:rsidP="00DA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A6759" w:rsidSect="00DA67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759" w:rsidRDefault="00DA6759" w:rsidP="00DA6759">
      <w:r>
        <w:separator/>
      </w:r>
    </w:p>
  </w:endnote>
  <w:endnote w:type="continuationSeparator" w:id="1">
    <w:p w:rsidR="00DA6759" w:rsidRDefault="00DA6759" w:rsidP="00DA6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759" w:rsidRDefault="00DA6759" w:rsidP="00DA6759">
      <w:r>
        <w:separator/>
      </w:r>
    </w:p>
  </w:footnote>
  <w:footnote w:type="continuationSeparator" w:id="1">
    <w:p w:rsidR="00DA6759" w:rsidRDefault="00DA6759" w:rsidP="00DA6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59" w:rsidRPr="00DA6759" w:rsidRDefault="00DA6759" w:rsidP="00DA6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40C6"/>
    <w:rsid w:val="0006261B"/>
    <w:rsid w:val="000638C0"/>
    <w:rsid w:val="000D5AB8"/>
    <w:rsid w:val="000F013B"/>
    <w:rsid w:val="001C235F"/>
    <w:rsid w:val="0027637E"/>
    <w:rsid w:val="00276406"/>
    <w:rsid w:val="00277858"/>
    <w:rsid w:val="004B484E"/>
    <w:rsid w:val="004E3C74"/>
    <w:rsid w:val="005B40C6"/>
    <w:rsid w:val="008078F9"/>
    <w:rsid w:val="00B406E9"/>
    <w:rsid w:val="00C55096"/>
    <w:rsid w:val="00C67C34"/>
    <w:rsid w:val="00DA675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A6759"/>
    <w:pPr>
      <w:tabs>
        <w:tab w:val="center" w:pos="4680"/>
        <w:tab w:val="right" w:pos="9360"/>
      </w:tabs>
    </w:pPr>
  </w:style>
  <w:style w:type="character" w:customStyle="1" w:styleId="HeaderChar">
    <w:name w:val="Header Char"/>
    <w:basedOn w:val="DefaultParagraphFont"/>
    <w:link w:val="Header"/>
    <w:uiPriority w:val="99"/>
    <w:semiHidden/>
    <w:rsid w:val="00DA6759"/>
    <w:rPr>
      <w:sz w:val="22"/>
      <w:szCs w:val="24"/>
    </w:rPr>
  </w:style>
  <w:style w:type="paragraph" w:styleId="Footer">
    <w:name w:val="footer"/>
    <w:basedOn w:val="Normal"/>
    <w:link w:val="FooterChar"/>
    <w:uiPriority w:val="99"/>
    <w:semiHidden/>
    <w:unhideWhenUsed/>
    <w:rsid w:val="00DA6759"/>
    <w:pPr>
      <w:tabs>
        <w:tab w:val="center" w:pos="4680"/>
        <w:tab w:val="right" w:pos="9360"/>
      </w:tabs>
    </w:pPr>
  </w:style>
  <w:style w:type="character" w:customStyle="1" w:styleId="FooterChar">
    <w:name w:val="Footer Char"/>
    <w:basedOn w:val="DefaultParagraphFont"/>
    <w:link w:val="Footer"/>
    <w:uiPriority w:val="99"/>
    <w:semiHidden/>
    <w:rsid w:val="00DA675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3850</Words>
  <Characters>21947</Characters>
  <Application>Microsoft Office Word</Application>
  <DocSecurity>0</DocSecurity>
  <Lines>182</Lines>
  <Paragraphs>51</Paragraphs>
  <ScaleCrop>false</ScaleCrop>
  <Company/>
  <LinksUpToDate>false</LinksUpToDate>
  <CharactersWithSpaces>25746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