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D1" w:rsidRDefault="00A814D1">
      <w:pPr>
        <w:jc w:val="center"/>
      </w:pPr>
      <w:r>
        <w:t>DISCLAIMER</w:t>
      </w:r>
    </w:p>
    <w:p w:rsidR="00A814D1" w:rsidRDefault="00A814D1"/>
    <w:p w:rsidR="00A814D1" w:rsidRDefault="00A814D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814D1" w:rsidRDefault="00A814D1"/>
    <w:p w:rsidR="00A814D1" w:rsidRDefault="00A814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14D1" w:rsidRDefault="00A814D1"/>
    <w:p w:rsidR="00A814D1" w:rsidRDefault="00A814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14D1" w:rsidRDefault="00A814D1"/>
    <w:p w:rsidR="00A814D1" w:rsidRDefault="00A814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14D1" w:rsidRDefault="00A814D1"/>
    <w:p w:rsidR="00A814D1" w:rsidRDefault="00A814D1">
      <w:r>
        <w:br w:type="page"/>
      </w:r>
    </w:p>
    <w:p w:rsid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727">
        <w:t>CHAPTER 59.</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727">
        <w:t xml:space="preserve"> CLAIMS PRACTICES</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10.</w:t>
      </w:r>
      <w:r w:rsidR="00C72FD7" w:rsidRPr="00920727">
        <w:t xml:space="preserve"> Proof of loss forms required to be furnished.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920727" w:rsidRPr="00920727">
        <w:noBreakHyphen/>
      </w:r>
      <w:r w:rsidRPr="00920727">
        <w:t xml:space="preserve">day period after notice of loss to furnish forms applies to all types of insurance unless a lesser time period is specifically provided by law.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20.</w:t>
      </w:r>
      <w:r w:rsidR="00C72FD7" w:rsidRPr="00920727">
        <w:t xml:space="preserve"> Improper claim practices.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lastRenderedPageBreak/>
        <w:t>(1) Knowingly misrepresenting to insureds or third</w:t>
      </w:r>
      <w:r w:rsidR="00920727" w:rsidRPr="00920727">
        <w:noBreakHyphen/>
      </w:r>
      <w:r w:rsidRPr="00920727">
        <w:t xml:space="preserve">party claimants pertinent facts or policy provisions relating to coverages at issue or providing deceptive or misleading information with respect to coverages.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(2) Failing to acknowledge with reasonable promptness pertinent communications with respect to claims arising under its policies, including third</w:t>
      </w:r>
      <w:r w:rsidR="00920727" w:rsidRPr="00920727">
        <w:noBreakHyphen/>
      </w:r>
      <w:r w:rsidRPr="00920727">
        <w:t xml:space="preserve">party claims arising under liability insurance policies.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(3) Failing to adopt and implement reasonable standards for the prompt investigation and settlement of claims, including third</w:t>
      </w:r>
      <w:r w:rsidR="00920727" w:rsidRPr="00920727">
        <w:noBreakHyphen/>
      </w:r>
      <w:r w:rsidRPr="00920727">
        <w:t xml:space="preserve">party liability claims, arising under its policies.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(4) Not attempting in good faith to effect prompt, fair, and equitable settlement of claims, including third</w:t>
      </w:r>
      <w:r w:rsidR="00920727" w:rsidRPr="00920727">
        <w:noBreakHyphen/>
      </w:r>
      <w:r w:rsidRPr="00920727">
        <w:t xml:space="preserve">party liability claims, submitted to it in which liability has become reasonably clear.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(5) Compelling policyholders or claimants, including third</w:t>
      </w:r>
      <w:r w:rsidR="00920727" w:rsidRPr="00920727">
        <w:noBreakHyphen/>
      </w:r>
      <w:r w:rsidRPr="00920727">
        <w:t xml:space="preserve">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(6) Offering to settle claims, including third</w:t>
      </w:r>
      <w:r w:rsidR="00920727" w:rsidRPr="00920727">
        <w:noBreakHyphen/>
      </w:r>
      <w:r w:rsidRPr="00920727">
        <w:t>party liability claims, for an amount less than the amount otherwise reasonably due or payable based upon the possibility or probability that the policyholder or claimant would be required to incur attorneys</w:t>
      </w:r>
      <w:r w:rsidR="00920727" w:rsidRPr="00920727">
        <w:t>’</w:t>
      </w:r>
      <w:r w:rsidRPr="00920727">
        <w:t xml:space="preserve"> fees to recover the amount reasonably due or payable.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920727" w:rsidRPr="00920727">
        <w:noBreakHyphen/>
      </w:r>
      <w:r w:rsidRPr="00920727">
        <w:t xml:space="preserve">party liability claim. </w:t>
      </w: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(8) Any other practice which constitutes an unreasonable delay in paying or an unreasonable failure to pay or settle in full claims, including third</w:t>
      </w:r>
      <w:r w:rsidR="00920727" w:rsidRPr="00920727">
        <w:noBreakHyphen/>
      </w:r>
      <w:r w:rsidRPr="00920727">
        <w:t xml:space="preserve">party liability claims, arising under coverages provided by its policies.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25.</w:t>
      </w:r>
      <w:r w:rsidR="00C72FD7" w:rsidRPr="00920727">
        <w:t xml:space="preserve"> Coverage decisions not constituting practice of medicine.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A determination of medical necessity of a decision affecting the diagnosis and/or treatment of a patient is not the practice of medicine, provided: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(A) it is a coverage decision denying health care services by an insurer that is based on a finding that the provision of a particular service is included or excluded as a covered benefit under the terms and conditions of the health care service plan contract;  or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(B) it is a coverage decision approving a covered benefit for health care services that provides for the diagnosis, treatment, cure, or relief of a health condition, illness, injury, or disease;  or </w:t>
      </w: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w:t>
      </w:r>
      <w:r w:rsidR="00920727" w:rsidRPr="00920727">
        <w:t>’</w:t>
      </w:r>
      <w:r w:rsidRPr="00920727">
        <w:t xml:space="preserve">s fees and the costs of defending the case.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30.</w:t>
      </w:r>
      <w:r w:rsidR="00C72FD7" w:rsidRPr="00920727">
        <w:t xml:space="preserve"> Notice and hearing by director or designee;  penalties.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If, after due notice and hearing, the director or his designee determines that the insurer has engaged in any of the improper claim practices defined in Section 38</w:t>
      </w:r>
      <w:r w:rsidR="00920727" w:rsidRPr="00920727">
        <w:noBreakHyphen/>
      </w:r>
      <w:r w:rsidRPr="00920727">
        <w:t>59</w:t>
      </w:r>
      <w:r w:rsidR="00920727" w:rsidRPr="00920727">
        <w:noBreakHyphen/>
      </w:r>
      <w:r w:rsidRPr="00920727">
        <w:t>20, he shall order the insurer to cease and desist from the practice and may impose a penalty as provided in Section 38</w:t>
      </w:r>
      <w:r w:rsidR="00920727" w:rsidRPr="00920727">
        <w:noBreakHyphen/>
      </w:r>
      <w:r w:rsidRPr="00920727">
        <w:t>2</w:t>
      </w:r>
      <w:r w:rsidR="00920727" w:rsidRPr="00920727">
        <w:noBreakHyphen/>
      </w:r>
      <w:r w:rsidRPr="00920727">
        <w:t xml:space="preserve">10.  If the penalty is imposed, the penalty may not be considered a cost of the insurer for purposes of determining whether or not the rates of the insurer warrant adjustment.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40.</w:t>
      </w:r>
      <w:r w:rsidR="00C72FD7" w:rsidRPr="00920727">
        <w:t xml:space="preserve"> Liability for attorneys</w:t>
      </w:r>
      <w:r w:rsidRPr="00920727">
        <w:t>’</w:t>
      </w:r>
      <w:r w:rsidR="00C72FD7" w:rsidRPr="00920727">
        <w:t xml:space="preserve"> fees where insurer has refused to pay claim.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w:t>
      </w:r>
      <w:r w:rsidR="00920727" w:rsidRPr="00920727">
        <w:t>’</w:t>
      </w:r>
      <w:r w:rsidRPr="00920727">
        <w:t xml:space="preserve"> fees for the prosecution of the case against the insurer, plan, or corporation.  The amount of reasonable attorneys</w:t>
      </w:r>
      <w:r w:rsidR="00920727" w:rsidRPr="00920727">
        <w:t>’</w:t>
      </w:r>
      <w:r w:rsidRPr="00920727">
        <w:t xml:space="preserve"> fees must be determined by the trial judge and the amount added to the judgment.  The amount of the attorneys</w:t>
      </w:r>
      <w:r w:rsidR="00920727" w:rsidRPr="00920727">
        <w:t>’</w:t>
      </w:r>
      <w:r w:rsidRPr="00920727">
        <w:t xml:space="preserve"> fees may not exceed one</w:t>
      </w:r>
      <w:r w:rsidR="00920727" w:rsidRPr="00920727">
        <w:noBreakHyphen/>
      </w:r>
      <w:r w:rsidRPr="00920727">
        <w:t xml:space="preserve">third of the amount of the judgment.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(2) If attorneys</w:t>
      </w:r>
      <w:r w:rsidR="00920727" w:rsidRPr="00920727">
        <w:t>’</w:t>
      </w:r>
      <w:r w:rsidRPr="00920727">
        <w:t xml:space="preserve"> fees are allowed and, on appeal by the defendant, the judgment is affirmed, the Supreme Court or the court of appeals shall allow to the respondent an additional sum as the court adjudges reasonable as attorneys</w:t>
      </w:r>
      <w:r w:rsidR="00920727" w:rsidRPr="00920727">
        <w:t>’</w:t>
      </w:r>
      <w:r w:rsidRPr="00920727">
        <w:t xml:space="preserve"> fees of the respondent on the appeal.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(3) Nothing in this section may be construed to alter or affect the Tyger River Pine Co. v. Maryland Casualty Co., 161 SE 491, 163 SC 229, doctrine. </w:t>
      </w: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(4) This section applies to cases filed or removed to federal court and cases appealed in the federal court system.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50.</w:t>
      </w:r>
      <w:r w:rsidR="00C72FD7" w:rsidRPr="00920727">
        <w:t xml:space="preserve"> Payment or settlement of benefits in merchandise or services prohibited.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 </w:t>
      </w: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2FD7" w:rsidRPr="00920727">
        <w:t>1.</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727">
        <w:t xml:space="preserve">  GENERAL PROVISIONS</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2FD7" w:rsidRPr="00920727">
        <w:t>2.</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727">
        <w:t xml:space="preserve">  SOUTH CAROLINA HEALTH CARE FINANCIAL RECOVERY AND PROTECTION ACT</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200.</w:t>
      </w:r>
      <w:r w:rsidR="00C72FD7" w:rsidRPr="00920727">
        <w:t xml:space="preserve"> Citation of article.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This article may be cited as the </w:t>
      </w:r>
      <w:r w:rsidR="00920727" w:rsidRPr="00920727">
        <w:t>“</w:t>
      </w:r>
      <w:r w:rsidRPr="00920727">
        <w:t>South Carolina Health Care Financial Recovery and Protection Act</w:t>
      </w:r>
      <w:r w:rsidR="00920727" w:rsidRPr="00920727">
        <w:t>”</w:t>
      </w:r>
      <w:r w:rsidRPr="00920727">
        <w:t xml:space="preserve">.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210.</w:t>
      </w:r>
      <w:r w:rsidR="00C72FD7" w:rsidRPr="00920727">
        <w:t xml:space="preserve"> Definitions.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As used in this article: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(1) </w:t>
      </w:r>
      <w:r w:rsidR="00920727" w:rsidRPr="00920727">
        <w:t>“</w:t>
      </w:r>
      <w:r w:rsidRPr="00920727">
        <w:t>Insurer</w:t>
      </w:r>
      <w:r w:rsidR="00920727" w:rsidRPr="00920727">
        <w:t>”</w:t>
      </w:r>
      <w:r w:rsidRPr="00920727">
        <w:t xml:space="preserve"> means an insurance company, a health maintenance organization, and any other entity providing health insurance coverage, as defined in Section 38</w:t>
      </w:r>
      <w:r w:rsidR="00920727" w:rsidRPr="00920727">
        <w:noBreakHyphen/>
      </w:r>
      <w:r w:rsidRPr="00920727">
        <w:t>71</w:t>
      </w:r>
      <w:r w:rsidR="00920727" w:rsidRPr="00920727">
        <w:noBreakHyphen/>
      </w:r>
      <w:r w:rsidRPr="00920727">
        <w:t xml:space="preserve">670(6), which is licensed to engage in the business of insurance in this State and which is subject to state insurance regulation.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(2) </w:t>
      </w:r>
      <w:r w:rsidR="00920727" w:rsidRPr="00920727">
        <w:t>“</w:t>
      </w:r>
      <w:r w:rsidRPr="00920727">
        <w:t>Health care services</w:t>
      </w:r>
      <w:r w:rsidR="00920727" w:rsidRPr="00920727">
        <w:t>”</w:t>
      </w:r>
      <w:r w:rsidRPr="00920727">
        <w:t xml:space="preserve"> means services included in furnishing an individual medical care or hospitalization, or services incident to the furnishing of medical care or hospitalization, and other services to prevent, alleviate, cure, or heal human illness, injury, or physical disability.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(3) </w:t>
      </w:r>
      <w:r w:rsidR="00920727" w:rsidRPr="00920727">
        <w:t>“</w:t>
      </w:r>
      <w:r w:rsidRPr="00920727">
        <w:t>Health maintenance organization</w:t>
      </w:r>
      <w:r w:rsidR="00920727" w:rsidRPr="00920727">
        <w:t>”</w:t>
      </w:r>
      <w:r w:rsidRPr="00920727">
        <w:t xml:space="preserve"> means an organization as defined in Section 38</w:t>
      </w:r>
      <w:r w:rsidR="00920727" w:rsidRPr="00920727">
        <w:noBreakHyphen/>
      </w:r>
      <w:r w:rsidRPr="00920727">
        <w:t>33</w:t>
      </w:r>
      <w:r w:rsidR="00920727" w:rsidRPr="00920727">
        <w:noBreakHyphen/>
      </w:r>
      <w:r w:rsidRPr="00920727">
        <w:t xml:space="preserve">20(8).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(4) </w:t>
      </w:r>
      <w:r w:rsidR="00920727" w:rsidRPr="00920727">
        <w:t>“</w:t>
      </w:r>
      <w:r w:rsidRPr="00920727">
        <w:t>Health insurance plan</w:t>
      </w:r>
      <w:r w:rsidR="00920727" w:rsidRPr="00920727">
        <w:t>”</w:t>
      </w:r>
      <w:r w:rsidRPr="00920727">
        <w:t xml:space="preserve"> means a health insurance policy or health benefit plan offered by a health insurer or a health maintenance organization that provides health insurance coverage, as defined in Section 38</w:t>
      </w:r>
      <w:r w:rsidR="00920727" w:rsidRPr="00920727">
        <w:noBreakHyphen/>
      </w:r>
      <w:r w:rsidRPr="00920727">
        <w:t>71</w:t>
      </w:r>
      <w:r w:rsidR="00920727" w:rsidRPr="00920727">
        <w:noBreakHyphen/>
      </w:r>
      <w:r w:rsidRPr="00920727">
        <w:t xml:space="preserve">670(6).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(5) </w:t>
      </w:r>
      <w:r w:rsidR="00920727" w:rsidRPr="00920727">
        <w:t>“</w:t>
      </w:r>
      <w:r w:rsidRPr="00920727">
        <w:t>Physician</w:t>
      </w:r>
      <w:r w:rsidR="00920727" w:rsidRPr="00920727">
        <w:t>”</w:t>
      </w:r>
      <w:r w:rsidRPr="00920727">
        <w:t xml:space="preserve"> means a doctor of medicine or doctor of osteopathic medicine licensed by the South Carolina Board of Medical Examiners.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(6) </w:t>
      </w:r>
      <w:r w:rsidR="00920727" w:rsidRPr="00920727">
        <w:t>“</w:t>
      </w:r>
      <w:r w:rsidRPr="00920727">
        <w:t>Provider</w:t>
      </w:r>
      <w:r w:rsidR="00920727" w:rsidRPr="00920727">
        <w:t>”</w:t>
      </w:r>
      <w:r w:rsidRPr="00920727">
        <w:t xml:space="preserve"> means a physician, hospital, or other person properly licensed, certified, or permitted, where required, to furnish health care services.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(7) </w:t>
      </w:r>
      <w:r w:rsidR="00920727" w:rsidRPr="00920727">
        <w:t>“</w:t>
      </w:r>
      <w:r w:rsidRPr="00920727">
        <w:t>Participating provider</w:t>
      </w:r>
      <w:r w:rsidR="00920727" w:rsidRPr="00920727">
        <w:t>”</w:t>
      </w:r>
      <w:r w:rsidRPr="00920727">
        <w:t xml:space="preserve"> means a provider who provides covered health care services to an insured or a member pursuant to a contract with an insurer or health insurance plan.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(8) </w:t>
      </w:r>
      <w:r w:rsidR="00920727" w:rsidRPr="00920727">
        <w:t>“</w:t>
      </w:r>
      <w:r w:rsidRPr="00920727">
        <w:t>Clean claim</w:t>
      </w:r>
      <w:r w:rsidR="00920727" w:rsidRPr="00920727">
        <w:t>”</w:t>
      </w:r>
      <w:r w:rsidRPr="00920727">
        <w:t xml:space="preserve"> means an eligible electronic or paper claim for reimbursement that: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(a) is received by the insurer within one hundred twenty business days of the date the health care services at issue were performed;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(b)(i) when submitted via paper has all the elements of the standardized CMS 1500 or UB 04 claim form, or the successor of each as either may be amended from time to time;  or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(ii) when submitted via an electronic transaction, uses only permitted standard code sets and has all the elements of the standard electronic formats as required by the Health Insurance Portability and Accountability Act of 1996 and other federal and state regulatory authority;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(c) is for health care services covered by the health insurance plan and rendered to an insured person by a provider eligible for reimbursement under the health insurance plan;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(d) has any corresponding referral that may be required for the applicable claim;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(e) is a claim for which the insurer is the primary payor, or for which the insurer</w:t>
      </w:r>
      <w:r w:rsidR="00920727" w:rsidRPr="00920727">
        <w:t>’</w:t>
      </w:r>
      <w:r w:rsidRPr="00920727">
        <w:t xml:space="preserve">s responsibility as a secondary payor has been clearly established;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(f) has no material defect, error, or impropriety that would affect the adjudication of the claim;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(g) includes all required substantiating documentation or coding;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w:t>
      </w:r>
      <w:r w:rsidR="00920727" w:rsidRPr="00920727">
        <w:t>’</w:t>
      </w:r>
      <w:r w:rsidRPr="00920727">
        <w:t xml:space="preserve">s published filing requirements;  and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(i) is under a health insurance plan for which the insurer has been timely paid all applicable premiums. </w:t>
      </w: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(9) </w:t>
      </w:r>
      <w:r w:rsidR="00920727" w:rsidRPr="00920727">
        <w:t>“</w:t>
      </w:r>
      <w:r w:rsidRPr="00920727">
        <w:t>Force majeure</w:t>
      </w:r>
      <w:r w:rsidR="00920727" w:rsidRPr="00920727">
        <w:t>”</w:t>
      </w:r>
      <w:r w:rsidRPr="00920727">
        <w:t xml:space="preserve"> means any act of God, governmental act, act of terrorism, war, fire, flood, earthquake, hurricane, or other natural disaster, explosion or civil commotion.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220.</w:t>
      </w:r>
      <w:r w:rsidR="00C72FD7" w:rsidRPr="00920727">
        <w:t xml:space="preserve"> Requesting fee schedule from insurer;  confidentiality.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(A) Within six months of the effective date of this article, each insurer, upon written request from a physician who is also a participating provider will provide, by CD</w:t>
      </w:r>
      <w:r w:rsidR="00920727" w:rsidRPr="00920727">
        <w:noBreakHyphen/>
      </w:r>
      <w:r w:rsidRPr="00920727">
        <w:t>ROM, or electronically at the insurer</w:t>
      </w:r>
      <w:r w:rsidR="00920727" w:rsidRPr="00920727">
        <w:t>’</w:t>
      </w:r>
      <w:r w:rsidRPr="00920727">
        <w:t xml:space="preserve">s option, the fee schedule that is contracted with that physician for up to 100 CPT(r) Codes customarily and routinely used by the specialty type of such physician.  Each physician may request from an insurer an updated fee schedule no more than two times annually.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(B) A physician requesting a fee schedule pursuant to subsection (A) may elect to receive a hard copy of the fee schedule in lieu of the foregoing;  however, the insurer may charge the physician a reasonable fee to cover the increased administrative costs of providing the hard copy.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w:t>
      </w:r>
      <w:r w:rsidR="00920727" w:rsidRPr="00920727">
        <w:t>’</w:t>
      </w:r>
      <w:r w:rsidRPr="00920727">
        <w:t>s office to abide by this subsection shall result in the physician</w:t>
      </w:r>
      <w:r w:rsidR="00920727" w:rsidRPr="00920727">
        <w:t>’</w:t>
      </w:r>
      <w:r w:rsidRPr="00920727">
        <w:t xml:space="preserve">s forfeiture of the right to receive fee schedules pursuant to this section and at the option of the insurer may constitute a breach of contract by the physician. </w:t>
      </w: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(D) Nothing in this section prohibits an insurer from basing actual compensation to the physician on the insurer</w:t>
      </w:r>
      <w:r w:rsidR="00920727" w:rsidRPr="00920727">
        <w:t>’</w:t>
      </w:r>
      <w:r w:rsidRPr="00920727">
        <w:t>s maximum allowable amount or other contract adjustments, including those stated in the patient</w:t>
      </w:r>
      <w:r w:rsidR="00920727" w:rsidRPr="00920727">
        <w:t>’</w:t>
      </w:r>
      <w:r w:rsidRPr="00920727">
        <w:t xml:space="preserve">s plan of benefits, or both.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230.</w:t>
      </w:r>
      <w:r w:rsidR="00C72FD7" w:rsidRPr="00920727">
        <w:t xml:space="preserve"> Time frame for payment of clean claims;  acknowledging receipt of claim;  processing of electronic claims by billing service.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(A) An insurer shall direct the issuance of a check or an electronic funds transfer in payment for a clean claim that is submitted via paper within forty business days following the later of the insurer</w:t>
      </w:r>
      <w:r w:rsidR="00920727" w:rsidRPr="00920727">
        <w:t>’</w:t>
      </w:r>
      <w:r w:rsidRPr="00920727">
        <w:t xml:space="preserve">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(1) to determine that such claim does not contain any material defect, error, or impropriety;  or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(2) to make a payment determination.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(B) An insurer shall direct the issuance of a check or an electronic funds transfer in payment for a clean claim that is submitted electronically within twenty business days following the later of the insurer</w:t>
      </w:r>
      <w:r w:rsidR="00920727" w:rsidRPr="00920727">
        <w:t>’</w:t>
      </w:r>
      <w:r w:rsidRPr="00920727">
        <w:t xml:space="preserve">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(1) to determine that such claim does not contain any material defect, error, or impropriety;  or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(2) to make a payment determination.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(C) An insurer shall affix to or on paper claims, or otherwise maintain a system for determining, the date claims are received by the insurer.  An insurer shall send an electronic acknowledgement of claims submitted electronically either to the provider or the provider</w:t>
      </w:r>
      <w:r w:rsidR="00920727" w:rsidRPr="00920727">
        <w:t>’</w:t>
      </w:r>
      <w:r w:rsidRPr="00920727">
        <w:t>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w:t>
      </w:r>
      <w:r w:rsidR="00920727" w:rsidRPr="00920727">
        <w:t>’</w:t>
      </w:r>
      <w:r w:rsidRPr="00920727">
        <w:t>s adjudication system, the insurer shall provide notice of the defect or error either to the provider or the provider</w:t>
      </w:r>
      <w:r w:rsidR="00920727" w:rsidRPr="00920727">
        <w:t>’</w:t>
      </w:r>
      <w:r w:rsidRPr="00920727">
        <w:t>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w:t>
      </w:r>
      <w:r w:rsidR="00920727" w:rsidRPr="00920727">
        <w:t>’</w:t>
      </w:r>
      <w:r w:rsidRPr="00920727">
        <w:t xml:space="preserve">s ability to request clinical information reasonably necessary for the proper adjudication of the claim or for the purpose of investigating fraudulent or abusive billing practices. </w:t>
      </w: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(D) A clearinghouse, billing service, or any other vendor that contracts with a provider to deliver health care claims to an insurer on the provider</w:t>
      </w:r>
      <w:r w:rsidR="00920727" w:rsidRPr="00920727">
        <w:t>’</w:t>
      </w:r>
      <w:r w:rsidRPr="00920727">
        <w:t>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920727" w:rsidRPr="00920727">
        <w:noBreakHyphen/>
      </w:r>
      <w:r w:rsidRPr="00920727">
        <w:t>5</w:t>
      </w:r>
      <w:r w:rsidR="00920727" w:rsidRPr="00920727">
        <w:noBreakHyphen/>
      </w:r>
      <w:r w:rsidRPr="00920727">
        <w:t xml:space="preserve">140.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240.</w:t>
      </w:r>
      <w:r w:rsidR="00C72FD7" w:rsidRPr="00920727">
        <w:t xml:space="preserve"> Interest on payments later than applicable period;  exceptions.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(A) For each clean claim with respect to which an insurer has directed the issuance of a check or the electronic funds transfer later than the applicable period specified in Section 38</w:t>
      </w:r>
      <w:r w:rsidR="00920727" w:rsidRPr="00920727">
        <w:noBreakHyphen/>
      </w:r>
      <w:r w:rsidRPr="00920727">
        <w:t>59</w:t>
      </w:r>
      <w:r w:rsidR="00920727" w:rsidRPr="00920727">
        <w:noBreakHyphen/>
      </w:r>
      <w:r w:rsidRPr="00920727">
        <w:t>230, the insurer shall pay interest in the same manner and at the same rate set forth in Section 34</w:t>
      </w:r>
      <w:r w:rsidR="00920727" w:rsidRPr="00920727">
        <w:noBreakHyphen/>
      </w:r>
      <w:r w:rsidRPr="00920727">
        <w:t>31</w:t>
      </w:r>
      <w:r w:rsidR="00920727" w:rsidRPr="00920727">
        <w:noBreakHyphen/>
      </w:r>
      <w:r w:rsidRPr="00920727">
        <w:t>20(A) on the balance due on each claim computed from the twenty</w:t>
      </w:r>
      <w:r w:rsidR="00920727" w:rsidRPr="00920727">
        <w:noBreakHyphen/>
      </w:r>
      <w:r w:rsidRPr="00920727">
        <w:t>first or the forty</w:t>
      </w:r>
      <w:r w:rsidR="00920727" w:rsidRPr="00920727">
        <w:noBreakHyphen/>
      </w:r>
      <w:r w:rsidRPr="00920727">
        <w:t>first business day, as appropriate, based on the circumstances described in Section 38</w:t>
      </w:r>
      <w:r w:rsidR="00920727" w:rsidRPr="00920727">
        <w:noBreakHyphen/>
      </w:r>
      <w:r w:rsidRPr="00920727">
        <w:t>59</w:t>
      </w:r>
      <w:r w:rsidR="00920727" w:rsidRPr="00920727">
        <w:noBreakHyphen/>
      </w:r>
      <w:r w:rsidRPr="00920727">
        <w:t>230, up to the date on which the insurer directs the issuance of the check or the electronic funds transfer for payment of the clean claim.  At the insurer</w:t>
      </w:r>
      <w:r w:rsidR="00920727" w:rsidRPr="00920727">
        <w:t>’</w:t>
      </w:r>
      <w:r w:rsidRPr="00920727">
        <w:t xml:space="preserve">s election, interest paid pursuant to this section must be included in the claim payment check or wire transfer or must be remitted periodically, but at least quarterly, in a separate check or wire transfer along with a report detailing the claims for which interest is being paid.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(B) No insurer has an obligation to make any interest payment pursuant to subsection (A):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(2) to any participating provider who balance bills a plan member in violation of the participating provider</w:t>
      </w:r>
      <w:r w:rsidR="00920727" w:rsidRPr="00920727">
        <w:t>’</w:t>
      </w:r>
      <w:r w:rsidRPr="00920727">
        <w:t xml:space="preserve">s agreement with the insurer;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(3) with respect to any time period during which a force majeure prevents the adjudication of claims;  or </w:t>
      </w: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(4) when payment is made to a plan member.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250.</w:t>
      </w:r>
      <w:r w:rsidR="00C72FD7" w:rsidRPr="00920727">
        <w:t xml:space="preserve"> Initiation of overpayment recovery efforts.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(A)(1) An insurer shall initiate any overpayment recovery efforts by sending a written notice to the provider at least thirty business days prior to engaging in the overpayment recovery efforts, other than for recovery of duplicate payments or other similar adjustments relating to: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(a) claims where a provider has received payment for the same services from another payor whose obligation is primary;  or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(b) timing or sequence of claims for the same insured that are received by the insurer out of chronological order in which the services were performed.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(2) The written notice required by this section shall include: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(a) the patient</w:t>
      </w:r>
      <w:r w:rsidR="00920727" w:rsidRPr="00920727">
        <w:t>’</w:t>
      </w:r>
      <w:r w:rsidRPr="00920727">
        <w:t xml:space="preserve">s name;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(b) the service date;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(c) the payment amount received by the provider;  and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(d) a reasonably specific explanation of the change in payment.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(B) An insurer may not initiate overpayment recovery efforts more than eighteen months after the initial payment was received by the provider;  however, this time limit does not apply to the initiation of overpayment recovery efforts: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(1) based upon a reasonable belief of fraud or other intentional misconduct; </w:t>
      </w:r>
    </w:p>
    <w:p w:rsidR="00C72FD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(2) required by a self</w:t>
      </w:r>
      <w:r w:rsidR="00920727" w:rsidRPr="00920727">
        <w:noBreakHyphen/>
      </w:r>
      <w:r w:rsidRPr="00920727">
        <w:t xml:space="preserve">insured plan;  or </w:t>
      </w: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(3) required by a state or federal government program.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260.</w:t>
      </w:r>
      <w:r w:rsidR="00C72FD7" w:rsidRPr="00920727">
        <w:t xml:space="preserve"> Application of requirements of article.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 xml:space="preserve">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rPr>
          <w:b/>
        </w:rPr>
        <w:t xml:space="preserve">SECTION </w:t>
      </w:r>
      <w:r w:rsidR="00C72FD7" w:rsidRPr="00920727">
        <w:rPr>
          <w:b/>
        </w:rPr>
        <w:t>38</w:t>
      </w:r>
      <w:r w:rsidRPr="00920727">
        <w:rPr>
          <w:b/>
        </w:rPr>
        <w:noBreakHyphen/>
      </w:r>
      <w:r w:rsidR="00C72FD7" w:rsidRPr="00920727">
        <w:rPr>
          <w:b/>
        </w:rPr>
        <w:t>59</w:t>
      </w:r>
      <w:r w:rsidRPr="00920727">
        <w:rPr>
          <w:b/>
        </w:rPr>
        <w:noBreakHyphen/>
      </w:r>
      <w:r w:rsidR="00C72FD7" w:rsidRPr="00920727">
        <w:rPr>
          <w:b/>
        </w:rPr>
        <w:t>270.</w:t>
      </w:r>
      <w:r w:rsidR="00C72FD7" w:rsidRPr="00920727">
        <w:t xml:space="preserve"> Enforcement;  cease and desist orders;  penalty;  private right of action. </w:t>
      </w:r>
    </w:p>
    <w:p w:rsid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727" w:rsidRPr="00920727" w:rsidRDefault="00C72FD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727">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920727" w:rsidRPr="00920727">
        <w:noBreakHyphen/>
      </w:r>
      <w:r w:rsidRPr="00920727">
        <w:t>2</w:t>
      </w:r>
      <w:r w:rsidR="00920727" w:rsidRPr="00920727">
        <w:noBreakHyphen/>
      </w:r>
      <w:r w:rsidRPr="00920727">
        <w:t xml:space="preserve">10.   Nothing in this article may be construed to create a private right of action to enforce the specific provisions of this article. </w:t>
      </w:r>
    </w:p>
    <w:p w:rsidR="00920727" w:rsidRPr="00920727" w:rsidRDefault="00920727"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20727" w:rsidRDefault="000F013B" w:rsidP="0092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20727" w:rsidSect="0092072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727" w:rsidRDefault="00920727" w:rsidP="00920727">
      <w:r>
        <w:separator/>
      </w:r>
    </w:p>
  </w:endnote>
  <w:endnote w:type="continuationSeparator" w:id="1">
    <w:p w:rsidR="00920727" w:rsidRDefault="00920727" w:rsidP="00920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27" w:rsidRPr="00920727" w:rsidRDefault="00920727" w:rsidP="009207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27" w:rsidRPr="00920727" w:rsidRDefault="00920727" w:rsidP="009207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27" w:rsidRPr="00920727" w:rsidRDefault="00920727" w:rsidP="00920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727" w:rsidRDefault="00920727" w:rsidP="00920727">
      <w:r>
        <w:separator/>
      </w:r>
    </w:p>
  </w:footnote>
  <w:footnote w:type="continuationSeparator" w:id="1">
    <w:p w:rsidR="00920727" w:rsidRDefault="00920727" w:rsidP="00920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27" w:rsidRPr="00920727" w:rsidRDefault="00920727" w:rsidP="009207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27" w:rsidRPr="00920727" w:rsidRDefault="00920727" w:rsidP="009207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727" w:rsidRPr="00920727" w:rsidRDefault="00920727" w:rsidP="009207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72FD7"/>
    <w:rsid w:val="0006261B"/>
    <w:rsid w:val="000638C0"/>
    <w:rsid w:val="000D5AB8"/>
    <w:rsid w:val="000F013B"/>
    <w:rsid w:val="0027637E"/>
    <w:rsid w:val="00276406"/>
    <w:rsid w:val="00277858"/>
    <w:rsid w:val="004E3C74"/>
    <w:rsid w:val="008078F9"/>
    <w:rsid w:val="00811E8B"/>
    <w:rsid w:val="00920727"/>
    <w:rsid w:val="00A814D1"/>
    <w:rsid w:val="00B406E9"/>
    <w:rsid w:val="00C67C34"/>
    <w:rsid w:val="00C72FD7"/>
    <w:rsid w:val="00E14791"/>
    <w:rsid w:val="00E67B65"/>
    <w:rsid w:val="00F00CE2"/>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20727"/>
    <w:pPr>
      <w:tabs>
        <w:tab w:val="center" w:pos="4680"/>
        <w:tab w:val="right" w:pos="9360"/>
      </w:tabs>
    </w:pPr>
  </w:style>
  <w:style w:type="character" w:customStyle="1" w:styleId="HeaderChar">
    <w:name w:val="Header Char"/>
    <w:basedOn w:val="DefaultParagraphFont"/>
    <w:link w:val="Header"/>
    <w:uiPriority w:val="99"/>
    <w:semiHidden/>
    <w:rsid w:val="00920727"/>
    <w:rPr>
      <w:sz w:val="22"/>
      <w:szCs w:val="24"/>
    </w:rPr>
  </w:style>
  <w:style w:type="paragraph" w:styleId="Footer">
    <w:name w:val="footer"/>
    <w:basedOn w:val="Normal"/>
    <w:link w:val="FooterChar"/>
    <w:uiPriority w:val="99"/>
    <w:semiHidden/>
    <w:unhideWhenUsed/>
    <w:rsid w:val="00920727"/>
    <w:pPr>
      <w:tabs>
        <w:tab w:val="center" w:pos="4680"/>
        <w:tab w:val="right" w:pos="9360"/>
      </w:tabs>
    </w:pPr>
  </w:style>
  <w:style w:type="character" w:customStyle="1" w:styleId="FooterChar">
    <w:name w:val="Footer Char"/>
    <w:basedOn w:val="DefaultParagraphFont"/>
    <w:link w:val="Footer"/>
    <w:uiPriority w:val="99"/>
    <w:semiHidden/>
    <w:rsid w:val="0092072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3407</Words>
  <Characters>19426</Characters>
  <Application>Microsoft Office Word</Application>
  <DocSecurity>0</DocSecurity>
  <Lines>161</Lines>
  <Paragraphs>45</Paragraphs>
  <ScaleCrop>false</ScaleCrop>
  <Company/>
  <LinksUpToDate>false</LinksUpToDate>
  <CharactersWithSpaces>22788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2009-04-02T15:53:00Z</dcterms:created>
  <dcterms:modified xsi:type="dcterms:W3CDTF">2009-04-07T20:09:00Z</dcterms:modified>
</cp:coreProperties>
</file>