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CA" w:rsidRDefault="007D03CA">
      <w:pPr>
        <w:jc w:val="center"/>
      </w:pPr>
      <w:r>
        <w:t>DISCLAIMER</w:t>
      </w:r>
    </w:p>
    <w:p w:rsidR="007D03CA" w:rsidRDefault="007D03CA"/>
    <w:p w:rsidR="007D03CA" w:rsidRDefault="007D03C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03CA" w:rsidRDefault="007D03CA"/>
    <w:p w:rsidR="007D03CA" w:rsidRDefault="007D03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03CA" w:rsidRDefault="007D03CA"/>
    <w:p w:rsidR="007D03CA" w:rsidRDefault="007D03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03CA" w:rsidRDefault="007D03CA"/>
    <w:p w:rsidR="007D03CA" w:rsidRDefault="007D03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03CA" w:rsidRDefault="007D03CA"/>
    <w:p w:rsidR="007D03CA" w:rsidRDefault="007D03CA">
      <w:r>
        <w:br w:type="page"/>
      </w:r>
    </w:p>
    <w:p w:rsid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BFE">
        <w:t>CHAPTER 19.</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BFE">
        <w:t xml:space="preserve"> LOCAL MARKETING AUTHORITIES AND FARM MARKETING CENTERS</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5680" w:rsidRPr="00343BFE">
        <w:t>1.</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BFE">
        <w:t xml:space="preserve">  LOCAL MARKETING AUTHORITIES</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10.</w:t>
      </w:r>
      <w:r w:rsidR="00105680" w:rsidRPr="00343BFE">
        <w:t xml:space="preserve"> Petition to form local marketing authorities.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With the approval and subject to the rules and regulations of the Department, local marketing authorities, hereby declared to be cooperative and non</w:t>
      </w:r>
      <w:r w:rsidR="00343BFE" w:rsidRPr="00343BFE">
        <w:noBreakHyphen/>
      </w:r>
      <w:r w:rsidRPr="00343BFE">
        <w:t>profit</w:t>
      </w:r>
      <w:r w:rsidR="00343BFE" w:rsidRPr="00343BFE">
        <w:noBreakHyphen/>
      </w:r>
      <w:r w:rsidRPr="00343BFE">
        <w:t xml:space="preserve">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(1) The names, addresses and businesses of the petitioners;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(2) The name of the proposed local marketing authority, which shall in all cases include the words </w:t>
      </w:r>
      <w:r w:rsidR="00343BFE" w:rsidRPr="00343BFE">
        <w:t>“</w:t>
      </w:r>
      <w:r w:rsidRPr="00343BFE">
        <w:t>Marketing Authority</w:t>
      </w:r>
      <w:r w:rsidR="00343BFE" w:rsidRPr="00343BFE">
        <w:t>”</w:t>
      </w:r>
      <w:r w:rsidRPr="00343BFE">
        <w:t xml:space="preserve">;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(3) The names and addresses of the officers of the proposed authority;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(4) A statement of the activities, which shall all be related to the growing and marketing of farm products and livestock, in which the local marketing authority proposes to engage;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(5) The area to be served by the proposed local marketing authority;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(6) A statement of existing and prospective marketing and other facilities to be operated by the proposed local marketing authority;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(7) The total amount of stock or certificates of ownership proposed to be issued and the face value of each share or the amount of the membership fee;  and </w:t>
      </w: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(8) Such other information as the Department may require.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20.</w:t>
      </w:r>
      <w:r w:rsidR="00105680" w:rsidRPr="00343BFE">
        <w:t xml:space="preserve"> Investigation and incorporation.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30.</w:t>
      </w:r>
      <w:r w:rsidR="00105680" w:rsidRPr="00343BFE">
        <w:t xml:space="preserve"> Organization;  bylaws;  officers.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40.</w:t>
      </w:r>
      <w:r w:rsidR="00105680" w:rsidRPr="00343BFE">
        <w:t xml:space="preserve"> Supervision and assistance of Department.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5680" w:rsidRPr="00343BFE">
        <w:t>3.</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BFE">
        <w:t xml:space="preserve">  COUNTY AND CITY FARM MARKETING CENTERS</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110.</w:t>
      </w:r>
      <w:r w:rsidR="00105680" w:rsidRPr="00343BFE">
        <w:t xml:space="preserve"> Authorization.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120.</w:t>
      </w:r>
      <w:r w:rsidR="00105680" w:rsidRPr="00343BFE">
        <w:t xml:space="preserve"> Projects;  processing equipment includible.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Any such farm marketing center may include a cannery, a creamery, a meat</w:t>
      </w:r>
      <w:r w:rsidR="00343BFE" w:rsidRPr="00343BFE">
        <w:noBreakHyphen/>
      </w:r>
      <w:r w:rsidRPr="00343BFE">
        <w:t>packing house, an assembly plant for poultry and eggs, a feed</w:t>
      </w:r>
      <w:r w:rsidR="00343BFE" w:rsidRPr="00343BFE">
        <w:noBreakHyphen/>
      </w:r>
      <w:r w:rsidRPr="00343BFE">
        <w:t xml:space="preserve">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130.</w:t>
      </w:r>
      <w:r w:rsidR="00105680" w:rsidRPr="00343BFE">
        <w:t xml:space="preserve"> Power to condemn and borrow.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5680" w:rsidRPr="00343BFE">
        <w:t>5.</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BFE">
        <w:t xml:space="preserve">  ROADSIDE MARKET INCENTIVE PROGRAM</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210.</w:t>
      </w:r>
      <w:r w:rsidR="00105680" w:rsidRPr="00343BFE">
        <w:t xml:space="preserve"> Commissioner authorized to establish and supervise program.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The Commissioner of Agriculture of the State of South Carolina, herein referred to as </w:t>
      </w:r>
      <w:r w:rsidR="00343BFE" w:rsidRPr="00343BFE">
        <w:t>“</w:t>
      </w:r>
      <w:r w:rsidRPr="00343BFE">
        <w:t>Commissioner,</w:t>
      </w:r>
      <w:r w:rsidR="00343BFE" w:rsidRPr="00343BFE">
        <w:t>”</w:t>
      </w:r>
      <w:r w:rsidRPr="00343BFE">
        <w:t xml:space="preserve"> acting by and through employees of the Department of Agriculture of South Carolina, herein referred to as </w:t>
      </w:r>
      <w:r w:rsidR="00343BFE" w:rsidRPr="00343BFE">
        <w:t>“</w:t>
      </w:r>
      <w:r w:rsidRPr="00343BFE">
        <w:t>Department</w:t>
      </w:r>
      <w:r w:rsidR="00343BFE" w:rsidRPr="00343BFE">
        <w:t>”</w:t>
      </w:r>
      <w:r w:rsidRPr="00343BFE">
        <w:t xml:space="preserve"> is hereby authorized to establish and supervise a Roadside Market Incentive Program, herein referred to as the </w:t>
      </w:r>
      <w:r w:rsidR="00343BFE" w:rsidRPr="00343BFE">
        <w:t>“</w:t>
      </w:r>
      <w:r w:rsidRPr="00343BFE">
        <w:t>program,</w:t>
      </w:r>
      <w:r w:rsidR="00343BFE" w:rsidRPr="00343BFE">
        <w:t>”</w:t>
      </w:r>
      <w:r w:rsidRPr="00343BFE">
        <w:t xml:space="preserve"> designed to create, establish and improve the quality of roadside markets and promote fair and sanitary marketing practices throughout the roadside markets in the State.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220.</w:t>
      </w:r>
      <w:r w:rsidR="00105680" w:rsidRPr="00343BFE">
        <w:t xml:space="preserve"> Standards for participation.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230.</w:t>
      </w:r>
      <w:r w:rsidR="00105680" w:rsidRPr="00343BFE">
        <w:t xml:space="preserve"> Applications for participation;  participation is voluntary;  registration of participants.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240.</w:t>
      </w:r>
      <w:r w:rsidR="00105680" w:rsidRPr="00343BFE">
        <w:t xml:space="preserve"> Signs.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The Commissioner shall prescribe and make available signs showing the Department</w:t>
      </w:r>
      <w:r w:rsidR="00343BFE" w:rsidRPr="00343BFE">
        <w:t>’</w:t>
      </w:r>
      <w:r w:rsidRPr="00343BFE">
        <w:t xml:space="preserve">s approval and membership in the program.  Such signs shall be issued to applying markets which comply with standards established by the Commissioner and such markets may display such signs as long as they retain approval as participating markets.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250.</w:t>
      </w:r>
      <w:r w:rsidR="00105680" w:rsidRPr="00343BFE">
        <w:t xml:space="preserve"> Inspections.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260.</w:t>
      </w:r>
      <w:r w:rsidR="00105680" w:rsidRPr="00343BFE">
        <w:t xml:space="preserve"> Notice and hearing on disapproved application.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270.</w:t>
      </w:r>
      <w:r w:rsidR="00105680" w:rsidRPr="00343BFE">
        <w:t xml:space="preserve"> Penalty for displaying unauthorized sign.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(A) It is unlawful for a market to: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(1) display a sign indicating approval by the department or participation in the program before the approval by the department;  or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(2) continue to display the sign after final administrative action revoking the approval of the market;  or </w:t>
      </w:r>
    </w:p>
    <w:p w:rsidR="00105680"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(3) fail to return to the department a sign issued to the market by the department within ten days after official notice from the department to return the sign. </w:t>
      </w: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(B) The owner of the market who violates the provisions of this section is guilty of a misdemeanor and, upon conviction, must be fined in the discretion of the court or imprisoned not more than three years, or both.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280.</w:t>
      </w:r>
      <w:r w:rsidR="00105680" w:rsidRPr="00343BFE">
        <w:t xml:space="preserve"> Transfer of signs.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290.</w:t>
      </w:r>
      <w:r w:rsidR="00105680" w:rsidRPr="00343BFE">
        <w:t xml:space="preserve"> Expenditure of funds.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In order to comply with the provisions of this article and rules and regulations promulgated hereunder the Commissioner is authorized and empowered to expend funds of the State appropriated to the Department for use under promotion and expansion of agricultural products.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300.</w:t>
      </w:r>
      <w:r w:rsidR="00105680" w:rsidRPr="00343BFE">
        <w:t xml:space="preserve"> Rules and regulations.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The Commissioner is authorized to adopt and promulgate rules and regulations designed to implement this program and to accomplish the purposes of this article and, after legally adopted and promulgated, such rules and regulations shall have the force and effect of law.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rPr>
          <w:b/>
        </w:rPr>
        <w:t xml:space="preserve">SECTION </w:t>
      </w:r>
      <w:r w:rsidR="00105680" w:rsidRPr="00343BFE">
        <w:rPr>
          <w:b/>
        </w:rPr>
        <w:t>46</w:t>
      </w:r>
      <w:r w:rsidRPr="00343BFE">
        <w:rPr>
          <w:b/>
        </w:rPr>
        <w:noBreakHyphen/>
      </w:r>
      <w:r w:rsidR="00105680" w:rsidRPr="00343BFE">
        <w:rPr>
          <w:b/>
        </w:rPr>
        <w:t>19</w:t>
      </w:r>
      <w:r w:rsidRPr="00343BFE">
        <w:rPr>
          <w:b/>
        </w:rPr>
        <w:noBreakHyphen/>
      </w:r>
      <w:r w:rsidR="00105680" w:rsidRPr="00343BFE">
        <w:rPr>
          <w:b/>
        </w:rPr>
        <w:t>310.</w:t>
      </w:r>
      <w:r w:rsidR="00105680" w:rsidRPr="00343BFE">
        <w:t xml:space="preserve"> Injunctions. </w:t>
      </w:r>
    </w:p>
    <w:p w:rsid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BFE" w:rsidRPr="00343BFE" w:rsidRDefault="00105680"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BFE">
        <w:t xml:space="preserve">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 </w:t>
      </w:r>
    </w:p>
    <w:p w:rsidR="00343BFE" w:rsidRPr="00343BFE" w:rsidRDefault="00343BFE"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43BFE" w:rsidRDefault="000F013B" w:rsidP="00343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43BFE" w:rsidSect="00343B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BFE" w:rsidRDefault="00343BFE" w:rsidP="00343BFE">
      <w:r>
        <w:separator/>
      </w:r>
    </w:p>
  </w:endnote>
  <w:endnote w:type="continuationSeparator" w:id="1">
    <w:p w:rsidR="00343BFE" w:rsidRDefault="00343BFE" w:rsidP="00343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FE" w:rsidRPr="00343BFE" w:rsidRDefault="00343BFE" w:rsidP="00343B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FE" w:rsidRPr="00343BFE" w:rsidRDefault="00343BFE" w:rsidP="00343B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FE" w:rsidRPr="00343BFE" w:rsidRDefault="00343BFE" w:rsidP="00343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BFE" w:rsidRDefault="00343BFE" w:rsidP="00343BFE">
      <w:r>
        <w:separator/>
      </w:r>
    </w:p>
  </w:footnote>
  <w:footnote w:type="continuationSeparator" w:id="1">
    <w:p w:rsidR="00343BFE" w:rsidRDefault="00343BFE" w:rsidP="00343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FE" w:rsidRPr="00343BFE" w:rsidRDefault="00343BFE" w:rsidP="00343B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FE" w:rsidRPr="00343BFE" w:rsidRDefault="00343BFE" w:rsidP="00343B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FE" w:rsidRPr="00343BFE" w:rsidRDefault="00343BFE" w:rsidP="00343B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05680"/>
    <w:rsid w:val="0006261B"/>
    <w:rsid w:val="000638C0"/>
    <w:rsid w:val="000D5AB8"/>
    <w:rsid w:val="000F013B"/>
    <w:rsid w:val="00105680"/>
    <w:rsid w:val="0027637E"/>
    <w:rsid w:val="00276406"/>
    <w:rsid w:val="00277858"/>
    <w:rsid w:val="00343BFE"/>
    <w:rsid w:val="004E3C74"/>
    <w:rsid w:val="00657087"/>
    <w:rsid w:val="006E2BB6"/>
    <w:rsid w:val="007D03CA"/>
    <w:rsid w:val="008078F9"/>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43BFE"/>
    <w:pPr>
      <w:tabs>
        <w:tab w:val="center" w:pos="4680"/>
        <w:tab w:val="right" w:pos="9360"/>
      </w:tabs>
    </w:pPr>
  </w:style>
  <w:style w:type="character" w:customStyle="1" w:styleId="HeaderChar">
    <w:name w:val="Header Char"/>
    <w:basedOn w:val="DefaultParagraphFont"/>
    <w:link w:val="Header"/>
    <w:uiPriority w:val="99"/>
    <w:semiHidden/>
    <w:rsid w:val="00343BFE"/>
    <w:rPr>
      <w:sz w:val="22"/>
      <w:szCs w:val="24"/>
    </w:rPr>
  </w:style>
  <w:style w:type="paragraph" w:styleId="Footer">
    <w:name w:val="footer"/>
    <w:basedOn w:val="Normal"/>
    <w:link w:val="FooterChar"/>
    <w:uiPriority w:val="99"/>
    <w:semiHidden/>
    <w:unhideWhenUsed/>
    <w:rsid w:val="00343BFE"/>
    <w:pPr>
      <w:tabs>
        <w:tab w:val="center" w:pos="4680"/>
        <w:tab w:val="right" w:pos="9360"/>
      </w:tabs>
    </w:pPr>
  </w:style>
  <w:style w:type="character" w:customStyle="1" w:styleId="FooterChar">
    <w:name w:val="Footer Char"/>
    <w:basedOn w:val="DefaultParagraphFont"/>
    <w:link w:val="Footer"/>
    <w:uiPriority w:val="99"/>
    <w:semiHidden/>
    <w:rsid w:val="00343BF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