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7F" w:rsidRDefault="00AB7C7F">
      <w:pPr>
        <w:jc w:val="center"/>
      </w:pPr>
      <w:r>
        <w:t>DISCLAIMER</w:t>
      </w:r>
    </w:p>
    <w:p w:rsidR="00AB7C7F" w:rsidRDefault="00AB7C7F"/>
    <w:p w:rsidR="00AB7C7F" w:rsidRDefault="00AB7C7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B7C7F" w:rsidRDefault="00AB7C7F"/>
    <w:p w:rsidR="00AB7C7F" w:rsidRDefault="00AB7C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7C7F" w:rsidRDefault="00AB7C7F"/>
    <w:p w:rsidR="00AB7C7F" w:rsidRDefault="00AB7C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7C7F" w:rsidRDefault="00AB7C7F"/>
    <w:p w:rsidR="00AB7C7F" w:rsidRDefault="00AB7C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7C7F" w:rsidRDefault="00AB7C7F"/>
    <w:p w:rsidR="00AB7C7F" w:rsidRDefault="00AB7C7F">
      <w:r>
        <w:br w:type="page"/>
      </w:r>
    </w:p>
    <w:p w:rsid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23A">
        <w:t>CHAPTER 11.</w:t>
      </w: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23A" w:rsidRP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23A">
        <w:t xml:space="preserve"> RECREATION LAND TRUST FUND</w:t>
      </w:r>
    </w:p>
    <w:p w:rsidR="00D2123A" w:rsidRP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rPr>
          <w:b/>
        </w:rPr>
        <w:t xml:space="preserve">SECTION </w:t>
      </w:r>
      <w:r w:rsidR="00A73329" w:rsidRPr="00D2123A">
        <w:rPr>
          <w:b/>
        </w:rPr>
        <w:t>51</w:t>
      </w:r>
      <w:r w:rsidRPr="00D2123A">
        <w:rPr>
          <w:b/>
        </w:rPr>
        <w:noBreakHyphen/>
      </w:r>
      <w:r w:rsidR="00A73329" w:rsidRPr="00D2123A">
        <w:rPr>
          <w:b/>
        </w:rPr>
        <w:t>11</w:t>
      </w:r>
      <w:r w:rsidRPr="00D2123A">
        <w:rPr>
          <w:b/>
        </w:rPr>
        <w:noBreakHyphen/>
      </w:r>
      <w:r w:rsidR="00A73329" w:rsidRPr="00D2123A">
        <w:rPr>
          <w:b/>
        </w:rPr>
        <w:t>10.</w:t>
      </w:r>
      <w:r w:rsidR="00A73329" w:rsidRPr="00D2123A">
        <w:t xml:space="preserve"> Recreation Land Trust Fund created; purpose; administration. </w:t>
      </w: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P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t xml:space="preserve">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 </w:t>
      </w:r>
    </w:p>
    <w:p w:rsidR="00D2123A" w:rsidRP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rPr>
          <w:b/>
        </w:rPr>
        <w:t xml:space="preserve">SECTION </w:t>
      </w:r>
      <w:r w:rsidR="00A73329" w:rsidRPr="00D2123A">
        <w:rPr>
          <w:b/>
        </w:rPr>
        <w:t>51</w:t>
      </w:r>
      <w:r w:rsidRPr="00D2123A">
        <w:rPr>
          <w:b/>
        </w:rPr>
        <w:noBreakHyphen/>
      </w:r>
      <w:r w:rsidR="00A73329" w:rsidRPr="00D2123A">
        <w:rPr>
          <w:b/>
        </w:rPr>
        <w:t>11</w:t>
      </w:r>
      <w:r w:rsidRPr="00D2123A">
        <w:rPr>
          <w:b/>
        </w:rPr>
        <w:noBreakHyphen/>
      </w:r>
      <w:r w:rsidR="00A73329" w:rsidRPr="00D2123A">
        <w:rPr>
          <w:b/>
        </w:rPr>
        <w:t>15.</w:t>
      </w:r>
      <w:r w:rsidR="00A73329" w:rsidRPr="00D2123A">
        <w:t xml:space="preserve"> Grants to local governments for acquisition of recreational land. </w:t>
      </w: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P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t xml:space="preserve">The Director of the Department of Parks, Recreation and Tourism may make grants to local governments from the Recreation Land Trust Fund for the acquisition of recreational lands in accordance with guidelines to be promulgated by the department. </w:t>
      </w:r>
    </w:p>
    <w:p w:rsidR="00D2123A" w:rsidRP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rPr>
          <w:b/>
        </w:rPr>
        <w:t xml:space="preserve">SECTION </w:t>
      </w:r>
      <w:r w:rsidR="00A73329" w:rsidRPr="00D2123A">
        <w:rPr>
          <w:b/>
        </w:rPr>
        <w:t>51</w:t>
      </w:r>
      <w:r w:rsidRPr="00D2123A">
        <w:rPr>
          <w:b/>
        </w:rPr>
        <w:noBreakHyphen/>
      </w:r>
      <w:r w:rsidR="00A73329" w:rsidRPr="00D2123A">
        <w:rPr>
          <w:b/>
        </w:rPr>
        <w:t>11</w:t>
      </w:r>
      <w:r w:rsidRPr="00D2123A">
        <w:rPr>
          <w:b/>
        </w:rPr>
        <w:noBreakHyphen/>
      </w:r>
      <w:r w:rsidR="00A73329" w:rsidRPr="00D2123A">
        <w:rPr>
          <w:b/>
        </w:rPr>
        <w:t>20.</w:t>
      </w:r>
      <w:r w:rsidR="00A73329" w:rsidRPr="00D2123A">
        <w:t xml:space="preserve"> Restriction on use of trust fund. </w:t>
      </w: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P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t xml:space="preserve">No funds provided for in this chapter shall be expended to acquire property by eminent domain nor shall such funds be expended for any property without the approval of the State Budget and Control Board.  The moneys in the trust fund shall be carried forward each year and used only for the purposes provided for in this chapter. </w:t>
      </w:r>
    </w:p>
    <w:p w:rsidR="00D2123A" w:rsidRP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rPr>
          <w:b/>
        </w:rPr>
        <w:t xml:space="preserve">SECTION </w:t>
      </w:r>
      <w:r w:rsidR="00A73329" w:rsidRPr="00D2123A">
        <w:rPr>
          <w:b/>
        </w:rPr>
        <w:t>51</w:t>
      </w:r>
      <w:r w:rsidRPr="00D2123A">
        <w:rPr>
          <w:b/>
        </w:rPr>
        <w:noBreakHyphen/>
      </w:r>
      <w:r w:rsidR="00A73329" w:rsidRPr="00D2123A">
        <w:rPr>
          <w:b/>
        </w:rPr>
        <w:t>11</w:t>
      </w:r>
      <w:r w:rsidRPr="00D2123A">
        <w:rPr>
          <w:b/>
        </w:rPr>
        <w:noBreakHyphen/>
      </w:r>
      <w:r w:rsidR="00A73329" w:rsidRPr="00D2123A">
        <w:rPr>
          <w:b/>
        </w:rPr>
        <w:t>30.</w:t>
      </w:r>
      <w:r w:rsidR="00A73329" w:rsidRPr="00D2123A">
        <w:t xml:space="preserve"> Transfer of Tricentennial Fund. </w:t>
      </w: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P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t>The State Treasurer shall transfer to the Department of Parks, Recreation and Tourism that portion of the former Tricentennial Fund consisting of nine hundred eighty</w:t>
      </w:r>
      <w:r w:rsidR="00D2123A" w:rsidRPr="00D2123A">
        <w:noBreakHyphen/>
      </w:r>
      <w:r w:rsidRPr="00D2123A">
        <w:t xml:space="preserve">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 </w:t>
      </w:r>
    </w:p>
    <w:p w:rsidR="00D2123A" w:rsidRP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rPr>
          <w:b/>
        </w:rPr>
        <w:t xml:space="preserve">SECTION </w:t>
      </w:r>
      <w:r w:rsidR="00A73329" w:rsidRPr="00D2123A">
        <w:rPr>
          <w:b/>
        </w:rPr>
        <w:t>51</w:t>
      </w:r>
      <w:r w:rsidRPr="00D2123A">
        <w:rPr>
          <w:b/>
        </w:rPr>
        <w:noBreakHyphen/>
      </w:r>
      <w:r w:rsidR="00A73329" w:rsidRPr="00D2123A">
        <w:rPr>
          <w:b/>
        </w:rPr>
        <w:t>11</w:t>
      </w:r>
      <w:r w:rsidRPr="00D2123A">
        <w:rPr>
          <w:b/>
        </w:rPr>
        <w:noBreakHyphen/>
      </w:r>
      <w:r w:rsidR="00A73329" w:rsidRPr="00D2123A">
        <w:rPr>
          <w:b/>
        </w:rPr>
        <w:t>40.</w:t>
      </w:r>
      <w:r w:rsidR="00A73329" w:rsidRPr="00D2123A">
        <w:t xml:space="preserve"> South Carolina Outdoor Recreation Plan of 1970. </w:t>
      </w: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P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t xml:space="preserve">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 </w:t>
      </w:r>
    </w:p>
    <w:p w:rsidR="00D2123A" w:rsidRP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rPr>
          <w:b/>
        </w:rPr>
        <w:t xml:space="preserve">SECTION </w:t>
      </w:r>
      <w:r w:rsidR="00A73329" w:rsidRPr="00D2123A">
        <w:rPr>
          <w:b/>
        </w:rPr>
        <w:t>51</w:t>
      </w:r>
      <w:r w:rsidRPr="00D2123A">
        <w:rPr>
          <w:b/>
        </w:rPr>
        <w:noBreakHyphen/>
      </w:r>
      <w:r w:rsidR="00A73329" w:rsidRPr="00D2123A">
        <w:rPr>
          <w:b/>
        </w:rPr>
        <w:t>11</w:t>
      </w:r>
      <w:r w:rsidRPr="00D2123A">
        <w:rPr>
          <w:b/>
        </w:rPr>
        <w:noBreakHyphen/>
      </w:r>
      <w:r w:rsidR="00A73329" w:rsidRPr="00D2123A">
        <w:rPr>
          <w:b/>
        </w:rPr>
        <w:t>50.</w:t>
      </w:r>
      <w:r w:rsidR="00A73329" w:rsidRPr="00D2123A">
        <w:t xml:space="preserve"> Approval of expenditures. </w:t>
      </w: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P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t xml:space="preserve">No funds provided for in this chapter shall be expended without prior approval of the State Budget and Control Board. </w:t>
      </w:r>
    </w:p>
    <w:p w:rsidR="00D2123A" w:rsidRP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rPr>
          <w:b/>
        </w:rPr>
        <w:t xml:space="preserve">SECTION </w:t>
      </w:r>
      <w:r w:rsidR="00A73329" w:rsidRPr="00D2123A">
        <w:rPr>
          <w:b/>
        </w:rPr>
        <w:t>51</w:t>
      </w:r>
      <w:r w:rsidRPr="00D2123A">
        <w:rPr>
          <w:b/>
        </w:rPr>
        <w:noBreakHyphen/>
      </w:r>
      <w:r w:rsidR="00A73329" w:rsidRPr="00D2123A">
        <w:rPr>
          <w:b/>
        </w:rPr>
        <w:t>11</w:t>
      </w:r>
      <w:r w:rsidRPr="00D2123A">
        <w:rPr>
          <w:b/>
        </w:rPr>
        <w:noBreakHyphen/>
      </w:r>
      <w:r w:rsidR="00A73329" w:rsidRPr="00D2123A">
        <w:rPr>
          <w:b/>
        </w:rPr>
        <w:t>60.</w:t>
      </w:r>
      <w:r w:rsidR="00A73329" w:rsidRPr="00D2123A">
        <w:t xml:space="preserve"> General Assembly shall receive reports of expenditures. </w:t>
      </w:r>
    </w:p>
    <w:p w:rsid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23A" w:rsidRPr="00D2123A" w:rsidRDefault="00A73329"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23A">
        <w:t xml:space="preserve">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 </w:t>
      </w:r>
    </w:p>
    <w:p w:rsidR="00D2123A" w:rsidRPr="00D2123A" w:rsidRDefault="00D2123A"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2123A" w:rsidRDefault="000F013B" w:rsidP="00D2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2123A" w:rsidSect="00D2123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23A" w:rsidRDefault="00D2123A" w:rsidP="00D2123A">
      <w:r>
        <w:separator/>
      </w:r>
    </w:p>
  </w:endnote>
  <w:endnote w:type="continuationSeparator" w:id="1">
    <w:p w:rsidR="00D2123A" w:rsidRDefault="00D2123A" w:rsidP="00D21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3A" w:rsidRPr="00D2123A" w:rsidRDefault="00D2123A" w:rsidP="00D21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3A" w:rsidRPr="00D2123A" w:rsidRDefault="00D2123A" w:rsidP="00D212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3A" w:rsidRPr="00D2123A" w:rsidRDefault="00D2123A" w:rsidP="00D21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23A" w:rsidRDefault="00D2123A" w:rsidP="00D2123A">
      <w:r>
        <w:separator/>
      </w:r>
    </w:p>
  </w:footnote>
  <w:footnote w:type="continuationSeparator" w:id="1">
    <w:p w:rsidR="00D2123A" w:rsidRDefault="00D2123A" w:rsidP="00D21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3A" w:rsidRPr="00D2123A" w:rsidRDefault="00D2123A" w:rsidP="00D21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3A" w:rsidRPr="00D2123A" w:rsidRDefault="00D2123A" w:rsidP="00D212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3A" w:rsidRPr="00D2123A" w:rsidRDefault="00D2123A" w:rsidP="00D212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73329"/>
    <w:rsid w:val="00035465"/>
    <w:rsid w:val="0006261B"/>
    <w:rsid w:val="000638C0"/>
    <w:rsid w:val="000D0571"/>
    <w:rsid w:val="000D5AB8"/>
    <w:rsid w:val="000F013B"/>
    <w:rsid w:val="0027637E"/>
    <w:rsid w:val="00276406"/>
    <w:rsid w:val="00277858"/>
    <w:rsid w:val="004E3C74"/>
    <w:rsid w:val="006444A6"/>
    <w:rsid w:val="008078F9"/>
    <w:rsid w:val="00A73329"/>
    <w:rsid w:val="00AB7C7F"/>
    <w:rsid w:val="00B406E9"/>
    <w:rsid w:val="00D2123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2123A"/>
    <w:pPr>
      <w:tabs>
        <w:tab w:val="center" w:pos="4680"/>
        <w:tab w:val="right" w:pos="9360"/>
      </w:tabs>
    </w:pPr>
  </w:style>
  <w:style w:type="character" w:customStyle="1" w:styleId="HeaderChar">
    <w:name w:val="Header Char"/>
    <w:basedOn w:val="DefaultParagraphFont"/>
    <w:link w:val="Header"/>
    <w:uiPriority w:val="99"/>
    <w:semiHidden/>
    <w:rsid w:val="00D2123A"/>
    <w:rPr>
      <w:sz w:val="22"/>
      <w:szCs w:val="24"/>
    </w:rPr>
  </w:style>
  <w:style w:type="paragraph" w:styleId="Footer">
    <w:name w:val="footer"/>
    <w:basedOn w:val="Normal"/>
    <w:link w:val="FooterChar"/>
    <w:uiPriority w:val="99"/>
    <w:semiHidden/>
    <w:unhideWhenUsed/>
    <w:rsid w:val="00D2123A"/>
    <w:pPr>
      <w:tabs>
        <w:tab w:val="center" w:pos="4680"/>
        <w:tab w:val="right" w:pos="9360"/>
      </w:tabs>
    </w:pPr>
  </w:style>
  <w:style w:type="character" w:customStyle="1" w:styleId="FooterChar">
    <w:name w:val="Footer Char"/>
    <w:basedOn w:val="DefaultParagraphFont"/>
    <w:link w:val="Footer"/>
    <w:uiPriority w:val="99"/>
    <w:semiHidden/>
    <w:rsid w:val="00D2123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