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6B" w:rsidRDefault="0037456B">
      <w:pPr>
        <w:jc w:val="center"/>
      </w:pPr>
      <w:r>
        <w:t>DISCLAIMER</w:t>
      </w:r>
    </w:p>
    <w:p w:rsidR="0037456B" w:rsidRDefault="0037456B"/>
    <w:p w:rsidR="0037456B" w:rsidRDefault="003745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7456B" w:rsidRDefault="0037456B"/>
    <w:p w:rsidR="0037456B" w:rsidRDefault="003745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456B" w:rsidRDefault="0037456B"/>
    <w:p w:rsidR="0037456B" w:rsidRDefault="003745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456B" w:rsidRDefault="0037456B"/>
    <w:p w:rsidR="0037456B" w:rsidRDefault="003745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456B" w:rsidRDefault="0037456B"/>
    <w:p w:rsidR="0037456B" w:rsidRDefault="0037456B">
      <w:r>
        <w:br w:type="page"/>
      </w:r>
    </w:p>
    <w:p w:rsid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A3C">
        <w:t>CHAPTER 49.</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A3C">
        <w:t xml:space="preserve"> JOHN DE LA HOWE SCHOOL</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10.</w:t>
      </w:r>
      <w:r w:rsidR="00887ADC" w:rsidRPr="00905A3C">
        <w:t xml:space="preserve"> Establishment of John De La Howe School.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There is hereby established under the provisions of this chapter an institution to be known as the John De La Howe School.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20.</w:t>
      </w:r>
      <w:r w:rsidR="00887ADC" w:rsidRPr="00905A3C">
        <w:t xml:space="preserve"> Trustees of School;  appointment;  term;  vacancies.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30.</w:t>
      </w:r>
      <w:r w:rsidR="00887ADC" w:rsidRPr="00905A3C">
        <w:t xml:space="preserve"> Removal of trustees;  failure to attend meetings as resignation.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40.</w:t>
      </w:r>
      <w:r w:rsidR="00887ADC" w:rsidRPr="00905A3C">
        <w:t xml:space="preserve"> Meetings of trustees.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The said board shall meet quarterly and oftener as may be required, at least one meeting each year being held at the school.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60.</w:t>
      </w:r>
      <w:r w:rsidR="00887ADC" w:rsidRPr="00905A3C">
        <w:t xml:space="preserve"> Compensation of trustees.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All members of the board shall receive per diem and mileage as provided by law for members of state boards, committees, and commissions.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70.</w:t>
      </w:r>
      <w:r w:rsidR="00887ADC" w:rsidRPr="00905A3C">
        <w:t xml:space="preserve"> School declared a body corporate;  powers.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80.</w:t>
      </w:r>
      <w:r w:rsidR="00887ADC" w:rsidRPr="00905A3C">
        <w:t xml:space="preserve"> Superintendent;  employees.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lastRenderedPageBreak/>
        <w:t xml:space="preserve">The board shall elect a superintendent for said school at such salary and for such term as it may fix.  The superintendent shall employ and discharge all employees of the school, subject to the approval of the board.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90.</w:t>
      </w:r>
      <w:r w:rsidR="00887ADC" w:rsidRPr="00905A3C">
        <w:t xml:space="preserve"> Oath of trustees;  oath and bond of superintendent.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100.</w:t>
      </w:r>
      <w:r w:rsidR="00887ADC" w:rsidRPr="00905A3C">
        <w:t xml:space="preserve"> Purpose of School.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00905A3C" w:rsidRPr="00905A3C">
        <w:t>“</w:t>
      </w:r>
      <w:r w:rsidRPr="00905A3C">
        <w:t>First, the establishment and maintenance of an agricultural and mechanical school as an institution in Abbeville County, stimulating and improving the industrial life of the entire community;  second, the training, free of charge, of twenty</w:t>
      </w:r>
      <w:r w:rsidR="00905A3C" w:rsidRPr="00905A3C">
        <w:noBreakHyphen/>
      </w:r>
      <w:r w:rsidRPr="00905A3C">
        <w:t>four boys and girls, not as college men and women, but in the beginning of school life;  and, third, the like training of the children of the neighborhood not supported by the fund.</w:t>
      </w:r>
      <w:r w:rsidR="00905A3C" w:rsidRPr="00905A3C">
        <w:t>”</w:t>
      </w:r>
      <w:r w:rsidRPr="00905A3C">
        <w:t xml:space="preserve">   It is declared that the term </w:t>
      </w:r>
      <w:r w:rsidR="00905A3C" w:rsidRPr="00905A3C">
        <w:t>“</w:t>
      </w:r>
      <w:r w:rsidRPr="00905A3C">
        <w:t>Abbeville County</w:t>
      </w:r>
      <w:r w:rsidR="00905A3C" w:rsidRPr="00905A3C">
        <w:t>”</w:t>
      </w:r>
      <w:r w:rsidRPr="00905A3C">
        <w:t xml:space="preserve"> shall be understood to mean that portion of South Carolina known as Abbeville County at the time the will of Dr. John De La Howe was dated, namely January 2, 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110.</w:t>
      </w:r>
      <w:r w:rsidR="00887ADC" w:rsidRPr="00905A3C">
        <w:t xml:space="preserve"> Improved forestry and farm practices.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120.</w:t>
      </w:r>
      <w:r w:rsidR="00887ADC" w:rsidRPr="00905A3C">
        <w:t xml:space="preserve"> Funds of estate of Dr. John De La Howe.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130.</w:t>
      </w:r>
      <w:r w:rsidR="00887ADC" w:rsidRPr="00905A3C">
        <w:t xml:space="preserve"> Use of moneys received for property of School.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The John De La Howe School may use all moneys received by it through condemnation or otherwise for land and other properties of the school used in connection with the development of what is known as the Clark</w:t>
      </w:r>
      <w:r w:rsidR="00905A3C" w:rsidRPr="00905A3C">
        <w:t>’</w:t>
      </w:r>
      <w:r w:rsidRPr="00905A3C">
        <w:t xml:space="preserve">s Hill Project or for the development of any other similar project in the construction, erection and building of permanent improvements of and for the school and for the equipping of such improvements.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140.</w:t>
      </w:r>
      <w:r w:rsidR="00887ADC" w:rsidRPr="00905A3C">
        <w:t xml:space="preserve"> Rules and regulations.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rPr>
          <w:b/>
        </w:rPr>
        <w:t xml:space="preserve">SECTION </w:t>
      </w:r>
      <w:r w:rsidR="00887ADC" w:rsidRPr="00905A3C">
        <w:rPr>
          <w:b/>
        </w:rPr>
        <w:t>59</w:t>
      </w:r>
      <w:r w:rsidRPr="00905A3C">
        <w:rPr>
          <w:b/>
        </w:rPr>
        <w:noBreakHyphen/>
      </w:r>
      <w:r w:rsidR="00887ADC" w:rsidRPr="00905A3C">
        <w:rPr>
          <w:b/>
        </w:rPr>
        <w:t>49</w:t>
      </w:r>
      <w:r w:rsidRPr="00905A3C">
        <w:rPr>
          <w:b/>
        </w:rPr>
        <w:noBreakHyphen/>
      </w:r>
      <w:r w:rsidR="00887ADC" w:rsidRPr="00905A3C">
        <w:rPr>
          <w:b/>
        </w:rPr>
        <w:t>150.</w:t>
      </w:r>
      <w:r w:rsidR="00887ADC" w:rsidRPr="00905A3C">
        <w:t xml:space="preserve"> Expenses of students. </w:t>
      </w:r>
    </w:p>
    <w:p w:rsid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A3C" w:rsidRPr="00905A3C" w:rsidRDefault="00887AD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A3C">
        <w:t xml:space="preserve">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 </w:t>
      </w:r>
    </w:p>
    <w:p w:rsidR="00905A3C" w:rsidRPr="00905A3C" w:rsidRDefault="00905A3C"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05A3C" w:rsidRDefault="000F013B" w:rsidP="00905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05A3C" w:rsidSect="00905A3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A3C" w:rsidRDefault="00905A3C" w:rsidP="00905A3C">
      <w:r>
        <w:separator/>
      </w:r>
    </w:p>
  </w:endnote>
  <w:endnote w:type="continuationSeparator" w:id="1">
    <w:p w:rsidR="00905A3C" w:rsidRDefault="00905A3C" w:rsidP="00905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3C" w:rsidRPr="00905A3C" w:rsidRDefault="00905A3C" w:rsidP="00905A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3C" w:rsidRPr="00905A3C" w:rsidRDefault="00905A3C" w:rsidP="00905A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3C" w:rsidRPr="00905A3C" w:rsidRDefault="00905A3C" w:rsidP="00905A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A3C" w:rsidRDefault="00905A3C" w:rsidP="00905A3C">
      <w:r>
        <w:separator/>
      </w:r>
    </w:p>
  </w:footnote>
  <w:footnote w:type="continuationSeparator" w:id="1">
    <w:p w:rsidR="00905A3C" w:rsidRDefault="00905A3C" w:rsidP="00905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3C" w:rsidRPr="00905A3C" w:rsidRDefault="00905A3C" w:rsidP="00905A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3C" w:rsidRPr="00905A3C" w:rsidRDefault="00905A3C" w:rsidP="00905A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3C" w:rsidRPr="00905A3C" w:rsidRDefault="00905A3C" w:rsidP="00905A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87ADC"/>
    <w:rsid w:val="0006261B"/>
    <w:rsid w:val="000638C0"/>
    <w:rsid w:val="000D5AB8"/>
    <w:rsid w:val="000F013B"/>
    <w:rsid w:val="0027637E"/>
    <w:rsid w:val="00276406"/>
    <w:rsid w:val="00277858"/>
    <w:rsid w:val="003053E6"/>
    <w:rsid w:val="0037456B"/>
    <w:rsid w:val="004E3C74"/>
    <w:rsid w:val="005A39EC"/>
    <w:rsid w:val="005D1BBA"/>
    <w:rsid w:val="008078F9"/>
    <w:rsid w:val="00887ADC"/>
    <w:rsid w:val="00905A3C"/>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05A3C"/>
    <w:pPr>
      <w:tabs>
        <w:tab w:val="center" w:pos="4680"/>
        <w:tab w:val="right" w:pos="9360"/>
      </w:tabs>
    </w:pPr>
  </w:style>
  <w:style w:type="character" w:customStyle="1" w:styleId="HeaderChar">
    <w:name w:val="Header Char"/>
    <w:basedOn w:val="DefaultParagraphFont"/>
    <w:link w:val="Header"/>
    <w:uiPriority w:val="99"/>
    <w:semiHidden/>
    <w:rsid w:val="00905A3C"/>
    <w:rPr>
      <w:sz w:val="22"/>
      <w:szCs w:val="24"/>
    </w:rPr>
  </w:style>
  <w:style w:type="paragraph" w:styleId="Footer">
    <w:name w:val="footer"/>
    <w:basedOn w:val="Normal"/>
    <w:link w:val="FooterChar"/>
    <w:uiPriority w:val="99"/>
    <w:semiHidden/>
    <w:unhideWhenUsed/>
    <w:rsid w:val="00905A3C"/>
    <w:pPr>
      <w:tabs>
        <w:tab w:val="center" w:pos="4680"/>
        <w:tab w:val="right" w:pos="9360"/>
      </w:tabs>
    </w:pPr>
  </w:style>
  <w:style w:type="character" w:customStyle="1" w:styleId="FooterChar">
    <w:name w:val="Footer Char"/>
    <w:basedOn w:val="DefaultParagraphFont"/>
    <w:link w:val="Footer"/>
    <w:uiPriority w:val="99"/>
    <w:semiHidden/>
    <w:rsid w:val="00905A3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6866</Characters>
  <Application>Microsoft Office Word</Application>
  <DocSecurity>0</DocSecurity>
  <Lines>57</Lines>
  <Paragraphs>16</Paragraphs>
  <ScaleCrop>false</ScaleCrop>
  <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