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76" w:rsidRDefault="00886E76">
      <w:pPr>
        <w:jc w:val="center"/>
      </w:pPr>
      <w:r>
        <w:t>DISCLAIMER</w:t>
      </w:r>
    </w:p>
    <w:p w:rsidR="00886E76" w:rsidRDefault="00886E76"/>
    <w:p w:rsidR="00886E76" w:rsidRDefault="00886E7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86E76" w:rsidRDefault="00886E76"/>
    <w:p w:rsidR="00886E76" w:rsidRDefault="00886E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E76" w:rsidRDefault="00886E76"/>
    <w:p w:rsidR="00886E76" w:rsidRDefault="00886E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E76" w:rsidRDefault="00886E76"/>
    <w:p w:rsidR="00886E76" w:rsidRDefault="00886E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6E76" w:rsidRDefault="00886E76"/>
    <w:p w:rsidR="00886E76" w:rsidRDefault="00886E76">
      <w:pPr>
        <w:rPr>
          <w:rFonts w:cs="Times New Roman"/>
        </w:rPr>
      </w:pPr>
      <w:r>
        <w:rPr>
          <w:rFonts w:cs="Times New Roman"/>
        </w:rPr>
        <w:br w:type="page"/>
      </w:r>
    </w:p>
    <w:p w:rsid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CHAPTER 1.</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 xml:space="preserve"> CONSENT TO ACQUISITION OF LANDS BY UNITED STATES GENERALLY</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14A5" w:rsidRPr="005B0D53">
        <w:rPr>
          <w:rFonts w:cs="Times New Roman"/>
        </w:rPr>
        <w:t>1.</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 xml:space="preserve"> LANDS NEEDED FOR GENERAL PUBLIC PURPOSES</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10.</w:t>
      </w:r>
      <w:r w:rsidR="005714A5" w:rsidRPr="005B0D53">
        <w:rPr>
          <w:rFonts w:cs="Times New Roman"/>
        </w:rPr>
        <w:t xml:space="preserve"> Jurisdiction ceded.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20.</w:t>
      </w:r>
      <w:r w:rsidR="005714A5" w:rsidRPr="005B0D53">
        <w:rPr>
          <w:rFonts w:cs="Times New Roman"/>
        </w:rPr>
        <w:t xml:space="preserve"> Retention of concurrent jurisdiction for service of civil and criminal process.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30.</w:t>
      </w:r>
      <w:r w:rsidR="005714A5" w:rsidRPr="005B0D53">
        <w:rPr>
          <w:rFonts w:cs="Times New Roman"/>
        </w:rPr>
        <w:t xml:space="preserve"> Exemption from taxation.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All lands and tenements which may be granted to the United States pursuant to the provisions of </w:t>
      </w:r>
      <w:r w:rsidR="005B0D53" w:rsidRPr="005B0D53">
        <w:rPr>
          <w:rFonts w:cs="Times New Roman"/>
        </w:rPr>
        <w:t xml:space="preserve">Section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10 shall be and continue, so long as the same shall be used for the purposes in said section mentioned, exonerated and discharged from all taxes, assessments and other charges which may be imposed under the authority of the State.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14A5" w:rsidRPr="005B0D53">
        <w:rPr>
          <w:rFonts w:cs="Times New Roman"/>
        </w:rPr>
        <w:t>3.</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 xml:space="preserve"> LANDS NEEDED FOR CUSTOMHOUSES, COURTHOUSES, POST OFFICES, ARSENALS AND THE LIKE</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110.</w:t>
      </w:r>
      <w:r w:rsidR="005714A5" w:rsidRPr="005B0D53">
        <w:rPr>
          <w:rFonts w:cs="Times New Roman"/>
        </w:rPr>
        <w:t xml:space="preserve"> General consent of State given to acquisition of lands by United States.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120.</w:t>
      </w:r>
      <w:r w:rsidR="005714A5" w:rsidRPr="005B0D53">
        <w:rPr>
          <w:rFonts w:cs="Times New Roman"/>
        </w:rPr>
        <w:t xml:space="preserve"> Jurisdiction over lands acquired by United States;  service of process.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A5"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(A) Exclusive jurisdiction in and over any land so acquired by the United States pursuant to the consent given by </w:t>
      </w:r>
      <w:r w:rsidR="005B0D53" w:rsidRPr="005B0D53">
        <w:rPr>
          <w:rFonts w:cs="Times New Roman"/>
        </w:rPr>
        <w:t xml:space="preserve">Section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110 shall be, and the same is hereby, ceded to the United States for all purposes except the service upon such sites of all civil and criminal process of the courts of this State.  The jurisdiction so ceded shall continue no longer than the United States shall own such lands. </w:t>
      </w: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(B) The United States may accept exclusive jurisdiction or concurrent jurisdiction in and over any federal correction facility so acquired by the United States pursuant to the consent given by Section 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130.</w:t>
      </w:r>
      <w:r w:rsidR="005714A5" w:rsidRPr="005B0D53">
        <w:rPr>
          <w:rFonts w:cs="Times New Roman"/>
        </w:rPr>
        <w:t xml:space="preserve"> Acquisition by United States of title to lands as prerequisite to vesting of jurisdiction ceded by State.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jurisdiction ceded in any case pursuant to </w:t>
      </w:r>
      <w:r w:rsidR="005B0D53" w:rsidRPr="005B0D53">
        <w:rPr>
          <w:rFonts w:cs="Times New Roman"/>
        </w:rPr>
        <w:t xml:space="preserve">Section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120 shall not vest until the United States shall have acquired the title to any such lands by purchase, condemnation or otherwise.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140.</w:t>
      </w:r>
      <w:r w:rsidR="005714A5" w:rsidRPr="005B0D53">
        <w:rPr>
          <w:rFonts w:cs="Times New Roman"/>
        </w:rPr>
        <w:t xml:space="preserve"> Exemption from taxation.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So long as any land acquired by the United States pursuant to the consent given by </w:t>
      </w:r>
      <w:r w:rsidR="005B0D53" w:rsidRPr="005B0D53">
        <w:rPr>
          <w:rFonts w:cs="Times New Roman"/>
        </w:rPr>
        <w:t xml:space="preserve">Section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110 shall remain the property of the United States, and no longer, such lands shall be and continue exempt and exonerated from all State, county and municipal taxation, assessments or other charges which may be levied or imposed under the authority of this State.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150.</w:t>
      </w:r>
      <w:r w:rsidR="005714A5" w:rsidRPr="005B0D53">
        <w:rPr>
          <w:rFonts w:cs="Times New Roman"/>
        </w:rPr>
        <w:t xml:space="preserve"> Acceptance of relinquishment of United States jurisdiction by Budget and Control Board.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A5"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 </w:t>
      </w:r>
    </w:p>
    <w:p w:rsidR="005714A5"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Upon the sending of the notice of acceptance to the designated official or agent of the United States, the State shall immediately have such jurisdiction over the lands designated in the notice of relinquishment as the notice shall specify. </w:t>
      </w: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provisions of this section shall apply to the relinquishment of jurisdiction acquired by the United States under the provisions of </w:t>
      </w:r>
      <w:r w:rsidR="005B0D53" w:rsidRPr="005B0D53">
        <w:rPr>
          <w:rFonts w:cs="Times New Roman"/>
        </w:rPr>
        <w:t xml:space="preserve">Sections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110 and 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120.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14A5" w:rsidRPr="005B0D53">
        <w:rPr>
          <w:rFonts w:cs="Times New Roman"/>
        </w:rPr>
        <w:t>5.</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 xml:space="preserve"> LANDS NEEDED FOR LIGHTHOUSES, BEACONS AND OTHER NAVIGATIONAL AIDS</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310.</w:t>
      </w:r>
      <w:r w:rsidR="005714A5" w:rsidRPr="005B0D53">
        <w:rPr>
          <w:rFonts w:cs="Times New Roman"/>
        </w:rPr>
        <w:t xml:space="preserve"> Power of Governor to convey or cede tracts.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320.</w:t>
      </w:r>
      <w:r w:rsidR="005714A5" w:rsidRPr="005B0D53">
        <w:rPr>
          <w:rFonts w:cs="Times New Roman"/>
        </w:rPr>
        <w:t xml:space="preserve"> Retention of concurrent jurisdiction for service of civil and criminal process.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714A5" w:rsidRPr="005B0D53">
        <w:rPr>
          <w:rFonts w:cs="Times New Roman"/>
        </w:rPr>
        <w:t>7.</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D53">
        <w:rPr>
          <w:rFonts w:cs="Times New Roman"/>
        </w:rPr>
        <w:t xml:space="preserve"> LANDS NEEDED FOR NATIONAL FORESTS</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410.</w:t>
      </w:r>
      <w:r w:rsidR="005714A5" w:rsidRPr="005B0D53">
        <w:rPr>
          <w:rFonts w:cs="Times New Roman"/>
        </w:rPr>
        <w:t xml:space="preserve"> Consent of State given to acquisition.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14A5"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 </w:t>
      </w: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But all such national forest land acquisitions shall be confined to (a) the acquisition area boundaries of the existing national forests in this State as such area existed on February 20 1948 and (b) land unsuited or little suited to agriculture, in so far as practical.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420.</w:t>
      </w:r>
      <w:r w:rsidR="005714A5" w:rsidRPr="005B0D53">
        <w:rPr>
          <w:rFonts w:cs="Times New Roman"/>
        </w:rPr>
        <w:t xml:space="preserve"> Power of United States over acquired lands.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5B0D53" w:rsidRPr="005B0D53">
        <w:rPr>
          <w:rFonts w:cs="Times New Roman"/>
        </w:rPr>
        <w:t xml:space="preserve">Section </w:t>
      </w:r>
      <w:r w:rsidRPr="005B0D53">
        <w:rPr>
          <w:rFonts w:cs="Times New Roman"/>
        </w:rPr>
        <w:t>3</w:t>
      </w:r>
      <w:r w:rsidR="005B0D53" w:rsidRPr="005B0D53">
        <w:rPr>
          <w:rFonts w:cs="Times New Roman"/>
        </w:rPr>
        <w:noBreakHyphen/>
      </w:r>
      <w:r w:rsidRPr="005B0D53">
        <w:rPr>
          <w:rFonts w:cs="Times New Roman"/>
        </w:rPr>
        <w:t>1</w:t>
      </w:r>
      <w:r w:rsidR="005B0D53" w:rsidRPr="005B0D53">
        <w:rPr>
          <w:rFonts w:cs="Times New Roman"/>
        </w:rPr>
        <w:noBreakHyphen/>
      </w:r>
      <w:r w:rsidRPr="005B0D53">
        <w:rPr>
          <w:rFonts w:cs="Times New Roman"/>
        </w:rPr>
        <w:t xml:space="preserve">410.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430.</w:t>
      </w:r>
      <w:r w:rsidR="005714A5" w:rsidRPr="005B0D53">
        <w:rPr>
          <w:rFonts w:cs="Times New Roman"/>
        </w:rPr>
        <w:t xml:space="preserve"> Retention of concurrent jurisdiction for service of civil and criminal process.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440.</w:t>
      </w:r>
      <w:r w:rsidR="005714A5" w:rsidRPr="005B0D53">
        <w:rPr>
          <w:rFonts w:cs="Times New Roman"/>
        </w:rPr>
        <w:t xml:space="preserve"> National Forest Land Board.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b/>
        </w:rPr>
        <w:t xml:space="preserve">SECTION </w:t>
      </w:r>
      <w:r w:rsidR="005714A5" w:rsidRPr="005B0D53">
        <w:rPr>
          <w:rFonts w:cs="Times New Roman"/>
          <w:b/>
        </w:rPr>
        <w:t>3</w:t>
      </w:r>
      <w:r w:rsidRPr="005B0D53">
        <w:rPr>
          <w:rFonts w:cs="Times New Roman"/>
          <w:b/>
        </w:rPr>
        <w:noBreakHyphen/>
      </w:r>
      <w:r w:rsidR="005714A5" w:rsidRPr="005B0D53">
        <w:rPr>
          <w:rFonts w:cs="Times New Roman"/>
          <w:b/>
        </w:rPr>
        <w:t>1</w:t>
      </w:r>
      <w:r w:rsidRPr="005B0D53">
        <w:rPr>
          <w:rFonts w:cs="Times New Roman"/>
          <w:b/>
        </w:rPr>
        <w:noBreakHyphen/>
      </w:r>
      <w:r w:rsidR="005714A5" w:rsidRPr="005B0D53">
        <w:rPr>
          <w:rFonts w:cs="Times New Roman"/>
          <w:b/>
        </w:rPr>
        <w:t>450.</w:t>
      </w:r>
      <w:r w:rsidR="005714A5" w:rsidRPr="005B0D53">
        <w:rPr>
          <w:rFonts w:cs="Times New Roman"/>
        </w:rPr>
        <w:t xml:space="preserve"> Consent of Board to extension of national forests. </w:t>
      </w:r>
    </w:p>
    <w:p w:rsid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D53" w:rsidRPr="005B0D53" w:rsidRDefault="005714A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D53">
        <w:rPr>
          <w:rFonts w:cs="Times New Roman"/>
        </w:rPr>
        <w:t xml:space="preserve">There shall be no further expansion of the national forest acquisition boundaries in this State except with the consent of the South Carolina National Forest Land Board. </w:t>
      </w:r>
    </w:p>
    <w:p w:rsidR="005B0D53" w:rsidRPr="005B0D53" w:rsidRDefault="005B0D53"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0D53" w:rsidRDefault="00184435" w:rsidP="005B0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0D53" w:rsidSect="005B0D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D53" w:rsidRDefault="005B0D53" w:rsidP="005B0D53">
      <w:r>
        <w:separator/>
      </w:r>
    </w:p>
  </w:endnote>
  <w:endnote w:type="continuationSeparator" w:id="0">
    <w:p w:rsidR="005B0D53" w:rsidRDefault="005B0D53" w:rsidP="005B0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D53" w:rsidRDefault="005B0D53" w:rsidP="005B0D53">
      <w:r>
        <w:separator/>
      </w:r>
    </w:p>
  </w:footnote>
  <w:footnote w:type="continuationSeparator" w:id="0">
    <w:p w:rsidR="005B0D53" w:rsidRDefault="005B0D53" w:rsidP="005B0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53" w:rsidRPr="005B0D53" w:rsidRDefault="005B0D53" w:rsidP="005B0D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14A5"/>
    <w:rsid w:val="00184435"/>
    <w:rsid w:val="005714A5"/>
    <w:rsid w:val="005B0D53"/>
    <w:rsid w:val="00817EA2"/>
    <w:rsid w:val="00886E76"/>
    <w:rsid w:val="00C43F44"/>
    <w:rsid w:val="00DD7E05"/>
    <w:rsid w:val="00EB5F7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D53"/>
    <w:rPr>
      <w:rFonts w:ascii="Tahoma" w:hAnsi="Tahoma" w:cs="Tahoma"/>
      <w:sz w:val="16"/>
      <w:szCs w:val="16"/>
    </w:rPr>
  </w:style>
  <w:style w:type="character" w:customStyle="1" w:styleId="BalloonTextChar">
    <w:name w:val="Balloon Text Char"/>
    <w:basedOn w:val="DefaultParagraphFont"/>
    <w:link w:val="BalloonText"/>
    <w:uiPriority w:val="99"/>
    <w:semiHidden/>
    <w:rsid w:val="005B0D53"/>
    <w:rPr>
      <w:rFonts w:ascii="Tahoma" w:hAnsi="Tahoma" w:cs="Tahoma"/>
      <w:sz w:val="16"/>
      <w:szCs w:val="16"/>
    </w:rPr>
  </w:style>
  <w:style w:type="paragraph" w:styleId="Header">
    <w:name w:val="header"/>
    <w:basedOn w:val="Normal"/>
    <w:link w:val="HeaderChar"/>
    <w:uiPriority w:val="99"/>
    <w:semiHidden/>
    <w:unhideWhenUsed/>
    <w:rsid w:val="005B0D53"/>
    <w:pPr>
      <w:tabs>
        <w:tab w:val="center" w:pos="4680"/>
        <w:tab w:val="right" w:pos="9360"/>
      </w:tabs>
    </w:pPr>
  </w:style>
  <w:style w:type="character" w:customStyle="1" w:styleId="HeaderChar">
    <w:name w:val="Header Char"/>
    <w:basedOn w:val="DefaultParagraphFont"/>
    <w:link w:val="Header"/>
    <w:uiPriority w:val="99"/>
    <w:semiHidden/>
    <w:rsid w:val="005B0D53"/>
  </w:style>
  <w:style w:type="paragraph" w:styleId="Footer">
    <w:name w:val="footer"/>
    <w:basedOn w:val="Normal"/>
    <w:link w:val="FooterChar"/>
    <w:uiPriority w:val="99"/>
    <w:semiHidden/>
    <w:unhideWhenUsed/>
    <w:rsid w:val="005B0D53"/>
    <w:pPr>
      <w:tabs>
        <w:tab w:val="center" w:pos="4680"/>
        <w:tab w:val="right" w:pos="9360"/>
      </w:tabs>
    </w:pPr>
  </w:style>
  <w:style w:type="character" w:customStyle="1" w:styleId="FooterChar">
    <w:name w:val="Footer Char"/>
    <w:basedOn w:val="DefaultParagraphFont"/>
    <w:link w:val="Footer"/>
    <w:uiPriority w:val="99"/>
    <w:semiHidden/>
    <w:rsid w:val="005B0D53"/>
  </w:style>
  <w:style w:type="character" w:styleId="Hyperlink">
    <w:name w:val="Hyperlink"/>
    <w:basedOn w:val="DefaultParagraphFont"/>
    <w:semiHidden/>
    <w:rsid w:val="00886E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1637</Words>
  <Characters>9336</Characters>
  <Application>Microsoft Office Word</Application>
  <DocSecurity>0</DocSecurity>
  <Lines>77</Lines>
  <Paragraphs>21</Paragraphs>
  <ScaleCrop>false</ScaleCrop>
  <Company>LPITS</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2009-12-15T20:52:00Z</dcterms:created>
  <dcterms:modified xsi:type="dcterms:W3CDTF">2009-12-22T18:13:00Z</dcterms:modified>
</cp:coreProperties>
</file>