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0A" w:rsidRDefault="003E350A">
      <w:pPr>
        <w:jc w:val="center"/>
      </w:pPr>
      <w:r>
        <w:t>DISCLAIMER</w:t>
      </w:r>
    </w:p>
    <w:p w:rsidR="003E350A" w:rsidRDefault="003E350A"/>
    <w:p w:rsidR="003E350A" w:rsidRDefault="003E350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350A" w:rsidRDefault="003E350A"/>
    <w:p w:rsidR="003E350A" w:rsidRDefault="003E35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350A" w:rsidRDefault="003E350A"/>
    <w:p w:rsidR="003E350A" w:rsidRDefault="003E35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350A" w:rsidRDefault="003E350A"/>
    <w:p w:rsidR="003E350A" w:rsidRDefault="003E35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350A" w:rsidRDefault="003E350A"/>
    <w:p w:rsidR="003E350A" w:rsidRDefault="003E350A">
      <w:pPr>
        <w:rPr>
          <w:rFonts w:cs="Times New Roman"/>
        </w:rPr>
      </w:pPr>
      <w:r>
        <w:rPr>
          <w:rFonts w:cs="Times New Roman"/>
        </w:rPr>
        <w:br w:type="page"/>
      </w:r>
    </w:p>
    <w:p w:rsidR="00043E11" w:rsidRDefault="00C66023"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3E11">
        <w:rPr>
          <w:rFonts w:cs="Times New Roman"/>
        </w:rPr>
        <w:t>CHAPTER 6.</w:t>
      </w: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3E11" w:rsidRPr="00043E11" w:rsidRDefault="00C66023"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3E11">
        <w:rPr>
          <w:rFonts w:cs="Times New Roman"/>
        </w:rPr>
        <w:t xml:space="preserve"> SOUTH CAROLINA POOLED INVESTMENT FUND</w:t>
      </w:r>
    </w:p>
    <w:p w:rsidR="00043E11" w:rsidRP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b/>
        </w:rPr>
        <w:t xml:space="preserve">SECTION </w:t>
      </w:r>
      <w:r w:rsidR="00C66023" w:rsidRPr="00043E11">
        <w:rPr>
          <w:rFonts w:cs="Times New Roman"/>
          <w:b/>
        </w:rPr>
        <w:t>6</w:t>
      </w:r>
      <w:r w:rsidRPr="00043E11">
        <w:rPr>
          <w:rFonts w:cs="Times New Roman"/>
          <w:b/>
        </w:rPr>
        <w:noBreakHyphen/>
      </w:r>
      <w:r w:rsidR="00C66023" w:rsidRPr="00043E11">
        <w:rPr>
          <w:rFonts w:cs="Times New Roman"/>
          <w:b/>
        </w:rPr>
        <w:t>6</w:t>
      </w:r>
      <w:r w:rsidRPr="00043E11">
        <w:rPr>
          <w:rFonts w:cs="Times New Roman"/>
          <w:b/>
        </w:rPr>
        <w:noBreakHyphen/>
      </w:r>
      <w:r w:rsidR="00C66023" w:rsidRPr="00043E11">
        <w:rPr>
          <w:rFonts w:cs="Times New Roman"/>
          <w:b/>
        </w:rPr>
        <w:t>10.</w:t>
      </w:r>
      <w:r w:rsidR="00C66023" w:rsidRPr="00043E11">
        <w:rPr>
          <w:rFonts w:cs="Times New Roman"/>
        </w:rPr>
        <w:t xml:space="preserve"> Establishment of South Carolina Pooled Investment Fund. </w:t>
      </w: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Pr="00043E11" w:rsidRDefault="00C66023"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rPr>
        <w:t xml:space="preserve">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 </w:t>
      </w:r>
    </w:p>
    <w:p w:rsidR="00043E11" w:rsidRP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b/>
        </w:rPr>
        <w:t xml:space="preserve">SECTION </w:t>
      </w:r>
      <w:r w:rsidR="00C66023" w:rsidRPr="00043E11">
        <w:rPr>
          <w:rFonts w:cs="Times New Roman"/>
          <w:b/>
        </w:rPr>
        <w:t>6</w:t>
      </w:r>
      <w:r w:rsidRPr="00043E11">
        <w:rPr>
          <w:rFonts w:cs="Times New Roman"/>
          <w:b/>
        </w:rPr>
        <w:noBreakHyphen/>
      </w:r>
      <w:r w:rsidR="00C66023" w:rsidRPr="00043E11">
        <w:rPr>
          <w:rFonts w:cs="Times New Roman"/>
          <w:b/>
        </w:rPr>
        <w:t>6</w:t>
      </w:r>
      <w:r w:rsidRPr="00043E11">
        <w:rPr>
          <w:rFonts w:cs="Times New Roman"/>
          <w:b/>
        </w:rPr>
        <w:noBreakHyphen/>
      </w:r>
      <w:r w:rsidR="00C66023" w:rsidRPr="00043E11">
        <w:rPr>
          <w:rFonts w:cs="Times New Roman"/>
          <w:b/>
        </w:rPr>
        <w:t>20.</w:t>
      </w:r>
      <w:r w:rsidR="00C66023" w:rsidRPr="00043E11">
        <w:rPr>
          <w:rFonts w:cs="Times New Roman"/>
        </w:rPr>
        <w:t xml:space="preserve"> Adoption of accounting principles and regulations;  investments. </w:t>
      </w: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Pr="00043E11" w:rsidRDefault="00C66023"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rPr>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043E11" w:rsidRPr="00043E11">
        <w:rPr>
          <w:rFonts w:cs="Times New Roman"/>
        </w:rPr>
        <w:t xml:space="preserve">Sections </w:t>
      </w:r>
      <w:r w:rsidRPr="00043E11">
        <w:rPr>
          <w:rFonts w:cs="Times New Roman"/>
        </w:rPr>
        <w:t>6</w:t>
      </w:r>
      <w:r w:rsidR="00043E11" w:rsidRPr="00043E11">
        <w:rPr>
          <w:rFonts w:cs="Times New Roman"/>
        </w:rPr>
        <w:noBreakHyphen/>
      </w:r>
      <w:r w:rsidRPr="00043E11">
        <w:rPr>
          <w:rFonts w:cs="Times New Roman"/>
        </w:rPr>
        <w:t>5</w:t>
      </w:r>
      <w:r w:rsidR="00043E11" w:rsidRPr="00043E11">
        <w:rPr>
          <w:rFonts w:cs="Times New Roman"/>
        </w:rPr>
        <w:noBreakHyphen/>
      </w:r>
      <w:r w:rsidRPr="00043E11">
        <w:rPr>
          <w:rFonts w:cs="Times New Roman"/>
        </w:rPr>
        <w:t>10, 11</w:t>
      </w:r>
      <w:r w:rsidR="00043E11" w:rsidRPr="00043E11">
        <w:rPr>
          <w:rFonts w:cs="Times New Roman"/>
        </w:rPr>
        <w:noBreakHyphen/>
      </w:r>
      <w:r w:rsidRPr="00043E11">
        <w:rPr>
          <w:rFonts w:cs="Times New Roman"/>
        </w:rPr>
        <w:t>9</w:t>
      </w:r>
      <w:r w:rsidR="00043E11" w:rsidRPr="00043E11">
        <w:rPr>
          <w:rFonts w:cs="Times New Roman"/>
        </w:rPr>
        <w:noBreakHyphen/>
      </w:r>
      <w:r w:rsidRPr="00043E11">
        <w:rPr>
          <w:rFonts w:cs="Times New Roman"/>
        </w:rPr>
        <w:t>660, and 11</w:t>
      </w:r>
      <w:r w:rsidR="00043E11" w:rsidRPr="00043E11">
        <w:rPr>
          <w:rFonts w:cs="Times New Roman"/>
        </w:rPr>
        <w:noBreakHyphen/>
      </w:r>
      <w:r w:rsidRPr="00043E11">
        <w:rPr>
          <w:rFonts w:cs="Times New Roman"/>
        </w:rPr>
        <w:t>9</w:t>
      </w:r>
      <w:r w:rsidR="00043E11" w:rsidRPr="00043E11">
        <w:rPr>
          <w:rFonts w:cs="Times New Roman"/>
        </w:rPr>
        <w:noBreakHyphen/>
      </w:r>
      <w:r w:rsidRPr="00043E11">
        <w:rPr>
          <w:rFonts w:cs="Times New Roman"/>
        </w:rPr>
        <w:t xml:space="preserve">661. </w:t>
      </w:r>
    </w:p>
    <w:p w:rsidR="00043E11" w:rsidRP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b/>
        </w:rPr>
        <w:t xml:space="preserve">SECTION </w:t>
      </w:r>
      <w:r w:rsidR="00C66023" w:rsidRPr="00043E11">
        <w:rPr>
          <w:rFonts w:cs="Times New Roman"/>
          <w:b/>
        </w:rPr>
        <w:t>6</w:t>
      </w:r>
      <w:r w:rsidRPr="00043E11">
        <w:rPr>
          <w:rFonts w:cs="Times New Roman"/>
          <w:b/>
        </w:rPr>
        <w:noBreakHyphen/>
      </w:r>
      <w:r w:rsidR="00C66023" w:rsidRPr="00043E11">
        <w:rPr>
          <w:rFonts w:cs="Times New Roman"/>
          <w:b/>
        </w:rPr>
        <w:t>6</w:t>
      </w:r>
      <w:r w:rsidRPr="00043E11">
        <w:rPr>
          <w:rFonts w:cs="Times New Roman"/>
          <w:b/>
        </w:rPr>
        <w:noBreakHyphen/>
      </w:r>
      <w:r w:rsidR="00C66023" w:rsidRPr="00043E11">
        <w:rPr>
          <w:rFonts w:cs="Times New Roman"/>
          <w:b/>
        </w:rPr>
        <w:t>30.</w:t>
      </w:r>
      <w:r w:rsidR="00C66023" w:rsidRPr="00043E11">
        <w:rPr>
          <w:rFonts w:cs="Times New Roman"/>
        </w:rPr>
        <w:t xml:space="preserve"> Sale of participation units to political subdivisions. </w:t>
      </w: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Pr="00043E11" w:rsidRDefault="00C66023"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rPr>
        <w:t xml:space="preserve">The Treasurer may sell to all political subdivisions of the State participation units in the fund which shall be legal investments for the subdivisions in addition to the investments and deposits authorized in </w:t>
      </w:r>
      <w:r w:rsidR="00043E11" w:rsidRPr="00043E11">
        <w:rPr>
          <w:rFonts w:cs="Times New Roman"/>
        </w:rPr>
        <w:t xml:space="preserve">Section </w:t>
      </w:r>
      <w:r w:rsidRPr="00043E11">
        <w:rPr>
          <w:rFonts w:cs="Times New Roman"/>
        </w:rPr>
        <w:t>6</w:t>
      </w:r>
      <w:r w:rsidR="00043E11" w:rsidRPr="00043E11">
        <w:rPr>
          <w:rFonts w:cs="Times New Roman"/>
        </w:rPr>
        <w:noBreakHyphen/>
      </w:r>
      <w:r w:rsidRPr="00043E11">
        <w:rPr>
          <w:rFonts w:cs="Times New Roman"/>
        </w:rPr>
        <w:t>5</w:t>
      </w:r>
      <w:r w:rsidR="00043E11" w:rsidRPr="00043E11">
        <w:rPr>
          <w:rFonts w:cs="Times New Roman"/>
        </w:rPr>
        <w:noBreakHyphen/>
      </w:r>
      <w:r w:rsidRPr="00043E11">
        <w:rPr>
          <w:rFonts w:cs="Times New Roman"/>
        </w:rPr>
        <w:t>10, 12</w:t>
      </w:r>
      <w:r w:rsidR="00043E11" w:rsidRPr="00043E11">
        <w:rPr>
          <w:rFonts w:cs="Times New Roman"/>
        </w:rPr>
        <w:noBreakHyphen/>
      </w:r>
      <w:r w:rsidRPr="00043E11">
        <w:rPr>
          <w:rFonts w:cs="Times New Roman"/>
        </w:rPr>
        <w:t>45</w:t>
      </w:r>
      <w:r w:rsidR="00043E11" w:rsidRPr="00043E11">
        <w:rPr>
          <w:rFonts w:cs="Times New Roman"/>
        </w:rPr>
        <w:noBreakHyphen/>
      </w:r>
      <w:r w:rsidRPr="00043E11">
        <w:rPr>
          <w:rFonts w:cs="Times New Roman"/>
        </w:rPr>
        <w:t>220, and 11</w:t>
      </w:r>
      <w:r w:rsidR="00043E11" w:rsidRPr="00043E11">
        <w:rPr>
          <w:rFonts w:cs="Times New Roman"/>
        </w:rPr>
        <w:noBreakHyphen/>
      </w:r>
      <w:r w:rsidRPr="00043E11">
        <w:rPr>
          <w:rFonts w:cs="Times New Roman"/>
        </w:rPr>
        <w:t>1</w:t>
      </w:r>
      <w:r w:rsidR="00043E11" w:rsidRPr="00043E11">
        <w:rPr>
          <w:rFonts w:cs="Times New Roman"/>
        </w:rPr>
        <w:noBreakHyphen/>
      </w:r>
      <w:r w:rsidRPr="00043E11">
        <w:rPr>
          <w:rFonts w:cs="Times New Roman"/>
        </w:rPr>
        <w:t xml:space="preserve">60.  The officials charged with custody of the monies of the political subdivisions are authorized to invest in the participation units of the fund only with the consent of their governing bodies. </w:t>
      </w:r>
    </w:p>
    <w:p w:rsidR="00043E11" w:rsidRP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b/>
        </w:rPr>
        <w:t xml:space="preserve">SECTION </w:t>
      </w:r>
      <w:r w:rsidR="00C66023" w:rsidRPr="00043E11">
        <w:rPr>
          <w:rFonts w:cs="Times New Roman"/>
          <w:b/>
        </w:rPr>
        <w:t>6</w:t>
      </w:r>
      <w:r w:rsidRPr="00043E11">
        <w:rPr>
          <w:rFonts w:cs="Times New Roman"/>
          <w:b/>
        </w:rPr>
        <w:noBreakHyphen/>
      </w:r>
      <w:r w:rsidR="00C66023" w:rsidRPr="00043E11">
        <w:rPr>
          <w:rFonts w:cs="Times New Roman"/>
          <w:b/>
        </w:rPr>
        <w:t>6</w:t>
      </w:r>
      <w:r w:rsidRPr="00043E11">
        <w:rPr>
          <w:rFonts w:cs="Times New Roman"/>
          <w:b/>
        </w:rPr>
        <w:noBreakHyphen/>
      </w:r>
      <w:r w:rsidR="00C66023" w:rsidRPr="00043E11">
        <w:rPr>
          <w:rFonts w:cs="Times New Roman"/>
          <w:b/>
        </w:rPr>
        <w:t>40.</w:t>
      </w:r>
      <w:r w:rsidR="00C66023" w:rsidRPr="00043E11">
        <w:rPr>
          <w:rFonts w:cs="Times New Roman"/>
        </w:rPr>
        <w:t xml:space="preserve"> Annual report by treasurer. </w:t>
      </w:r>
    </w:p>
    <w:p w:rsid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3E11" w:rsidRPr="00043E11" w:rsidRDefault="00C66023"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3E11">
        <w:rPr>
          <w:rFonts w:cs="Times New Roman"/>
        </w:rPr>
        <w:t xml:space="preserve">The treasurer shall annually report to the General Assembly and to the governing body of the political subdivision where the public monies are invested and the rate of interest the investment is earning. </w:t>
      </w:r>
    </w:p>
    <w:p w:rsidR="00043E11" w:rsidRPr="00043E11" w:rsidRDefault="00043E11"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3E11" w:rsidRDefault="00184435" w:rsidP="00043E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3E11" w:rsidSect="00043E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11" w:rsidRDefault="00043E11" w:rsidP="00043E11">
      <w:r>
        <w:separator/>
      </w:r>
    </w:p>
  </w:endnote>
  <w:endnote w:type="continuationSeparator" w:id="0">
    <w:p w:rsidR="00043E11" w:rsidRDefault="00043E11" w:rsidP="00043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1" w:rsidRPr="00043E11" w:rsidRDefault="00043E11" w:rsidP="00043E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1" w:rsidRPr="00043E11" w:rsidRDefault="00043E11" w:rsidP="00043E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1" w:rsidRPr="00043E11" w:rsidRDefault="00043E11" w:rsidP="00043E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11" w:rsidRDefault="00043E11" w:rsidP="00043E11">
      <w:r>
        <w:separator/>
      </w:r>
    </w:p>
  </w:footnote>
  <w:footnote w:type="continuationSeparator" w:id="0">
    <w:p w:rsidR="00043E11" w:rsidRDefault="00043E11" w:rsidP="00043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1" w:rsidRPr="00043E11" w:rsidRDefault="00043E11" w:rsidP="00043E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1" w:rsidRPr="00043E11" w:rsidRDefault="00043E11" w:rsidP="00043E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11" w:rsidRPr="00043E11" w:rsidRDefault="00043E11" w:rsidP="00043E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66023"/>
    <w:rsid w:val="00043E11"/>
    <w:rsid w:val="00184435"/>
    <w:rsid w:val="003A743A"/>
    <w:rsid w:val="003E350A"/>
    <w:rsid w:val="007521CA"/>
    <w:rsid w:val="00817EA2"/>
    <w:rsid w:val="00C43F44"/>
    <w:rsid w:val="00C6602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3E11"/>
    <w:pPr>
      <w:tabs>
        <w:tab w:val="center" w:pos="4680"/>
        <w:tab w:val="right" w:pos="9360"/>
      </w:tabs>
    </w:pPr>
  </w:style>
  <w:style w:type="character" w:customStyle="1" w:styleId="HeaderChar">
    <w:name w:val="Header Char"/>
    <w:basedOn w:val="DefaultParagraphFont"/>
    <w:link w:val="Header"/>
    <w:uiPriority w:val="99"/>
    <w:semiHidden/>
    <w:rsid w:val="00043E11"/>
  </w:style>
  <w:style w:type="paragraph" w:styleId="Footer">
    <w:name w:val="footer"/>
    <w:basedOn w:val="Normal"/>
    <w:link w:val="FooterChar"/>
    <w:uiPriority w:val="99"/>
    <w:semiHidden/>
    <w:unhideWhenUsed/>
    <w:rsid w:val="00043E11"/>
    <w:pPr>
      <w:tabs>
        <w:tab w:val="center" w:pos="4680"/>
        <w:tab w:val="right" w:pos="9360"/>
      </w:tabs>
    </w:pPr>
  </w:style>
  <w:style w:type="character" w:customStyle="1" w:styleId="FooterChar">
    <w:name w:val="Footer Char"/>
    <w:basedOn w:val="DefaultParagraphFont"/>
    <w:link w:val="Footer"/>
    <w:uiPriority w:val="99"/>
    <w:semiHidden/>
    <w:rsid w:val="00043E11"/>
  </w:style>
  <w:style w:type="paragraph" w:styleId="BalloonText">
    <w:name w:val="Balloon Text"/>
    <w:basedOn w:val="Normal"/>
    <w:link w:val="BalloonTextChar"/>
    <w:uiPriority w:val="99"/>
    <w:semiHidden/>
    <w:unhideWhenUsed/>
    <w:rsid w:val="00C66023"/>
    <w:rPr>
      <w:rFonts w:ascii="Tahoma" w:hAnsi="Tahoma" w:cs="Tahoma"/>
      <w:sz w:val="16"/>
      <w:szCs w:val="16"/>
    </w:rPr>
  </w:style>
  <w:style w:type="character" w:customStyle="1" w:styleId="BalloonTextChar">
    <w:name w:val="Balloon Text Char"/>
    <w:basedOn w:val="DefaultParagraphFont"/>
    <w:link w:val="BalloonText"/>
    <w:uiPriority w:val="99"/>
    <w:semiHidden/>
    <w:rsid w:val="00C66023"/>
    <w:rPr>
      <w:rFonts w:ascii="Tahoma" w:hAnsi="Tahoma" w:cs="Tahoma"/>
      <w:sz w:val="16"/>
      <w:szCs w:val="16"/>
    </w:rPr>
  </w:style>
  <w:style w:type="character" w:styleId="Hyperlink">
    <w:name w:val="Hyperlink"/>
    <w:basedOn w:val="DefaultParagraphFont"/>
    <w:semiHidden/>
    <w:rsid w:val="003E35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3084</Characters>
  <Application>Microsoft Office Word</Application>
  <DocSecurity>0</DocSecurity>
  <Lines>25</Lines>
  <Paragraphs>7</Paragraphs>
  <ScaleCrop>false</ScaleCrop>
  <Company>LPITS</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2009-12-22T18:29:00Z</dcterms:modified>
</cp:coreProperties>
</file>