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D9B" w:rsidRDefault="003F4D9B">
      <w:pPr>
        <w:jc w:val="center"/>
      </w:pPr>
      <w:r>
        <w:t>DISCLAIMER</w:t>
      </w:r>
    </w:p>
    <w:p w:rsidR="003F4D9B" w:rsidRDefault="003F4D9B"/>
    <w:p w:rsidR="003F4D9B" w:rsidRDefault="003F4D9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F4D9B" w:rsidRDefault="003F4D9B"/>
    <w:p w:rsidR="003F4D9B" w:rsidRDefault="003F4D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4D9B" w:rsidRDefault="003F4D9B"/>
    <w:p w:rsidR="003F4D9B" w:rsidRDefault="003F4D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4D9B" w:rsidRDefault="003F4D9B"/>
    <w:p w:rsidR="003F4D9B" w:rsidRDefault="003F4D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4D9B" w:rsidRDefault="003F4D9B"/>
    <w:p w:rsidR="003F4D9B" w:rsidRDefault="003F4D9B">
      <w:pPr>
        <w:rPr>
          <w:rFonts w:cs="Times New Roman"/>
        </w:rPr>
      </w:pPr>
      <w:r>
        <w:rPr>
          <w:rFonts w:cs="Times New Roman"/>
        </w:rPr>
        <w:br w:type="page"/>
      </w:r>
    </w:p>
    <w:p w:rsid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251D">
        <w:rPr>
          <w:rFonts w:cs="Times New Roman"/>
        </w:rPr>
        <w:lastRenderedPageBreak/>
        <w:t>CHAPTER 5.</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251D">
        <w:rPr>
          <w:rFonts w:cs="Times New Roman"/>
        </w:rPr>
        <w:t xml:space="preserve"> QUALIFICATIONS AND REGISTRATION OF ELECTORS</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B50E9" w:rsidRPr="00DF251D">
        <w:rPr>
          <w:rFonts w:cs="Times New Roman"/>
        </w:rPr>
        <w:t>1.</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251D">
        <w:rPr>
          <w:rFonts w:cs="Times New Roman"/>
        </w:rPr>
        <w:t xml:space="preserve"> COUNTY BOARDS OF REGISTRATION</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10.</w:t>
      </w:r>
      <w:r w:rsidR="006B50E9" w:rsidRPr="00DF251D">
        <w:rPr>
          <w:rFonts w:cs="Times New Roman"/>
        </w:rPr>
        <w:t xml:space="preserve"> Appointment and removal of board members;  training and certification requirements.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(A) Between the first day of January and the fifteenth day of March in each even</w:t>
      </w:r>
      <w:r w:rsidR="00DF251D" w:rsidRPr="00DF251D">
        <w:rPr>
          <w:rFonts w:cs="Times New Roman"/>
        </w:rPr>
        <w:noBreakHyphen/>
      </w:r>
      <w:r w:rsidRPr="00DF251D">
        <w:rPr>
          <w:rFonts w:cs="Times New Roman"/>
        </w:rPr>
        <w:t xml:space="preserve">numbered year the Governor shall appoint, by and with the advice and consent of the Senate, not less than three nor more than five competent and discreet persons in each county, who are qualified electors of that county and who must be known as the </w:t>
      </w:r>
      <w:r w:rsidR="00DF251D" w:rsidRPr="00DF251D">
        <w:rPr>
          <w:rFonts w:cs="Times New Roman"/>
        </w:rPr>
        <w:t>“</w:t>
      </w:r>
      <w:r w:rsidRPr="00DF251D">
        <w:rPr>
          <w:rFonts w:cs="Times New Roman"/>
        </w:rPr>
        <w:t>Board of Registration of    County</w:t>
      </w:r>
      <w:r w:rsidR="00DF251D" w:rsidRPr="00DF251D">
        <w:rPr>
          <w:rFonts w:cs="Times New Roman"/>
        </w:rPr>
        <w:t>”</w:t>
      </w:r>
      <w:r w:rsidRPr="00DF251D">
        <w:rPr>
          <w:rFonts w:cs="Times New Roman"/>
        </w:rPr>
        <w:t xml:space="preserve">.  The Governor shall notify the State Election Commission in writing of the appointments.  The members appointed are subject to removal by the Governor for incapacity, misconduct, or neglect of duty.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(B)(1) Each member, and each staff person designated by the board, must complete, within eighteen months after a member</w:t>
      </w:r>
      <w:r w:rsidR="00DF251D" w:rsidRPr="00DF251D">
        <w:rPr>
          <w:rFonts w:cs="Times New Roman"/>
        </w:rPr>
        <w:t>’</w:t>
      </w:r>
      <w:r w:rsidRPr="00DF251D">
        <w:rPr>
          <w:rFonts w:cs="Times New Roman"/>
        </w:rPr>
        <w:t>s initial appointment or his reappointment following a break in service, or within eighteen months after a staff person</w:t>
      </w:r>
      <w:r w:rsidR="00DF251D" w:rsidRPr="00DF251D">
        <w:rPr>
          <w:rFonts w:cs="Times New Roman"/>
        </w:rPr>
        <w:t>’</w:t>
      </w:r>
      <w:r w:rsidRPr="00DF251D">
        <w:rPr>
          <w:rFonts w:cs="Times New Roman"/>
        </w:rPr>
        <w:t xml:space="preserve">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(2)(a) The provisions of this section do not exempt any member or staff person from completing the training and certification program required in item (1).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(i) eighteen months after the member</w:t>
      </w:r>
      <w:r w:rsidR="00DF251D" w:rsidRPr="00DF251D">
        <w:rPr>
          <w:rFonts w:cs="Times New Roman"/>
        </w:rPr>
        <w:t>’</w:t>
      </w:r>
      <w:r w:rsidRPr="00DF251D">
        <w:rPr>
          <w:rFonts w:cs="Times New Roman"/>
        </w:rPr>
        <w:t>s appointment or reappointment after a break in service or the staff person</w:t>
      </w:r>
      <w:r w:rsidR="00DF251D" w:rsidRPr="00DF251D">
        <w:rPr>
          <w:rFonts w:cs="Times New Roman"/>
        </w:rPr>
        <w:t>’</w:t>
      </w:r>
      <w:r w:rsidRPr="00DF251D">
        <w:rPr>
          <w:rFonts w:cs="Times New Roman"/>
        </w:rPr>
        <w:t xml:space="preserve">s employment or reemployment after a break in service;  or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(ii) ninety days after the effective date of this section.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DF251D" w:rsidRPr="00DF251D">
        <w:rPr>
          <w:rFonts w:cs="Times New Roman"/>
        </w:rPr>
        <w:t>’</w:t>
      </w:r>
      <w:r w:rsidRPr="00DF251D">
        <w:rPr>
          <w:rFonts w:cs="Times New Roman"/>
        </w:rPr>
        <w:t>s appointment or reappointment after a break in service or staff person</w:t>
      </w:r>
      <w:r w:rsidR="00DF251D" w:rsidRPr="00DF251D">
        <w:rPr>
          <w:rFonts w:cs="Times New Roman"/>
        </w:rPr>
        <w:t>’</w:t>
      </w:r>
      <w:r w:rsidRPr="00DF251D">
        <w:rPr>
          <w:rFonts w:cs="Times New Roman"/>
        </w:rPr>
        <w:t xml:space="preserve">s employment or reemployment after a break in service.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(4) Following completion of the training and certification program required in item (1), each board member, and each staff person designated by the board or commission, must take at least one training course each year.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20.</w:t>
      </w:r>
      <w:r w:rsidR="006B50E9" w:rsidRPr="00DF251D">
        <w:rPr>
          <w:rFonts w:cs="Times New Roman"/>
        </w:rPr>
        <w:t xml:space="preserve"> Deputy members of boards of registration.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The board of registration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lastRenderedPageBreak/>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30.</w:t>
      </w:r>
      <w:r w:rsidR="006B50E9" w:rsidRPr="00DF251D">
        <w:rPr>
          <w:rFonts w:cs="Times New Roman"/>
        </w:rPr>
        <w:t xml:space="preserve"> Duties of boards of registration;  term of office of members;  quorum;  vacancies.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  Their term of office shall be for two years from the date of their appointment, and they shall continue in office until their successors shall have been appointed and shall qualify.  In case of a vacancy from any cause in any board of registration the Governor shall fill such vacancy in the same manner as provided in </w:t>
      </w:r>
      <w:r w:rsidR="00DF251D" w:rsidRPr="00DF251D">
        <w:rPr>
          <w:rFonts w:cs="Times New Roman"/>
        </w:rPr>
        <w:t xml:space="preserve">Section </w:t>
      </w:r>
      <w:r w:rsidRPr="00DF251D">
        <w:rPr>
          <w:rFonts w:cs="Times New Roman"/>
        </w:rPr>
        <w:t>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10.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35.</w:t>
      </w:r>
      <w:r w:rsidR="006B50E9" w:rsidRPr="00DF251D">
        <w:rPr>
          <w:rFonts w:cs="Times New Roman"/>
        </w:rPr>
        <w:t xml:space="preserve"> Combined election and registration commission;  applicability of provisions for inclusion of majority and minority party representatives;  training and certification requirements.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(A) If a county operates its elections through a combined election and registration commission, the structure and composition are not affected or changed by the provisions of this section.  However, the provisions for inclusion of majority and minority party representatives upon the combined commission and upon the expanded commission as constituted for primary elections and protests must be applied to the combined commission, mutatis mutandis.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(B)(1) Each commissioner, and each staff person designated by the commission, must complete, within eighteen months after a commissioner</w:t>
      </w:r>
      <w:r w:rsidR="00DF251D" w:rsidRPr="00DF251D">
        <w:rPr>
          <w:rFonts w:cs="Times New Roman"/>
        </w:rPr>
        <w:t>’</w:t>
      </w:r>
      <w:r w:rsidRPr="00DF251D">
        <w:rPr>
          <w:rFonts w:cs="Times New Roman"/>
        </w:rPr>
        <w:t>s initial appointment or his reappointment after a break in service, or within eighteen months after a staff person</w:t>
      </w:r>
      <w:r w:rsidR="00DF251D" w:rsidRPr="00DF251D">
        <w:rPr>
          <w:rFonts w:cs="Times New Roman"/>
        </w:rPr>
        <w:t>’</w:t>
      </w:r>
      <w:r w:rsidRPr="00DF251D">
        <w:rPr>
          <w:rFonts w:cs="Times New Roman"/>
        </w:rPr>
        <w:t xml:space="preserve">s initial employment or reemployment following a break in service, a training and certification program conducted by the State Election Commission.  When a commissioner or staff person has successfully completed the training and certification program, the State Election Commission must issue the commissioner or staff person a certification, whether or not the commissioner or staff person applies for the certification.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(2)(a) The provisions of this section do not exempt any member or staff person from completing the training and certification program required in item (1).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(i) eighteen months after the member</w:t>
      </w:r>
      <w:r w:rsidR="00DF251D" w:rsidRPr="00DF251D">
        <w:rPr>
          <w:rFonts w:cs="Times New Roman"/>
        </w:rPr>
        <w:t>’</w:t>
      </w:r>
      <w:r w:rsidRPr="00DF251D">
        <w:rPr>
          <w:rFonts w:cs="Times New Roman"/>
        </w:rPr>
        <w:t>s appointment or reappointment after a break in service or the staff person</w:t>
      </w:r>
      <w:r w:rsidR="00DF251D" w:rsidRPr="00DF251D">
        <w:rPr>
          <w:rFonts w:cs="Times New Roman"/>
        </w:rPr>
        <w:t>’</w:t>
      </w:r>
      <w:r w:rsidRPr="00DF251D">
        <w:rPr>
          <w:rFonts w:cs="Times New Roman"/>
        </w:rPr>
        <w:t xml:space="preserve">s employment or reemployment after a break in service;  or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(ii) ninety days after the effective date of this section.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DF251D" w:rsidRPr="00DF251D">
        <w:rPr>
          <w:rFonts w:cs="Times New Roman"/>
        </w:rPr>
        <w:t>’</w:t>
      </w:r>
      <w:r w:rsidRPr="00DF251D">
        <w:rPr>
          <w:rFonts w:cs="Times New Roman"/>
        </w:rPr>
        <w:t>s appointment or reappointment after a break in service or staff person</w:t>
      </w:r>
      <w:r w:rsidR="00DF251D" w:rsidRPr="00DF251D">
        <w:rPr>
          <w:rFonts w:cs="Times New Roman"/>
        </w:rPr>
        <w:t>’</w:t>
      </w:r>
      <w:r w:rsidRPr="00DF251D">
        <w:rPr>
          <w:rFonts w:cs="Times New Roman"/>
        </w:rPr>
        <w:t xml:space="preserve">s employment or reemployment after a break in service.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(4) Following completion of the training and certification program required in item (1), each commission member, and staff person designated by the commission, must take at least one training course each year. </w:t>
      </w:r>
    </w:p>
    <w:p w:rsidR="003F4D9B" w:rsidRDefault="003F4D9B"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40.</w:t>
      </w:r>
      <w:r w:rsidR="006B50E9" w:rsidRPr="00DF251D">
        <w:rPr>
          <w:rFonts w:cs="Times New Roman"/>
        </w:rPr>
        <w:t xml:space="preserve"> Supplements to counties to help defray expenses of registration office.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Each county shall receive an annual supplement from the State to help defray the expenses of personnel in keeping the registration office open as required in </w:t>
      </w:r>
      <w:r w:rsidR="00DF251D" w:rsidRPr="00DF251D">
        <w:rPr>
          <w:rFonts w:cs="Times New Roman"/>
        </w:rPr>
        <w:t xml:space="preserve">Section </w:t>
      </w:r>
      <w:r w:rsidRPr="00DF251D">
        <w:rPr>
          <w:rFonts w:cs="Times New Roman"/>
        </w:rPr>
        <w:t>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130.  Counties with populations from twenty</w:t>
      </w:r>
      <w:r w:rsidR="00DF251D" w:rsidRPr="00DF251D">
        <w:rPr>
          <w:rFonts w:cs="Times New Roman"/>
        </w:rPr>
        <w:noBreakHyphen/>
      </w:r>
      <w:r w:rsidRPr="00DF251D">
        <w:rPr>
          <w:rFonts w:cs="Times New Roman"/>
        </w:rPr>
        <w:t xml:space="preserve">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B50E9" w:rsidRPr="00DF251D">
        <w:rPr>
          <w:rFonts w:cs="Times New Roman"/>
        </w:rPr>
        <w:t>3.</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251D">
        <w:rPr>
          <w:rFonts w:cs="Times New Roman"/>
        </w:rPr>
        <w:t xml:space="preserve"> REQUIREMENT OF AND QUALIFICATIONS FOR REGISTRATION</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110.</w:t>
      </w:r>
      <w:r w:rsidR="006B50E9" w:rsidRPr="00DF251D">
        <w:rPr>
          <w:rFonts w:cs="Times New Roman"/>
        </w:rPr>
        <w:t xml:space="preserve"> Persons must register in order to vote.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No person shall be allowed to vote at any election unless he shall be registered as herein required.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120.</w:t>
      </w:r>
      <w:r w:rsidR="006B50E9" w:rsidRPr="00DF251D">
        <w:rPr>
          <w:rFonts w:cs="Times New Roman"/>
        </w:rPr>
        <w:t xml:space="preserve"> Qualifications for registration;  persons disqualified from registering or voting.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(A) Every citizen of this State and the United States who applies for registration must be registered if he meets the following qualifications: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(1) meets the age qualification as provided in Section 4, Article II of the Constitution of this State;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is not laboring under disabilities named in the Constitution of 1895 of this State;  and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(3) is a resident in the county and in the polling precinct in which the elector offers to vote.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 A person is disqualified from being registered or voting if he: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(1) is mentally incompetent as adjudicated by a court of competent jurisdiction;  or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is serving a term of imprisonment resulting from a conviction of a crime;  or </w:t>
      </w: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(3) is convicted of a felony or offenses against the election laws, unless the disqualification has been removed by service of the sentence, including probation and parole time unless sooner pardoned. </w:t>
      </w:r>
    </w:p>
    <w:p w:rsidR="003F4D9B" w:rsidRDefault="003F4D9B"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125.</w:t>
      </w:r>
      <w:r w:rsidR="006B50E9" w:rsidRPr="00DF251D">
        <w:rPr>
          <w:rFonts w:cs="Times New Roman"/>
        </w:rPr>
        <w:t xml:space="preserve"> Written notification of registration.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Any person who applies for registration to vote and is found to be qualified by the county board of registration to whom application is made must be issued a written notification of registration.  This notification must be on a form prescribed and provided by the State Election Commission.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130.</w:t>
      </w:r>
      <w:r w:rsidR="006B50E9" w:rsidRPr="00DF251D">
        <w:rPr>
          <w:rFonts w:cs="Times New Roman"/>
        </w:rPr>
        <w:t xml:space="preserve"> Time and place where books shall be kept open for registration.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The books of registration shall be open at each county courthouse, or at such other place as may be provided by the governing body of the county, during the same hours as other county offices are normally open, except as provided for in </w:t>
      </w:r>
      <w:r w:rsidR="00DF251D" w:rsidRPr="00DF251D">
        <w:rPr>
          <w:rFonts w:cs="Times New Roman"/>
        </w:rPr>
        <w:t xml:space="preserve">Section </w:t>
      </w:r>
      <w:r w:rsidRPr="00DF251D">
        <w:rPr>
          <w:rFonts w:cs="Times New Roman"/>
        </w:rPr>
        <w:t>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150.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140.</w:t>
      </w:r>
      <w:r w:rsidR="006B50E9" w:rsidRPr="00DF251D">
        <w:rPr>
          <w:rFonts w:cs="Times New Roman"/>
        </w:rPr>
        <w:t xml:space="preserve"> Additional days and hours for registration;  notice of time and place.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Boards of registration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150.</w:t>
      </w:r>
      <w:r w:rsidR="006B50E9" w:rsidRPr="00DF251D">
        <w:rPr>
          <w:rFonts w:cs="Times New Roman"/>
        </w:rPr>
        <w:t xml:space="preserve"> Closing registration books;  registration of persons coming of age while books closed.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155.</w:t>
      </w:r>
      <w:r w:rsidR="006B50E9" w:rsidRPr="00DF251D">
        <w:rPr>
          <w:rFonts w:cs="Times New Roman"/>
        </w:rPr>
        <w:t xml:space="preserve"> Registration of electors by mail.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(a) Notwithstanding any other provision of law, the following procedures may be used in the registration of electors in addition to the procedure otherwise provided by law.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(1) Subject to the provision of </w:t>
      </w:r>
      <w:r w:rsidR="00DF251D" w:rsidRPr="00DF251D">
        <w:rPr>
          <w:rFonts w:cs="Times New Roman"/>
        </w:rPr>
        <w:t xml:space="preserve">Section </w:t>
      </w:r>
      <w:r w:rsidRPr="00DF251D">
        <w:rPr>
          <w:rFonts w:cs="Times New Roman"/>
        </w:rPr>
        <w:t>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registration board.  The postmark date of a mailed application is considered the date of mailing.  If the postmark date is missing or illegible, the county board of voter registration must accept the application if it is received by mail no later than five days after the close of the registration books before any election.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If the registration board determines that the applicant is qualified and his application is legible and complete, the registration board shall mail the voter written notification of approval on a form to be prescribed and provided by the State Election Commission pursuant to </w:t>
      </w:r>
      <w:r w:rsidR="00DF251D" w:rsidRPr="00DF251D">
        <w:rPr>
          <w:rFonts w:cs="Times New Roman"/>
        </w:rPr>
        <w:t xml:space="preserve">Section </w:t>
      </w:r>
      <w:r w:rsidRPr="00DF251D">
        <w:rPr>
          <w:rFonts w:cs="Times New Roman"/>
        </w:rPr>
        <w:t>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180.  When the county board of registration mails the written notification of approval, it must do so without requiring the elector to sign anything in the presence of a member of the board, a deputy member, or a registration clerk, and the attestation of the elector</w:t>
      </w:r>
      <w:r w:rsidR="00DF251D" w:rsidRPr="00DF251D">
        <w:rPr>
          <w:rFonts w:cs="Times New Roman"/>
        </w:rPr>
        <w:t>’</w:t>
      </w:r>
      <w:r w:rsidRPr="00DF251D">
        <w:rPr>
          <w:rFonts w:cs="Times New Roman"/>
        </w:rPr>
        <w:t xml:space="preserve">s signature is not required so long as the conditions set forth above are met.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(3) Any application must be rejected for any of the following reasons: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 any portion of the application is not complete;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(ii) any portion of the application is illegible in the opinion of a member and the clerk of the board;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(iii) the board is unable to determine, from the address stated on the application, the precinct in which the voter should be assigned or the election districts in which he is entitled to vote.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(4) Any person whose application is rejected must be notified of the rejection together with the reason for rejection.  The applicant must further be informed that he still has a right to register by appearing in person before the board of registration or by submitting the information by mail necessary to correct his rejected application.  The form for notifying applicants of rejection must be prescribed and provided by the State Election Commission pursuant to </w:t>
      </w:r>
      <w:r w:rsidR="00DF251D" w:rsidRPr="00DF251D">
        <w:rPr>
          <w:rFonts w:cs="Times New Roman"/>
        </w:rPr>
        <w:t xml:space="preserve">Section </w:t>
      </w:r>
      <w:r w:rsidRPr="00DF251D">
        <w:rPr>
          <w:rFonts w:cs="Times New Roman"/>
        </w:rPr>
        <w:t>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180.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 Every application for registration by mail shall contain spaces for the home and work telephone numbers of the applicant and the applicant shall enter the numbers on the application where applicable.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(c) The State Election Commission shall furnish a sufficient number of application forms to the county boards of voter registration and voter registration agencies specified in </w:t>
      </w:r>
      <w:r w:rsidR="00DF251D" w:rsidRPr="00DF251D">
        <w:rPr>
          <w:rFonts w:cs="Times New Roman"/>
        </w:rPr>
        <w:t xml:space="preserve">Section </w:t>
      </w:r>
      <w:r w:rsidRPr="00DF251D">
        <w:rPr>
          <w:rFonts w:cs="Times New Roman"/>
        </w:rPr>
        <w:t>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310(B) so that distribution of the application forms may be made to various locations throughout the counties and mailed to persons requesting them.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County boards of registration shall distribute application forms to various locations in their respective counties, including city halls and public libraries, where they must be readily available to the public.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(d) The original applications must remain on file in the office of the county board of registration. </w:t>
      </w: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(e) The State Election Commission may promulgate regulations to implement the provisions of this section.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160.</w:t>
      </w:r>
      <w:r w:rsidR="006B50E9" w:rsidRPr="00DF251D">
        <w:rPr>
          <w:rFonts w:cs="Times New Roman"/>
        </w:rPr>
        <w:t xml:space="preserve"> Voter registration;  permanent registration.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DF251D" w:rsidRPr="00DF251D">
        <w:rPr>
          <w:rFonts w:cs="Times New Roman"/>
        </w:rPr>
        <w:noBreakHyphen/>
      </w:r>
      <w:r w:rsidRPr="00DF251D">
        <w:rPr>
          <w:rFonts w:cs="Times New Roman"/>
        </w:rPr>
        <w:t>registration at ten</w:t>
      </w:r>
      <w:r w:rsidR="00DF251D" w:rsidRPr="00DF251D">
        <w:rPr>
          <w:rFonts w:cs="Times New Roman"/>
        </w:rPr>
        <w:noBreakHyphen/>
      </w:r>
      <w:r w:rsidRPr="00DF251D">
        <w:rPr>
          <w:rFonts w:cs="Times New Roman"/>
        </w:rPr>
        <w:t xml:space="preserve">year intervals.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170.</w:t>
      </w:r>
      <w:r w:rsidR="006B50E9" w:rsidRPr="00DF251D">
        <w:rPr>
          <w:rFonts w:cs="Times New Roman"/>
        </w:rPr>
        <w:t xml:space="preserve"> Necessity for written application for registration;  information to be contain on form;  oaths;  decisions on applications.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(1) Written application required. </w:t>
      </w:r>
      <w:r w:rsidR="00DF251D" w:rsidRPr="00DF251D">
        <w:rPr>
          <w:rFonts w:cs="Times New Roman"/>
        </w:rPr>
        <w:noBreakHyphen/>
      </w:r>
      <w:r w:rsidR="00DF251D" w:rsidRPr="00DF251D">
        <w:rPr>
          <w:rFonts w:cs="Times New Roman"/>
        </w:rPr>
        <w:noBreakHyphen/>
      </w:r>
      <w:r w:rsidRPr="00DF251D">
        <w:rPr>
          <w:rFonts w:cs="Times New Roman"/>
        </w:rPr>
        <w:t xml:space="preserve">No person may be registered to vote except upon written application which shall become a part of the permanent records of the board to which it is presented and which must be open to public inspection.  However, the social security number contained in the application as required by this section must not be open to public inspection.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(2) Form of application.</w:t>
      </w:r>
      <w:r w:rsidR="00DF251D" w:rsidRPr="00DF251D">
        <w:rPr>
          <w:rFonts w:cs="Times New Roman"/>
        </w:rPr>
        <w:noBreakHyphen/>
      </w:r>
      <w:r w:rsidR="00DF251D" w:rsidRPr="00DF251D">
        <w:rPr>
          <w:rFonts w:cs="Times New Roman"/>
        </w:rPr>
        <w:noBreakHyphen/>
      </w:r>
      <w:r w:rsidRPr="00DF251D">
        <w:rPr>
          <w:rFonts w:cs="Times New Roman"/>
        </w:rPr>
        <w:t xml:space="preserve">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w:t>
      </w:r>
      <w:r w:rsidR="00DF251D" w:rsidRPr="00DF251D">
        <w:rPr>
          <w:rFonts w:cs="Times New Roman"/>
        </w:rPr>
        <w:t>“</w:t>
      </w:r>
      <w:r w:rsidRPr="00DF251D">
        <w:rPr>
          <w:rFonts w:cs="Times New Roman"/>
        </w:rPr>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DF251D" w:rsidRPr="00DF251D">
        <w:rPr>
          <w:rFonts w:cs="Times New Roman"/>
        </w:rPr>
        <w:t>”</w:t>
      </w:r>
      <w:r w:rsidRPr="00DF251D">
        <w:rPr>
          <w:rFonts w:cs="Times New Roman"/>
        </w:rPr>
        <w:t xml:space="preserve">   Any applicant convicted of fraudulently applying for registration is guilty of perjury and is subject to the penalty for that offense.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(3) Administration of oaths.</w:t>
      </w:r>
      <w:r w:rsidR="00DF251D" w:rsidRPr="00DF251D">
        <w:rPr>
          <w:rFonts w:cs="Times New Roman"/>
        </w:rPr>
        <w:noBreakHyphen/>
      </w:r>
      <w:r w:rsidR="00DF251D" w:rsidRPr="00DF251D">
        <w:rPr>
          <w:rFonts w:cs="Times New Roman"/>
        </w:rPr>
        <w:noBreakHyphen/>
      </w:r>
      <w:r w:rsidRPr="00DF251D">
        <w:rPr>
          <w:rFonts w:cs="Times New Roman"/>
        </w:rPr>
        <w:t xml:space="preserve">Any member of the registration board, deputy registrar, or any registration clerk must be qualified to administer oaths in connection with the application. </w:t>
      </w: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(4) Decisions on applications.</w:t>
      </w:r>
      <w:r w:rsidR="00DF251D" w:rsidRPr="00DF251D">
        <w:rPr>
          <w:rFonts w:cs="Times New Roman"/>
        </w:rPr>
        <w:noBreakHyphen/>
      </w:r>
      <w:r w:rsidR="00DF251D" w:rsidRPr="00DF251D">
        <w:rPr>
          <w:rFonts w:cs="Times New Roman"/>
        </w:rPr>
        <w:noBreakHyphen/>
      </w:r>
      <w:r w:rsidRPr="00DF251D">
        <w:rPr>
          <w:rFonts w:cs="Times New Roman"/>
        </w:rPr>
        <w:t xml:space="preserve">Any member of the registration board,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175.</w:t>
      </w:r>
      <w:r w:rsidR="006B50E9" w:rsidRPr="00DF251D">
        <w:rPr>
          <w:rFonts w:cs="Times New Roman"/>
        </w:rPr>
        <w:t xml:space="preserve"> Providing voter registration application forms to high school administration.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The board of voter registration in each county, or the entity charged by law with registering an elector, shall provide voter registration application forms to the administration of any high school in this State, upon the administration</w:t>
      </w:r>
      <w:r w:rsidR="00DF251D" w:rsidRPr="00DF251D">
        <w:rPr>
          <w:rFonts w:cs="Times New Roman"/>
        </w:rPr>
        <w:t>’</w:t>
      </w:r>
      <w:r w:rsidRPr="00DF251D">
        <w:rPr>
          <w:rFonts w:cs="Times New Roman"/>
        </w:rPr>
        <w:t xml:space="preserve">s request.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180.</w:t>
      </w:r>
      <w:r w:rsidR="006B50E9" w:rsidRPr="00DF251D">
        <w:rPr>
          <w:rFonts w:cs="Times New Roman"/>
        </w:rPr>
        <w:t xml:space="preserve"> Procedure for registration when qualification shall be completed after closing books.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Except as otherwise provided by law, a person who has not attained the age of eighteen years before the closing of the books of registration preceding any election, including presidential primary elections, but attains that age before the next ensuing election appears before the board of registration and makes application for registration, under oath as to the facts above stated entitling a person to registration, the board shall register the applicant, if he is otherwise qualified.  Any person not laboring under the disabilities named in the Constitution and in </w:t>
      </w:r>
      <w:r w:rsidR="00DF251D" w:rsidRPr="00DF251D">
        <w:rPr>
          <w:rFonts w:cs="Times New Roman"/>
        </w:rPr>
        <w:t xml:space="preserve">Section </w:t>
      </w:r>
      <w:r w:rsidRPr="00DF251D">
        <w:rPr>
          <w:rFonts w:cs="Times New Roman"/>
        </w:rPr>
        <w:t>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board of registration may be appealed as provided by </w:t>
      </w:r>
      <w:r w:rsidR="00DF251D" w:rsidRPr="00DF251D">
        <w:rPr>
          <w:rFonts w:cs="Times New Roman"/>
        </w:rPr>
        <w:t xml:space="preserve">Section </w:t>
      </w:r>
      <w:r w:rsidRPr="00DF251D">
        <w:rPr>
          <w:rFonts w:cs="Times New Roman"/>
        </w:rPr>
        <w:t>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230.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bCs/>
        </w:rPr>
        <w:t>7</w:t>
      </w:r>
      <w:r w:rsidRPr="00DF251D">
        <w:rPr>
          <w:rFonts w:cs="Times New Roman"/>
          <w:b/>
          <w:bCs/>
        </w:rPr>
        <w:noBreakHyphen/>
      </w:r>
      <w:r w:rsidR="006B50E9" w:rsidRPr="00DF251D">
        <w:rPr>
          <w:rFonts w:cs="Times New Roman"/>
          <w:b/>
          <w:bCs/>
        </w:rPr>
        <w:t>5</w:t>
      </w:r>
      <w:r w:rsidRPr="00DF251D">
        <w:rPr>
          <w:rFonts w:cs="Times New Roman"/>
          <w:b/>
          <w:bCs/>
        </w:rPr>
        <w:noBreakHyphen/>
      </w:r>
      <w:r w:rsidR="006B50E9" w:rsidRPr="00DF251D">
        <w:rPr>
          <w:rFonts w:cs="Times New Roman"/>
          <w:b/>
          <w:bCs/>
        </w:rPr>
        <w:t>190.</w:t>
      </w:r>
      <w:r w:rsidR="006B50E9" w:rsidRPr="00DF251D">
        <w:rPr>
          <w:rFonts w:cs="Times New Roman"/>
        </w:rPr>
        <w:t xml:space="preserve"> </w:t>
      </w:r>
      <w:r w:rsidR="006B50E9" w:rsidRPr="00DF251D">
        <w:rPr>
          <w:rFonts w:cs="Times New Roman"/>
          <w:bCs/>
        </w:rPr>
        <w:t>Repealed</w:t>
      </w:r>
      <w:r w:rsidR="006B50E9" w:rsidRPr="00DF251D">
        <w:rPr>
          <w:rFonts w:cs="Times New Roman"/>
        </w:rPr>
        <w:t xml:space="preserve"> by 1984 Act No. 510, </w:t>
      </w:r>
      <w:r w:rsidRPr="00DF251D">
        <w:rPr>
          <w:rFonts w:cs="Times New Roman"/>
        </w:rPr>
        <w:t xml:space="preserve">Section </w:t>
      </w:r>
      <w:r w:rsidR="006B50E9" w:rsidRPr="00DF251D">
        <w:rPr>
          <w:rFonts w:cs="Times New Roman"/>
        </w:rPr>
        <w:t xml:space="preserve">19, eff June 28, 1984.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bCs/>
        </w:rPr>
        <w:t>7</w:t>
      </w:r>
      <w:r w:rsidRPr="00DF251D">
        <w:rPr>
          <w:rFonts w:cs="Times New Roman"/>
          <w:b/>
          <w:bCs/>
        </w:rPr>
        <w:noBreakHyphen/>
      </w:r>
      <w:r w:rsidR="006B50E9" w:rsidRPr="00DF251D">
        <w:rPr>
          <w:rFonts w:cs="Times New Roman"/>
          <w:b/>
          <w:bCs/>
        </w:rPr>
        <w:t>5</w:t>
      </w:r>
      <w:r w:rsidRPr="00DF251D">
        <w:rPr>
          <w:rFonts w:cs="Times New Roman"/>
          <w:b/>
          <w:bCs/>
        </w:rPr>
        <w:noBreakHyphen/>
      </w:r>
      <w:r w:rsidR="006B50E9" w:rsidRPr="00DF251D">
        <w:rPr>
          <w:rFonts w:cs="Times New Roman"/>
          <w:b/>
          <w:bCs/>
        </w:rPr>
        <w:t>200.</w:t>
      </w:r>
      <w:r w:rsidR="006B50E9" w:rsidRPr="00DF251D">
        <w:rPr>
          <w:rFonts w:cs="Times New Roman"/>
        </w:rPr>
        <w:t xml:space="preserve"> </w:t>
      </w:r>
      <w:r w:rsidR="006B50E9" w:rsidRPr="00DF251D">
        <w:rPr>
          <w:rFonts w:cs="Times New Roman"/>
          <w:bCs/>
        </w:rPr>
        <w:t>Repealed</w:t>
      </w:r>
      <w:r w:rsidR="006B50E9" w:rsidRPr="00DF251D">
        <w:rPr>
          <w:rFonts w:cs="Times New Roman"/>
        </w:rPr>
        <w:t xml:space="preserve"> by 1984 Act No. 510, </w:t>
      </w:r>
      <w:r w:rsidRPr="00DF251D">
        <w:rPr>
          <w:rFonts w:cs="Times New Roman"/>
        </w:rPr>
        <w:t xml:space="preserve">Section </w:t>
      </w:r>
      <w:r w:rsidR="006B50E9" w:rsidRPr="00DF251D">
        <w:rPr>
          <w:rFonts w:cs="Times New Roman"/>
        </w:rPr>
        <w:t xml:space="preserve">19, eff June 28, 1984.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210.</w:t>
      </w:r>
      <w:r w:rsidR="006B50E9" w:rsidRPr="00DF251D">
        <w:rPr>
          <w:rFonts w:cs="Times New Roman"/>
        </w:rPr>
        <w:t xml:space="preserve"> Physically disabled persons may execute forms by mark.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In cases of inability to write on account of physical disability only, any prospective registrant to vote may sign the application and oath by mark in the presence of a clerk or a member of the board of registration.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220.</w:t>
      </w:r>
      <w:r w:rsidR="006B50E9" w:rsidRPr="00DF251D">
        <w:rPr>
          <w:rFonts w:cs="Times New Roman"/>
        </w:rPr>
        <w:t xml:space="preserve"> Certificates shall be invalid at election within thirty days of issuance.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Except as provided in Section 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150, registration made thirty days or less before any election is not valid for that election or any second race or runoff resulting from that election but such registration shall be valid in any other election.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230.</w:t>
      </w:r>
      <w:r w:rsidR="006B50E9" w:rsidRPr="00DF251D">
        <w:rPr>
          <w:rFonts w:cs="Times New Roman"/>
        </w:rPr>
        <w:t xml:space="preserve"> Legal qualifications;  challenges;  residency proof;  appeals.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The boards of registration to be appointed under </w:t>
      </w:r>
      <w:r w:rsidR="00DF251D" w:rsidRPr="00DF251D">
        <w:rPr>
          <w:rFonts w:cs="Times New Roman"/>
        </w:rPr>
        <w:t xml:space="preserve">Section </w:t>
      </w:r>
      <w:r w:rsidRPr="00DF251D">
        <w:rPr>
          <w:rFonts w:cs="Times New Roman"/>
        </w:rPr>
        <w:t>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10 shall be the judges of the legal qualifications of all applicants for registration.  The board is empowered to require proof of these qualifications as it considers necessary.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Once a person is registered, challenges of the qualifications of any elector, except for challenges issued at the polls pursuant to </w:t>
      </w:r>
      <w:r w:rsidR="00DF251D" w:rsidRPr="00DF251D">
        <w:rPr>
          <w:rFonts w:cs="Times New Roman"/>
        </w:rPr>
        <w:t xml:space="preserve">Sections </w:t>
      </w:r>
      <w:r w:rsidRPr="00DF251D">
        <w:rPr>
          <w:rFonts w:cs="Times New Roman"/>
        </w:rPr>
        <w:t>7</w:t>
      </w:r>
      <w:r w:rsidR="00DF251D" w:rsidRPr="00DF251D">
        <w:rPr>
          <w:rFonts w:cs="Times New Roman"/>
        </w:rPr>
        <w:noBreakHyphen/>
      </w:r>
      <w:r w:rsidRPr="00DF251D">
        <w:rPr>
          <w:rFonts w:cs="Times New Roman"/>
        </w:rPr>
        <w:t>13</w:t>
      </w:r>
      <w:r w:rsidR="00DF251D" w:rsidRPr="00DF251D">
        <w:rPr>
          <w:rFonts w:cs="Times New Roman"/>
        </w:rPr>
        <w:noBreakHyphen/>
      </w:r>
      <w:r w:rsidRPr="00DF251D">
        <w:rPr>
          <w:rFonts w:cs="Times New Roman"/>
        </w:rPr>
        <w:t>810, 7</w:t>
      </w:r>
      <w:r w:rsidR="00DF251D" w:rsidRPr="00DF251D">
        <w:rPr>
          <w:rFonts w:cs="Times New Roman"/>
        </w:rPr>
        <w:noBreakHyphen/>
      </w:r>
      <w:r w:rsidRPr="00DF251D">
        <w:rPr>
          <w:rFonts w:cs="Times New Roman"/>
        </w:rPr>
        <w:t>13</w:t>
      </w:r>
      <w:r w:rsidR="00DF251D" w:rsidRPr="00DF251D">
        <w:rPr>
          <w:rFonts w:cs="Times New Roman"/>
        </w:rPr>
        <w:noBreakHyphen/>
      </w:r>
      <w:r w:rsidRPr="00DF251D">
        <w:rPr>
          <w:rFonts w:cs="Times New Roman"/>
        </w:rPr>
        <w:t>820, and 7</w:t>
      </w:r>
      <w:r w:rsidR="00DF251D" w:rsidRPr="00DF251D">
        <w:rPr>
          <w:rFonts w:cs="Times New Roman"/>
        </w:rPr>
        <w:noBreakHyphen/>
      </w:r>
      <w:r w:rsidRPr="00DF251D">
        <w:rPr>
          <w:rFonts w:cs="Times New Roman"/>
        </w:rPr>
        <w:t>15</w:t>
      </w:r>
      <w:r w:rsidR="00DF251D" w:rsidRPr="00DF251D">
        <w:rPr>
          <w:rFonts w:cs="Times New Roman"/>
        </w:rPr>
        <w:noBreakHyphen/>
      </w:r>
      <w:r w:rsidRPr="00DF251D">
        <w:rPr>
          <w:rFonts w:cs="Times New Roman"/>
        </w:rPr>
        <w:t xml:space="preserve">420 must be made in writing to the board of registration in the county of registration.  The board must, within ten days following the challenge and after first giving notice to the elector and the challenger, hold a hearing, accept evidence, and rule upon whether the elector meets or fails to meet the qualifications set forth in </w:t>
      </w:r>
      <w:r w:rsidR="00DF251D" w:rsidRPr="00DF251D">
        <w:rPr>
          <w:rFonts w:cs="Times New Roman"/>
        </w:rPr>
        <w:t xml:space="preserve">Section </w:t>
      </w:r>
      <w:r w:rsidRPr="00DF251D">
        <w:rPr>
          <w:rFonts w:cs="Times New Roman"/>
        </w:rPr>
        <w:t>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120.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When a challenge is made regarding the residence of an elector, the board may consider the following proof to establish residence including, but not limited to, income tax returns;  real estate interests;  mailing address;  address on driver</w:t>
      </w:r>
      <w:r w:rsidR="00DF251D" w:rsidRPr="00DF251D">
        <w:rPr>
          <w:rFonts w:cs="Times New Roman"/>
        </w:rPr>
        <w:t>’</w:t>
      </w:r>
      <w:r w:rsidRPr="00DF251D">
        <w:rPr>
          <w:rFonts w:cs="Times New Roman"/>
        </w:rPr>
        <w:t>s license;  official papers and documents requiring the statement of residence address;  automobile registration;  checking and savings accounts;  past voting record;  membership in clubs and organizations;  location of personal property;  and the elector</w:t>
      </w:r>
      <w:r w:rsidR="00DF251D" w:rsidRPr="00DF251D">
        <w:rPr>
          <w:rFonts w:cs="Times New Roman"/>
        </w:rPr>
        <w:t>’</w:t>
      </w:r>
      <w:r w:rsidRPr="00DF251D">
        <w:rPr>
          <w:rFonts w:cs="Times New Roman"/>
        </w:rPr>
        <w:t xml:space="preserve">s statements as to his intent. </w:t>
      </w: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Any person denied registration or restoration of his name on the registration books shall have the right of appeal from the decision of the board of registration denying him registration or such restoration to the court of common pleas of the county or any judge thereof and subsequently to the Supreme Court.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240.</w:t>
      </w:r>
      <w:r w:rsidR="006B50E9" w:rsidRPr="00DF251D">
        <w:rPr>
          <w:rFonts w:cs="Times New Roman"/>
        </w:rPr>
        <w:t xml:space="preserve"> Proceedings on appeal in court of common pleas.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Any person denied registration or restoration of his name on the registration books and desiring to appeal must within ten days after written notice to him of the decision of the board of registration file with the board a written notice of his intention to appeal therefrom.  Within ten days after the filing of such notice of intention to appeal, the board of registration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of registration four days</w:t>
      </w:r>
      <w:r w:rsidR="00DF251D" w:rsidRPr="00DF251D">
        <w:rPr>
          <w:rFonts w:cs="Times New Roman"/>
        </w:rPr>
        <w:t>’</w:t>
      </w:r>
      <w:r w:rsidRPr="00DF251D">
        <w:rPr>
          <w:rFonts w:cs="Times New Roman"/>
        </w:rPr>
        <w:t xml:space="preserve"> written notice of the time and place of the hearing.  On such appeal the hearing shall be de novo.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250.</w:t>
      </w:r>
      <w:r w:rsidR="006B50E9" w:rsidRPr="00DF251D">
        <w:rPr>
          <w:rFonts w:cs="Times New Roman"/>
        </w:rPr>
        <w:t xml:space="preserve"> Right to and proceedings on further appeal to Supreme Court.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board of registration.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bCs/>
        </w:rPr>
        <w:t>7</w:t>
      </w:r>
      <w:r w:rsidRPr="00DF251D">
        <w:rPr>
          <w:rFonts w:cs="Times New Roman"/>
          <w:b/>
          <w:bCs/>
        </w:rPr>
        <w:noBreakHyphen/>
      </w:r>
      <w:r w:rsidR="006B50E9" w:rsidRPr="00DF251D">
        <w:rPr>
          <w:rFonts w:cs="Times New Roman"/>
          <w:b/>
          <w:bCs/>
        </w:rPr>
        <w:t>5</w:t>
      </w:r>
      <w:r w:rsidRPr="00DF251D">
        <w:rPr>
          <w:rFonts w:cs="Times New Roman"/>
          <w:b/>
          <w:bCs/>
        </w:rPr>
        <w:noBreakHyphen/>
      </w:r>
      <w:r w:rsidR="006B50E9" w:rsidRPr="00DF251D">
        <w:rPr>
          <w:rFonts w:cs="Times New Roman"/>
          <w:b/>
          <w:bCs/>
        </w:rPr>
        <w:t>260.</w:t>
      </w:r>
      <w:r w:rsidR="006B50E9" w:rsidRPr="00DF251D">
        <w:rPr>
          <w:rFonts w:cs="Times New Roman"/>
        </w:rPr>
        <w:t xml:space="preserve"> </w:t>
      </w:r>
      <w:r w:rsidR="006B50E9" w:rsidRPr="00DF251D">
        <w:rPr>
          <w:rFonts w:cs="Times New Roman"/>
          <w:bCs/>
        </w:rPr>
        <w:t>Repealed</w:t>
      </w:r>
      <w:r w:rsidR="006B50E9" w:rsidRPr="00DF251D">
        <w:rPr>
          <w:rFonts w:cs="Times New Roman"/>
        </w:rPr>
        <w:t xml:space="preserve"> by 1984 Act No. 510, </w:t>
      </w:r>
      <w:r w:rsidRPr="00DF251D">
        <w:rPr>
          <w:rFonts w:cs="Times New Roman"/>
        </w:rPr>
        <w:t xml:space="preserve">Section </w:t>
      </w:r>
      <w:r w:rsidR="006B50E9" w:rsidRPr="00DF251D">
        <w:rPr>
          <w:rFonts w:cs="Times New Roman"/>
        </w:rPr>
        <w:t xml:space="preserve">19, eff June 28, 1984. </w:t>
      </w:r>
    </w:p>
    <w:p w:rsidR="003F4D9B" w:rsidRDefault="003F4D9B"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bCs/>
        </w:rPr>
        <w:t>7</w:t>
      </w:r>
      <w:r w:rsidRPr="00DF251D">
        <w:rPr>
          <w:rFonts w:cs="Times New Roman"/>
          <w:b/>
          <w:bCs/>
        </w:rPr>
        <w:noBreakHyphen/>
      </w:r>
      <w:r w:rsidR="006B50E9" w:rsidRPr="00DF251D">
        <w:rPr>
          <w:rFonts w:cs="Times New Roman"/>
          <w:b/>
          <w:bCs/>
        </w:rPr>
        <w:t>5</w:t>
      </w:r>
      <w:r w:rsidRPr="00DF251D">
        <w:rPr>
          <w:rFonts w:cs="Times New Roman"/>
          <w:b/>
          <w:bCs/>
        </w:rPr>
        <w:noBreakHyphen/>
      </w:r>
      <w:r w:rsidR="006B50E9" w:rsidRPr="00DF251D">
        <w:rPr>
          <w:rFonts w:cs="Times New Roman"/>
          <w:b/>
          <w:bCs/>
        </w:rPr>
        <w:t>270.</w:t>
      </w:r>
      <w:r w:rsidR="006B50E9" w:rsidRPr="00DF251D">
        <w:rPr>
          <w:rFonts w:cs="Times New Roman"/>
        </w:rPr>
        <w:t xml:space="preserve"> </w:t>
      </w:r>
      <w:r w:rsidR="006B50E9" w:rsidRPr="00DF251D">
        <w:rPr>
          <w:rFonts w:cs="Times New Roman"/>
          <w:bCs/>
        </w:rPr>
        <w:t>Repealed</w:t>
      </w:r>
      <w:r w:rsidR="006B50E9" w:rsidRPr="00DF251D">
        <w:rPr>
          <w:rFonts w:cs="Times New Roman"/>
        </w:rPr>
        <w:t xml:space="preserve"> by 1984 Act No. 510, </w:t>
      </w:r>
      <w:r w:rsidRPr="00DF251D">
        <w:rPr>
          <w:rFonts w:cs="Times New Roman"/>
        </w:rPr>
        <w:t xml:space="preserve">Section </w:t>
      </w:r>
      <w:r w:rsidR="006B50E9" w:rsidRPr="00DF251D">
        <w:rPr>
          <w:rFonts w:cs="Times New Roman"/>
        </w:rPr>
        <w:t xml:space="preserve">19, eff June 28, 1984. </w:t>
      </w:r>
    </w:p>
    <w:p w:rsidR="003F4D9B" w:rsidRDefault="003F4D9B"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280.</w:t>
      </w:r>
      <w:r w:rsidR="006B50E9" w:rsidRPr="00DF251D">
        <w:rPr>
          <w:rFonts w:cs="Times New Roman"/>
        </w:rPr>
        <w:t xml:space="preserve"> State Election Commission shall furnish registration forms.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The applications provided for in this article as well as all other forms necessary for registration, must be furnished to each county by the State Election Commission.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B50E9" w:rsidRPr="00DF251D">
        <w:rPr>
          <w:rFonts w:cs="Times New Roman"/>
        </w:rPr>
        <w:t>4.</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251D">
        <w:rPr>
          <w:rFonts w:cs="Times New Roman"/>
        </w:rPr>
        <w:t xml:space="preserve"> MULTIPLE SITE VOTER REGISTRATION AND RESPONSIBILITIES OF THE STATE ELECTION COMMISSION IN IMPLEMENTING THE NATIONAL VOTER REGISTRATION ACT OF 1993</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310.</w:t>
      </w:r>
      <w:r w:rsidR="006B50E9" w:rsidRPr="00DF251D">
        <w:rPr>
          <w:rFonts w:cs="Times New Roman"/>
        </w:rPr>
        <w:t xml:space="preserve"> Definitions;  designations.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(A) As used in this article: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(1) </w:t>
      </w:r>
      <w:r w:rsidR="00DF251D" w:rsidRPr="00DF251D">
        <w:rPr>
          <w:rFonts w:cs="Times New Roman"/>
        </w:rPr>
        <w:t>“</w:t>
      </w:r>
      <w:r w:rsidRPr="00DF251D">
        <w:rPr>
          <w:rFonts w:cs="Times New Roman"/>
        </w:rPr>
        <w:t>Voter registration agency</w:t>
      </w:r>
      <w:r w:rsidR="00DF251D" w:rsidRPr="00DF251D">
        <w:rPr>
          <w:rFonts w:cs="Times New Roman"/>
        </w:rPr>
        <w:t>”</w:t>
      </w:r>
      <w:r w:rsidRPr="00DF251D">
        <w:rPr>
          <w:rFonts w:cs="Times New Roman"/>
        </w:rPr>
        <w:t xml:space="preserve"> means an office designated to perform specific voter registration activities;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w:t>
      </w:r>
      <w:r w:rsidR="00DF251D" w:rsidRPr="00DF251D">
        <w:rPr>
          <w:rFonts w:cs="Times New Roman"/>
        </w:rPr>
        <w:t>“</w:t>
      </w:r>
      <w:r w:rsidRPr="00DF251D">
        <w:rPr>
          <w:rFonts w:cs="Times New Roman"/>
        </w:rPr>
        <w:t>Motor vehicle driver</w:t>
      </w:r>
      <w:r w:rsidR="00DF251D" w:rsidRPr="00DF251D">
        <w:rPr>
          <w:rFonts w:cs="Times New Roman"/>
        </w:rPr>
        <w:t>’</w:t>
      </w:r>
      <w:r w:rsidRPr="00DF251D">
        <w:rPr>
          <w:rFonts w:cs="Times New Roman"/>
        </w:rPr>
        <w:t>s license</w:t>
      </w:r>
      <w:r w:rsidR="00DF251D" w:rsidRPr="00DF251D">
        <w:rPr>
          <w:rFonts w:cs="Times New Roman"/>
        </w:rPr>
        <w:t>”</w:t>
      </w:r>
      <w:r w:rsidRPr="00DF251D">
        <w:rPr>
          <w:rFonts w:cs="Times New Roman"/>
        </w:rPr>
        <w:t xml:space="preserve"> means any personal identification document issued by the Department of Motor Vehicles.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 There are designated the following voter registration agencies: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(1) Department of Social Services;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Department of Health and Environmental Control </w:t>
      </w:r>
      <w:r w:rsidR="00DF251D" w:rsidRPr="00DF251D">
        <w:rPr>
          <w:rFonts w:cs="Times New Roman"/>
        </w:rPr>
        <w:noBreakHyphen/>
      </w:r>
      <w:r w:rsidRPr="00DF251D">
        <w:rPr>
          <w:rFonts w:cs="Times New Roman"/>
        </w:rPr>
        <w:t xml:space="preserve"> WIC program;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(3) Department of Disabilities and Special Needs;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(4) Commission for the Blind;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(5) Department of Vocational Rehabilitation;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(6) South Carolina Protection and Advocacy System for the Handicapped;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(7) Armed Forces recruiting offices;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(8) Alcohol and Other Drug Abuse Services;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(9) Department of Mental Health.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(C) At each voter registration agency, the following services must be made available: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(1) distribution of voter registration application forms in accordance with subsection (F);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assistance to applicants in completing voter registration application forms, unless the applicant refuses the assistance;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(3) acceptance of completed voter registration application forms for transmittal to the county board of voter registration.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(D) If a voter registration agency designated under the provisions of this section provides services to a person with a disability at the person</w:t>
      </w:r>
      <w:r w:rsidR="00DF251D" w:rsidRPr="00DF251D">
        <w:rPr>
          <w:rFonts w:cs="Times New Roman"/>
        </w:rPr>
        <w:t>’</w:t>
      </w:r>
      <w:r w:rsidRPr="00DF251D">
        <w:rPr>
          <w:rFonts w:cs="Times New Roman"/>
        </w:rPr>
        <w:t>s home, the agency shall provide the services described in subsection (C) at the person</w:t>
      </w:r>
      <w:r w:rsidR="00DF251D" w:rsidRPr="00DF251D">
        <w:rPr>
          <w:rFonts w:cs="Times New Roman"/>
        </w:rPr>
        <w:t>’</w:t>
      </w:r>
      <w:r w:rsidRPr="00DF251D">
        <w:rPr>
          <w:rFonts w:cs="Times New Roman"/>
        </w:rPr>
        <w:t xml:space="preserve">s home.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(E) A person who provides services described in subsection (C) may not: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(1) seek to influence an applicant</w:t>
      </w:r>
      <w:r w:rsidR="00DF251D" w:rsidRPr="00DF251D">
        <w:rPr>
          <w:rFonts w:cs="Times New Roman"/>
        </w:rPr>
        <w:t>’</w:t>
      </w:r>
      <w:r w:rsidRPr="00DF251D">
        <w:rPr>
          <w:rFonts w:cs="Times New Roman"/>
        </w:rPr>
        <w:t xml:space="preserve">s political preference;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display a political preference or party allegiance;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(3) make any statement to an applicant or take any action, the purpose or effect of which is to discourage the applicant from registering to vote;  or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(4) make any statement to an applicant or take any action, the purpose or effect of which is to lead the applicant to believe that a decision to register to vote has any bearing on the availability of services or benefits.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(F) A voter registration agency that is an office that provides service or assistance in addition to conducting voter registration shall: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(1) distribute to each applicant for the service or assistance, and with each recertification, renewal, or change of address form relating to the service or assistance the voter registration application form, including a statement that: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(a) specifies each eligibility requirement (including citizenship);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 contains an attestation that the applicant meets the requirement;  and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(c) requires the signature of the applicant, under penalty of perjury;  or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(2)(a) provide a form that includes: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 the question, </w:t>
      </w:r>
      <w:r w:rsidR="00DF251D" w:rsidRPr="00DF251D">
        <w:rPr>
          <w:rFonts w:cs="Times New Roman"/>
        </w:rPr>
        <w:t>“</w:t>
      </w:r>
      <w:r w:rsidRPr="00DF251D">
        <w:rPr>
          <w:rFonts w:cs="Times New Roman"/>
        </w:rPr>
        <w:t>If you are not registered to vote where you live now, would you like to apply to register to vote here today?</w:t>
      </w:r>
      <w:r w:rsidR="00DF251D" w:rsidRPr="00DF251D">
        <w:rPr>
          <w:rFonts w:cs="Times New Roman"/>
        </w:rPr>
        <w:t>”</w:t>
      </w:r>
      <w:r w:rsidRPr="00DF251D">
        <w:rPr>
          <w:rFonts w:cs="Times New Roman"/>
        </w:rPr>
        <w:t xml:space="preserv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(ii) if the agency provides public assistance, the statement, </w:t>
      </w:r>
      <w:r w:rsidR="00DF251D" w:rsidRPr="00DF251D">
        <w:rPr>
          <w:rFonts w:cs="Times New Roman"/>
        </w:rPr>
        <w:t>“</w:t>
      </w:r>
      <w:r w:rsidRPr="00DF251D">
        <w:rPr>
          <w:rFonts w:cs="Times New Roman"/>
        </w:rPr>
        <w:t>Applying to register or declining to register to vote will not affect the amount of assistance that you will be provided by this agency.</w:t>
      </w:r>
      <w:r w:rsidR="00DF251D" w:rsidRPr="00DF251D">
        <w:rPr>
          <w:rFonts w:cs="Times New Roman"/>
        </w:rPr>
        <w:t>”</w:t>
      </w:r>
      <w:r w:rsidRPr="00DF251D">
        <w:rPr>
          <w:rFonts w:cs="Times New Roman"/>
        </w:rPr>
        <w:t xml:space="preserv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w:t>
      </w:r>
      <w:r w:rsidR="00DF251D" w:rsidRPr="00DF251D">
        <w:rPr>
          <w:rFonts w:cs="Times New Roman"/>
        </w:rPr>
        <w:t>“</w:t>
      </w:r>
      <w:r w:rsidRPr="00DF251D">
        <w:rPr>
          <w:rFonts w:cs="Times New Roman"/>
        </w:rPr>
        <w:t>IF YOU DO NOT CHECK EITHER BOX, YOU WILL BE CONSIDERED TO HAVE DECIDED NOT TO REGISTER TO VOTE AT THIS TIME.</w:t>
      </w:r>
      <w:r w:rsidR="00DF251D" w:rsidRPr="00DF251D">
        <w:rPr>
          <w:rFonts w:cs="Times New Roman"/>
        </w:rPr>
        <w:t>”</w:t>
      </w:r>
      <w:r w:rsidRPr="00DF251D">
        <w:rPr>
          <w:rFonts w:cs="Times New Roman"/>
        </w:rPr>
        <w:t xml:space="preserv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(iv) the statement, </w:t>
      </w:r>
      <w:r w:rsidR="00DF251D" w:rsidRPr="00DF251D">
        <w:rPr>
          <w:rFonts w:cs="Times New Roman"/>
        </w:rPr>
        <w:t>“</w:t>
      </w:r>
      <w:r w:rsidRPr="00DF251D">
        <w:rPr>
          <w:rFonts w:cs="Times New Roman"/>
        </w:rPr>
        <w:t>If you would like help in filling out the voter registration application form, we will help you.  The decision whether to seek or accept help is yours.  You may fill out the application form in private.</w:t>
      </w:r>
      <w:r w:rsidR="00DF251D" w:rsidRPr="00DF251D">
        <w:rPr>
          <w:rFonts w:cs="Times New Roman"/>
        </w:rPr>
        <w:t>”</w:t>
      </w:r>
      <w:r w:rsidRPr="00DF251D">
        <w:rPr>
          <w:rFonts w:cs="Times New Roman"/>
        </w:rPr>
        <w:t xml:space="preserve">;   and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(v) the statement, </w:t>
      </w:r>
      <w:r w:rsidR="00DF251D" w:rsidRPr="00DF251D">
        <w:rPr>
          <w:rFonts w:cs="Times New Roman"/>
        </w:rPr>
        <w:t>“</w:t>
      </w:r>
      <w:r w:rsidRPr="00DF251D">
        <w:rPr>
          <w:rFonts w:cs="Times New Roman"/>
        </w:rPr>
        <w:t>If you believe that someone has interfered with your right to register or decline to register to vote, your privacy in deciding whether to register or in applying to register to vote, you may file a complaint with the State Election Commission.</w:t>
      </w:r>
      <w:r w:rsidR="00DF251D" w:rsidRPr="00DF251D">
        <w:rPr>
          <w:rFonts w:cs="Times New Roman"/>
        </w:rPr>
        <w:t>”</w:t>
      </w:r>
      <w:r w:rsidRPr="00DF251D">
        <w:rPr>
          <w:rFonts w:cs="Times New Roman"/>
        </w:rPr>
        <w:t xml:space="preserve">   The name, address, and telephone number of the Executive Director of the State Election Commission must be printed on the form;  and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(G) No information relating to a declination to register to vote in connection with an application made at an office described in subsection (B) may be used for any purpose other than voter registration.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(H)(1) A completed registration application accepted at a voter registration agency must be transmitted to the county board of voter registration not later than ten days after acceptance. </w:t>
      </w: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If a registration application is accepted within five days before the last day for registration to vote in an election, the application must be transmitted to the county board of registration not later than five days after the date of acceptance.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320.</w:t>
      </w:r>
      <w:r w:rsidR="006B50E9" w:rsidRPr="00DF251D">
        <w:rPr>
          <w:rFonts w:cs="Times New Roman"/>
        </w:rPr>
        <w:t xml:space="preserve"> Application for motor vehicle driver</w:t>
      </w:r>
      <w:r w:rsidRPr="00DF251D">
        <w:rPr>
          <w:rFonts w:cs="Times New Roman"/>
        </w:rPr>
        <w:t>’</w:t>
      </w:r>
      <w:r w:rsidR="006B50E9" w:rsidRPr="00DF251D">
        <w:rPr>
          <w:rFonts w:cs="Times New Roman"/>
        </w:rPr>
        <w:t xml:space="preserve">s license and voter registration.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(A)(1) Each state motor vehicle driver</w:t>
      </w:r>
      <w:r w:rsidR="00DF251D" w:rsidRPr="00DF251D">
        <w:rPr>
          <w:rFonts w:cs="Times New Roman"/>
        </w:rPr>
        <w:t>’</w:t>
      </w:r>
      <w:r w:rsidRPr="00DF251D">
        <w:rPr>
          <w:rFonts w:cs="Times New Roman"/>
        </w:rPr>
        <w:t>s license application, including a renewal application, submitted to the Department of Motor Vehicles serves as an application for voter registration unless the applicant fails to sign the voter registration application.    Failure to sign the voter registration portion of the driver</w:t>
      </w:r>
      <w:r w:rsidR="00DF251D" w:rsidRPr="00DF251D">
        <w:rPr>
          <w:rFonts w:cs="Times New Roman"/>
        </w:rPr>
        <w:t>’</w:t>
      </w:r>
      <w:r w:rsidRPr="00DF251D">
        <w:rPr>
          <w:rFonts w:cs="Times New Roman"/>
        </w:rPr>
        <w:t xml:space="preserve">s license application serves as a declination to register.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An application for voter registration submitted under item (1) is considered to update any previous voter registration by the applicant.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(B) No information relating to the failure of an applicant for a state motor vehicle driver</w:t>
      </w:r>
      <w:r w:rsidR="00DF251D" w:rsidRPr="00DF251D">
        <w:rPr>
          <w:rFonts w:cs="Times New Roman"/>
        </w:rPr>
        <w:t>’</w:t>
      </w:r>
      <w:r w:rsidRPr="00DF251D">
        <w:rPr>
          <w:rFonts w:cs="Times New Roman"/>
        </w:rPr>
        <w:t xml:space="preserve">s license to sign a voter registration application may be used for any purpose other than voter registration.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(C)(1) The Department of Motor Vehicles shall include a voter registration form as part of an application for a state motor vehicle driver</w:t>
      </w:r>
      <w:r w:rsidR="00DF251D" w:rsidRPr="00DF251D">
        <w:rPr>
          <w:rFonts w:cs="Times New Roman"/>
        </w:rPr>
        <w:t>’</w:t>
      </w:r>
      <w:r w:rsidRPr="00DF251D">
        <w:rPr>
          <w:rFonts w:cs="Times New Roman"/>
        </w:rPr>
        <w:t xml:space="preserve">s license.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(2) The voter registration application portion of an application for a state motor vehicle driver</w:t>
      </w:r>
      <w:r w:rsidR="00DF251D" w:rsidRPr="00DF251D">
        <w:rPr>
          <w:rFonts w:cs="Times New Roman"/>
        </w:rPr>
        <w:t>’</w:t>
      </w:r>
      <w:r w:rsidRPr="00DF251D">
        <w:rPr>
          <w:rFonts w:cs="Times New Roman"/>
        </w:rPr>
        <w:t xml:space="preserve">s license: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(a) may not require any information that duplicates information required in the driver</w:t>
      </w:r>
      <w:r w:rsidR="00DF251D" w:rsidRPr="00DF251D">
        <w:rPr>
          <w:rFonts w:cs="Times New Roman"/>
        </w:rPr>
        <w:t>’</w:t>
      </w:r>
      <w:r w:rsidRPr="00DF251D">
        <w:rPr>
          <w:rFonts w:cs="Times New Roman"/>
        </w:rPr>
        <w:t xml:space="preserve">s license portion of the form, other than a second signature or other information necessary under subitem (c);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 may require only the minimum amount of information necessary to: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 prevent duplicate voter registrations;  and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(ii) enable a county board of voter registration to assess the eligibility of the applicant and to administer voter registration and other parts of the election process;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(c) includes a statement that: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 states each eligibility requirement, including citizenship;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(ii) contains an attestation that the applicant meets each requirement;  and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(iii) requires the signature of the applicant under penalty of perjury;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(d) includes in print identical to that used in the attestation portion of the application: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(i) the information required in Section 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320(C)(2)(c);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(ii) a statement that, if an applicant declines to register to vote, the fact that the applicant has declined to register will remain confidential and will be used only for voter registration purposes;  and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(iii) a statement that, if an applicant does register to vote, the office at which the applicant submits a voter registration application will remain confidential and will be used only for voter registration purposes;  and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(e) must be made available, as submitted by the applicant, to the county board of voter registration in which the application is made.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(D) A change of address form submitted in accordance with state law for purposes of a state motor vehicle driver</w:t>
      </w:r>
      <w:r w:rsidR="00DF251D" w:rsidRPr="00DF251D">
        <w:rPr>
          <w:rFonts w:cs="Times New Roman"/>
        </w:rPr>
        <w:t>’</w:t>
      </w:r>
      <w:r w:rsidRPr="00DF251D">
        <w:rPr>
          <w:rFonts w:cs="Times New Roman"/>
        </w:rPr>
        <w:t xml:space="preserve">s license serves as notification of change of address for voter registration unless the qualified elector states on the form that the change of address is not for voter registration purposes.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(E)(1) A completed voter registration portion of an application for a state motor vehicle driver</w:t>
      </w:r>
      <w:r w:rsidR="00DF251D" w:rsidRPr="00DF251D">
        <w:rPr>
          <w:rFonts w:cs="Times New Roman"/>
        </w:rPr>
        <w:t>’</w:t>
      </w:r>
      <w:r w:rsidRPr="00DF251D">
        <w:rPr>
          <w:rFonts w:cs="Times New Roman"/>
        </w:rPr>
        <w:t xml:space="preserve">s license accepted at a state motor vehicle authority must be transmitted to the county board of voter registration no later than ten days after the date of acceptance. </w:t>
      </w: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If a registration application is accepted within five days before the last day for registration to vote in an election, the application must be transmitted to the county board of registration not later than five days after the date of acceptance.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325.</w:t>
      </w:r>
      <w:r w:rsidR="006B50E9" w:rsidRPr="00DF251D">
        <w:rPr>
          <w:rFonts w:cs="Times New Roman"/>
        </w:rPr>
        <w:t xml:space="preserve"> Address changes given under oath;  fraud;  penalties.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Any change of address submitted by an elector for registration or voting purposes as provided by Sections 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320(D), 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330(F)(2)(a), and 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440, and any other written notification of change of address signed by an elector are considered to be given under oath.  An elector convicted of fraudulently providing such change of address is guilty of violating Section 7</w:t>
      </w:r>
      <w:r w:rsidR="00DF251D" w:rsidRPr="00DF251D">
        <w:rPr>
          <w:rFonts w:cs="Times New Roman"/>
        </w:rPr>
        <w:noBreakHyphen/>
      </w:r>
      <w:r w:rsidRPr="00DF251D">
        <w:rPr>
          <w:rFonts w:cs="Times New Roman"/>
        </w:rPr>
        <w:t>25</w:t>
      </w:r>
      <w:r w:rsidR="00DF251D" w:rsidRPr="00DF251D">
        <w:rPr>
          <w:rFonts w:cs="Times New Roman"/>
        </w:rPr>
        <w:noBreakHyphen/>
      </w:r>
      <w:r w:rsidRPr="00DF251D">
        <w:rPr>
          <w:rFonts w:cs="Times New Roman"/>
        </w:rPr>
        <w:t xml:space="preserve">10 and, upon conviction, must be fined in the discretion of the court or imprisoned not more than three years, or both.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330.</w:t>
      </w:r>
      <w:r w:rsidR="006B50E9" w:rsidRPr="00DF251D">
        <w:rPr>
          <w:rFonts w:cs="Times New Roman"/>
        </w:rPr>
        <w:t xml:space="preserve"> Completion, receipt, and disposition of voter registration application;  discretionary removal of elector.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(A) In the case of registration with a motor vehicle application under Section 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320, the valid voter registration form of the applicant must be completed at the Department of Motor Vehicles no later than thirty days before the date of the election.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(B) In the case of registration by mail under Section 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155, the valid voter registration form of the applicant must be postmarked no later than thirty days before the date of the election.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(C) In the case of registration at a voter registration agency, the valid voter registration form of the applicant must be completed at the voter registration agency no later than thirty days before the date of the election.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(D) In any other case, the valid voter registration form of the applicant must be received by the county board of voter registration no later than thirty days before the date of the election.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(E)(1) The county board of voter registration shall: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(a) send notice to each applicant of the disposition of the application;  and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 ensure that the identity of the voter registration agency through which a particular voter is registered is not disclosed to the public.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(2) If the notice sent pursuant to the provisions of subitem (a) of this item is returned to the board of voter registration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330(F).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(F)(1) The State Election Commission may not remove the name of a qualified elector from the official list of eligible voters on the ground that the qualified elector has changed residence unless the qualified elector: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(a) confirms in writing that the qualified elector has changed residence to a place outside the county in which the qualified elector is registered;  or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(b)(i) has failed to respond to a notice described in item (2);  and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(ii) has not voted or appeared to vote and, if necessary, correct the county board of voter registration</w:t>
      </w:r>
      <w:r w:rsidR="00DF251D" w:rsidRPr="00DF251D">
        <w:rPr>
          <w:rFonts w:cs="Times New Roman"/>
        </w:rPr>
        <w:t>’</w:t>
      </w:r>
      <w:r w:rsidRPr="00DF251D">
        <w:rPr>
          <w:rFonts w:cs="Times New Roman"/>
        </w:rPr>
        <w:t>s record of the qualified elector</w:t>
      </w:r>
      <w:r w:rsidR="00DF251D" w:rsidRPr="00DF251D">
        <w:rPr>
          <w:rFonts w:cs="Times New Roman"/>
        </w:rPr>
        <w:t>’</w:t>
      </w:r>
      <w:r w:rsidRPr="00DF251D">
        <w:rPr>
          <w:rFonts w:cs="Times New Roman"/>
        </w:rPr>
        <w:t xml:space="preserve">s address, in an election during the period beginning on the date of the notice and ending on the day after the date of the second general election that occurs after the date of the notice.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w:t>
      </w:r>
      <w:r w:rsidR="00DF251D" w:rsidRPr="00DF251D">
        <w:rPr>
          <w:rFonts w:cs="Times New Roman"/>
        </w:rPr>
        <w:t>“</w:t>
      </w:r>
      <w:r w:rsidRPr="00DF251D">
        <w:rPr>
          <w:rFonts w:cs="Times New Roman"/>
        </w:rPr>
        <w:t>Notice</w:t>
      </w:r>
      <w:r w:rsidR="00DF251D" w:rsidRPr="00DF251D">
        <w:rPr>
          <w:rFonts w:cs="Times New Roman"/>
        </w:rPr>
        <w:t>”</w:t>
      </w:r>
      <w:r w:rsidRPr="00DF251D">
        <w:rPr>
          <w:rFonts w:cs="Times New Roman"/>
        </w:rPr>
        <w:t xml:space="preserve">, as used in this item, means a postage prepaid and preaddressed return card, sent by forwardable mail, on which the qualified elector may state his current address, together with a statement to the following effect: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w:t>
      </w:r>
      <w:r w:rsidR="00DF251D" w:rsidRPr="00DF251D">
        <w:rPr>
          <w:rFonts w:cs="Times New Roman"/>
        </w:rPr>
        <w:t>’</w:t>
      </w:r>
      <w:r w:rsidRPr="00DF251D">
        <w:rPr>
          <w:rFonts w:cs="Times New Roman"/>
        </w:rPr>
        <w:t>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w:t>
      </w:r>
      <w:r w:rsidR="00DF251D" w:rsidRPr="00DF251D">
        <w:rPr>
          <w:rFonts w:cs="Times New Roman"/>
        </w:rPr>
        <w:t>’</w:t>
      </w:r>
      <w:r w:rsidRPr="00DF251D">
        <w:rPr>
          <w:rFonts w:cs="Times New Roman"/>
        </w:rPr>
        <w:t xml:space="preserve">s name must be removed from the list of eligible voters;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(b) if the qualified elector has changed residence to a place outside the county in which the qualified elector is registered, information as to how the qualified elector can re</w:t>
      </w:r>
      <w:r w:rsidR="00DF251D" w:rsidRPr="00DF251D">
        <w:rPr>
          <w:rFonts w:cs="Times New Roman"/>
        </w:rPr>
        <w:noBreakHyphen/>
      </w:r>
      <w:r w:rsidRPr="00DF251D">
        <w:rPr>
          <w:rFonts w:cs="Times New Roman"/>
        </w:rPr>
        <w:t xml:space="preserve">register to vote.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(3) The county board of voter registration shall correct an official list of eligible voters in accordance with change of residence information obtained pursuant to the provisions of this subsection. </w:t>
      </w: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(4) The program required pursuant to the provisions of subsection (F) of this section must be completed no later than ninety days before the date of a statewide primary or general election.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340.</w:t>
      </w:r>
      <w:r w:rsidR="006B50E9" w:rsidRPr="00DF251D">
        <w:rPr>
          <w:rFonts w:cs="Times New Roman"/>
        </w:rPr>
        <w:t xml:space="preserve"> Duties of State Election Commission respecting removal of elector from official list.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The State Election Commission shall: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(1) ensure that the name of a qualified elector may not be removed from the official list of eligible voters except: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(a) at the request of the qualified elector;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 if the elector is adjudicated mentally incompetent by a court of competent jurisdiction;  or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(c) as provided under item (2);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conduct a general program that makes a reasonable effort to remove the names of ineligible voters from the official lists of eligible voters by reason of: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(a) the death of the qualified elector;  or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 a change in the residence of the qualified elector;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(3) inform applicants under Sections 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155, 7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310, and 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320 of: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(a) voter eligibility requirements;  and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 penalties provided by law for submission of a false voter registration application;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(4) complete, no later than ninety days before the date of a statewide primary or general election, a program to systematically remove the names of ineligible voters from the official lists of eligible voters in compliance with the provisions of Section 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330(F);  this subitem may not be construed to preclude: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(a) the removal of names from official lists of voters on a basis described in items (1) and (2);  or </w:t>
      </w: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(b) correction of registration records pursuant to this article.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B50E9" w:rsidRPr="00DF251D">
        <w:rPr>
          <w:rFonts w:cs="Times New Roman"/>
        </w:rPr>
        <w:t>5.</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251D">
        <w:rPr>
          <w:rFonts w:cs="Times New Roman"/>
        </w:rPr>
        <w:t xml:space="preserve"> REGISTRATION BOOKS, LISTS OF ELECTORS AND THE LIKE</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410.</w:t>
      </w:r>
      <w:r w:rsidR="006B50E9" w:rsidRPr="00DF251D">
        <w:rPr>
          <w:rFonts w:cs="Times New Roman"/>
        </w:rPr>
        <w:t xml:space="preserve"> Maintenance and inspection of official registration records.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Each board of registration shall deposit the official records of registration for safekeeping in the board</w:t>
      </w:r>
      <w:r w:rsidR="00DF251D" w:rsidRPr="00DF251D">
        <w:rPr>
          <w:rFonts w:cs="Times New Roman"/>
        </w:rPr>
        <w:t>’</w:t>
      </w:r>
      <w:r w:rsidRPr="00DF251D">
        <w:rPr>
          <w:rFonts w:cs="Times New Roman"/>
        </w:rPr>
        <w:t xml:space="preserve">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board of registration which may take and keep them as long as may be necessary to enable it to perform its duties.  The official records of registration shall not be kept anywhere else except when their use is required elsewhere by the provisions of this Title.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420.</w:t>
      </w:r>
      <w:r w:rsidR="006B50E9" w:rsidRPr="00DF251D">
        <w:rPr>
          <w:rFonts w:cs="Times New Roman"/>
        </w:rPr>
        <w:t xml:space="preserve"> Lists of voters for party primaries.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Immediately preceding each party primary election the board of registration in each county shall furnish to the county committee of each political party proposing to hold a primary two official lists of voters for each polling precinct in the county, containing in each the names of all electors entitled to vote at each precinct.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430.</w:t>
      </w:r>
      <w:r w:rsidR="006B50E9" w:rsidRPr="00DF251D">
        <w:rPr>
          <w:rFonts w:cs="Times New Roman"/>
        </w:rPr>
        <w:t xml:space="preserve"> Books for general and special elections.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Immediately preceding each general election or any special election, the board of registration must furnish to the commissioners of election for their county one registration book for each polling precinct in their county containing the names of all electors entitled to vote at each precinct.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440.</w:t>
      </w:r>
      <w:r w:rsidR="006B50E9" w:rsidRPr="00DF251D">
        <w:rPr>
          <w:rFonts w:cs="Times New Roman"/>
        </w:rPr>
        <w:t xml:space="preserve"> Failure to notify county board of voter registration of change in address.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(A) A qualified elector who has moved from an address in a precinct to an address in the same precinct shall, notwithstanding failure to notify the county board of voter registration of the change of address prior to the date of an election, be permitted to vote at that precinct</w:t>
      </w:r>
      <w:r w:rsidR="00DF251D" w:rsidRPr="00DF251D">
        <w:rPr>
          <w:rFonts w:cs="Times New Roman"/>
        </w:rPr>
        <w:t>’</w:t>
      </w:r>
      <w:r w:rsidRPr="00DF251D">
        <w:rPr>
          <w:rFonts w:cs="Times New Roman"/>
        </w:rPr>
        <w:t xml:space="preserve">s polling place upon oral or written affirmation by the qualified elector of the change of address before an election official at that polling place.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(B) A qualified elector who has moved from an address in one precinct to an address in another precinct within the same county, or has moved to another county within the thirty</w:t>
      </w:r>
      <w:r w:rsidR="00DF251D" w:rsidRPr="00DF251D">
        <w:rPr>
          <w:rFonts w:cs="Times New Roman"/>
        </w:rPr>
        <w:noBreakHyphen/>
      </w:r>
      <w:r w:rsidRPr="00DF251D">
        <w:rPr>
          <w:rFonts w:cs="Times New Roman"/>
        </w:rPr>
        <w:t xml:space="preserve">day period before an election, and who has failed to notify the county board of voter registration of the change of address before the date of an election, at the option of the elector: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(1) must be permitted to correct the voting records and vote provisional ballots containing only the races for federal, statewide, countywide, and municipalwide offices pursuant to the provisions of Section 7</w:t>
      </w:r>
      <w:r w:rsidR="00DF251D" w:rsidRPr="00DF251D">
        <w:rPr>
          <w:rFonts w:cs="Times New Roman"/>
        </w:rPr>
        <w:noBreakHyphen/>
      </w:r>
      <w:r w:rsidRPr="00DF251D">
        <w:rPr>
          <w:rFonts w:cs="Times New Roman"/>
        </w:rPr>
        <w:t>13</w:t>
      </w:r>
      <w:r w:rsidR="00DF251D" w:rsidRPr="00DF251D">
        <w:rPr>
          <w:rFonts w:cs="Times New Roman"/>
        </w:rPr>
        <w:noBreakHyphen/>
      </w:r>
      <w:r w:rsidRPr="00DF251D">
        <w:rPr>
          <w:rFonts w:cs="Times New Roman"/>
        </w:rPr>
        <w:t>830 at the elector</w:t>
      </w:r>
      <w:r w:rsidR="00DF251D" w:rsidRPr="00DF251D">
        <w:rPr>
          <w:rFonts w:cs="Times New Roman"/>
        </w:rPr>
        <w:t>’</w:t>
      </w:r>
      <w:r w:rsidRPr="00DF251D">
        <w:rPr>
          <w:rFonts w:cs="Times New Roman"/>
        </w:rPr>
        <w:t xml:space="preserve">s former polling place, upon oral or written affirmation by the elector of the new address before an election official at that polling place;  or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must be permitted to correct the voting records and vote at a central location located at the main office of the county board of voter registration in his new county of residence where a list of eligible voters is maintained, upon written affirmation by the elector of the new address on a standard form provided at the central location.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(D) For voting purposes, in the case of a change of address of a qualified elector to another address within the same county, the county board of voter registration shall correct the voting registration list accordingly, and the elector</w:t>
      </w:r>
      <w:r w:rsidR="00DF251D" w:rsidRPr="00DF251D">
        <w:rPr>
          <w:rFonts w:cs="Times New Roman"/>
        </w:rPr>
        <w:t>’</w:t>
      </w:r>
      <w:r w:rsidRPr="00DF251D">
        <w:rPr>
          <w:rFonts w:cs="Times New Roman"/>
        </w:rPr>
        <w:t>s name may not be removed from the official list of eligible voters except as provided in Section 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330(F). </w:t>
      </w: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(E) At least one member of the county board of voter registration, the clerk, or deputy registrar must be present in the registration board</w:t>
      </w:r>
      <w:r w:rsidR="00DF251D" w:rsidRPr="00DF251D">
        <w:rPr>
          <w:rFonts w:cs="Times New Roman"/>
        </w:rPr>
        <w:t>’</w:t>
      </w:r>
      <w:r w:rsidRPr="00DF251D">
        <w:rPr>
          <w:rFonts w:cs="Times New Roman"/>
        </w:rPr>
        <w:t xml:space="preserve">s office at all hours during which the polls are open on every election day for the purpose of carrying out the provisions of this section.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bCs/>
        </w:rPr>
        <w:t>7</w:t>
      </w:r>
      <w:r w:rsidRPr="00DF251D">
        <w:rPr>
          <w:rFonts w:cs="Times New Roman"/>
          <w:b/>
          <w:bCs/>
        </w:rPr>
        <w:noBreakHyphen/>
      </w:r>
      <w:r w:rsidR="006B50E9" w:rsidRPr="00DF251D">
        <w:rPr>
          <w:rFonts w:cs="Times New Roman"/>
          <w:b/>
          <w:bCs/>
        </w:rPr>
        <w:t>5</w:t>
      </w:r>
      <w:r w:rsidRPr="00DF251D">
        <w:rPr>
          <w:rFonts w:cs="Times New Roman"/>
          <w:b/>
          <w:bCs/>
        </w:rPr>
        <w:noBreakHyphen/>
      </w:r>
      <w:r w:rsidR="006B50E9" w:rsidRPr="00DF251D">
        <w:rPr>
          <w:rFonts w:cs="Times New Roman"/>
          <w:b/>
          <w:bCs/>
        </w:rPr>
        <w:t>450.</w:t>
      </w:r>
      <w:r w:rsidR="006B50E9" w:rsidRPr="00DF251D">
        <w:rPr>
          <w:rFonts w:cs="Times New Roman"/>
        </w:rPr>
        <w:t xml:space="preserve"> </w:t>
      </w:r>
      <w:r w:rsidR="006B50E9" w:rsidRPr="00DF251D">
        <w:rPr>
          <w:rFonts w:cs="Times New Roman"/>
          <w:bCs/>
        </w:rPr>
        <w:t>Repealed</w:t>
      </w:r>
      <w:r w:rsidR="006B50E9" w:rsidRPr="00DF251D">
        <w:rPr>
          <w:rFonts w:cs="Times New Roman"/>
        </w:rPr>
        <w:t xml:space="preserve"> by 1984 Act No. 510, </w:t>
      </w:r>
      <w:r w:rsidRPr="00DF251D">
        <w:rPr>
          <w:rFonts w:cs="Times New Roman"/>
        </w:rPr>
        <w:t xml:space="preserve">Section </w:t>
      </w:r>
      <w:r w:rsidR="006B50E9" w:rsidRPr="00DF251D">
        <w:rPr>
          <w:rFonts w:cs="Times New Roman"/>
        </w:rPr>
        <w:t xml:space="preserve">19, eff June 28, 1984.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460.</w:t>
      </w:r>
      <w:r w:rsidR="006B50E9" w:rsidRPr="00DF251D">
        <w:rPr>
          <w:rFonts w:cs="Times New Roman"/>
        </w:rPr>
        <w:t xml:space="preserve"> Custody of books and return after election.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The commissioners of election or the county committee, as the case may be, shall turn over such books to the managers of election of each polling precinct or club, who shall be responsible for the care and custody of such books and the return thereof within three days after such election.  The commissioners of election or the county committee, as the case may be, shall return such books to the board of registration prior to the day on which the books of registration are next required by law to be opened by the board of registration and in no event later than twenty days after such election.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470.</w:t>
      </w:r>
      <w:r w:rsidR="006B50E9" w:rsidRPr="00DF251D">
        <w:rPr>
          <w:rFonts w:cs="Times New Roman"/>
        </w:rPr>
        <w:t xml:space="preserve"> Division of registration books into sections.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The board of registration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B50E9" w:rsidRPr="00DF251D">
        <w:rPr>
          <w:rFonts w:cs="Times New Roman"/>
        </w:rPr>
        <w:t>7.</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251D">
        <w:rPr>
          <w:rFonts w:cs="Times New Roman"/>
        </w:rPr>
        <w:t xml:space="preserve"> SPECIAL PROVISIONS FOR MUNICIPAL ELECTIONS</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610.</w:t>
      </w:r>
      <w:r w:rsidR="006B50E9" w:rsidRPr="00DF251D">
        <w:rPr>
          <w:rFonts w:cs="Times New Roman"/>
        </w:rPr>
        <w:t xml:space="preserve"> Who is entitled to vote in municipal elections.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Every citizen of this State and of the United States: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(1) Of the age of eighteen years and upwards;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(2) Having all the qualifications mentioned in </w:t>
      </w:r>
      <w:r w:rsidR="00DF251D" w:rsidRPr="00DF251D">
        <w:rPr>
          <w:rFonts w:cs="Times New Roman"/>
        </w:rPr>
        <w:t xml:space="preserve">Section </w:t>
      </w:r>
      <w:r w:rsidRPr="00DF251D">
        <w:rPr>
          <w:rFonts w:cs="Times New Roman"/>
        </w:rPr>
        <w:t>7</w:t>
      </w:r>
      <w:r w:rsidR="00DF251D" w:rsidRPr="00DF251D">
        <w:rPr>
          <w:rFonts w:cs="Times New Roman"/>
        </w:rPr>
        <w:noBreakHyphen/>
      </w:r>
      <w:r w:rsidRPr="00DF251D">
        <w:rPr>
          <w:rFonts w:cs="Times New Roman"/>
        </w:rPr>
        <w:t>5</w:t>
      </w:r>
      <w:r w:rsidR="00DF251D" w:rsidRPr="00DF251D">
        <w:rPr>
          <w:rFonts w:cs="Times New Roman"/>
        </w:rPr>
        <w:noBreakHyphen/>
      </w:r>
      <w:r w:rsidRPr="00DF251D">
        <w:rPr>
          <w:rFonts w:cs="Times New Roman"/>
        </w:rPr>
        <w:t xml:space="preserve">120;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(3) Who has resided within the corporate limits of any incorporated municipality in this State for thirty days previous to any municipal election; </w:t>
      </w:r>
    </w:p>
    <w:p w:rsidR="006B50E9"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(4) Who has been registered for county, state, and national elections as herein required; </w:t>
      </w: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is entitled to vote at all municipal elections of his municipality.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620.</w:t>
      </w:r>
      <w:r w:rsidR="006B50E9" w:rsidRPr="00DF251D">
        <w:rPr>
          <w:rFonts w:cs="Times New Roman"/>
        </w:rPr>
        <w:t xml:space="preserve"> Production of identification and proof of residence.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The production of a valid South Carolina driver</w:t>
      </w:r>
      <w:r w:rsidR="00DF251D" w:rsidRPr="00DF251D">
        <w:rPr>
          <w:rFonts w:cs="Times New Roman"/>
        </w:rPr>
        <w:t>’</w:t>
      </w:r>
      <w:r w:rsidRPr="00DF251D">
        <w:rPr>
          <w:rFonts w:cs="Times New Roman"/>
        </w:rPr>
        <w:t xml:space="preserve">s license or other form of identification required by </w:t>
      </w:r>
      <w:r w:rsidR="00DF251D" w:rsidRPr="00DF251D">
        <w:rPr>
          <w:rFonts w:cs="Times New Roman"/>
        </w:rPr>
        <w:t xml:space="preserve">Section </w:t>
      </w:r>
      <w:r w:rsidRPr="00DF251D">
        <w:rPr>
          <w:rFonts w:cs="Times New Roman"/>
        </w:rPr>
        <w:t>7</w:t>
      </w:r>
      <w:r w:rsidR="00DF251D" w:rsidRPr="00DF251D">
        <w:rPr>
          <w:rFonts w:cs="Times New Roman"/>
        </w:rPr>
        <w:noBreakHyphen/>
      </w:r>
      <w:r w:rsidRPr="00DF251D">
        <w:rPr>
          <w:rFonts w:cs="Times New Roman"/>
        </w:rPr>
        <w:t>13</w:t>
      </w:r>
      <w:r w:rsidR="00DF251D" w:rsidRPr="00DF251D">
        <w:rPr>
          <w:rFonts w:cs="Times New Roman"/>
        </w:rPr>
        <w:noBreakHyphen/>
      </w:r>
      <w:r w:rsidRPr="00DF251D">
        <w:rPr>
          <w:rFonts w:cs="Times New Roman"/>
        </w:rPr>
        <w:t xml:space="preserve">710, if he is not licensed to drive, and proof of the residence of the elector within the limits of the municipality for thirty days preceding any election constitutes conditions prerequisite to the right of any elector to vote.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630.</w:t>
      </w:r>
      <w:r w:rsidR="006B50E9" w:rsidRPr="00DF251D">
        <w:rPr>
          <w:rFonts w:cs="Times New Roman"/>
        </w:rPr>
        <w:t xml:space="preserve"> Municipal registration or enrollment shall not be required.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There shall be no registration or enrollment required for voting in municipal elections except the registration required for voting in county, State and national elections.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bCs/>
        </w:rPr>
        <w:t>7</w:t>
      </w:r>
      <w:r w:rsidRPr="00DF251D">
        <w:rPr>
          <w:rFonts w:cs="Times New Roman"/>
          <w:b/>
          <w:bCs/>
        </w:rPr>
        <w:noBreakHyphen/>
      </w:r>
      <w:r w:rsidR="006B50E9" w:rsidRPr="00DF251D">
        <w:rPr>
          <w:rFonts w:cs="Times New Roman"/>
          <w:b/>
          <w:bCs/>
        </w:rPr>
        <w:t>5</w:t>
      </w:r>
      <w:r w:rsidRPr="00DF251D">
        <w:rPr>
          <w:rFonts w:cs="Times New Roman"/>
          <w:b/>
          <w:bCs/>
        </w:rPr>
        <w:noBreakHyphen/>
      </w:r>
      <w:r w:rsidR="006B50E9" w:rsidRPr="00DF251D">
        <w:rPr>
          <w:rFonts w:cs="Times New Roman"/>
          <w:b/>
          <w:bCs/>
        </w:rPr>
        <w:t>640.</w:t>
      </w:r>
      <w:r w:rsidR="006B50E9" w:rsidRPr="00DF251D">
        <w:rPr>
          <w:rFonts w:cs="Times New Roman"/>
        </w:rPr>
        <w:t xml:space="preserve"> </w:t>
      </w:r>
      <w:r w:rsidR="006B50E9" w:rsidRPr="00DF251D">
        <w:rPr>
          <w:rFonts w:cs="Times New Roman"/>
          <w:bCs/>
        </w:rPr>
        <w:t>Repealed</w:t>
      </w:r>
      <w:r w:rsidR="006B50E9" w:rsidRPr="00DF251D">
        <w:rPr>
          <w:rFonts w:cs="Times New Roman"/>
        </w:rPr>
        <w:t xml:space="preserve"> by Act No. 290, </w:t>
      </w:r>
      <w:r w:rsidRPr="00DF251D">
        <w:rPr>
          <w:rFonts w:cs="Times New Roman"/>
        </w:rPr>
        <w:t xml:space="preserve">Section </w:t>
      </w:r>
      <w:r w:rsidR="006B50E9" w:rsidRPr="00DF251D">
        <w:rPr>
          <w:rFonts w:cs="Times New Roman"/>
        </w:rPr>
        <w:t xml:space="preserve">4, eff March 5, 1984. </w:t>
      </w:r>
    </w:p>
    <w:p w:rsidR="003F4D9B" w:rsidRDefault="003F4D9B"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bCs/>
        </w:rPr>
        <w:t>7</w:t>
      </w:r>
      <w:r w:rsidRPr="00DF251D">
        <w:rPr>
          <w:rFonts w:cs="Times New Roman"/>
          <w:b/>
          <w:bCs/>
        </w:rPr>
        <w:noBreakHyphen/>
      </w:r>
      <w:r w:rsidR="006B50E9" w:rsidRPr="00DF251D">
        <w:rPr>
          <w:rFonts w:cs="Times New Roman"/>
          <w:b/>
          <w:bCs/>
        </w:rPr>
        <w:t>5</w:t>
      </w:r>
      <w:r w:rsidRPr="00DF251D">
        <w:rPr>
          <w:rFonts w:cs="Times New Roman"/>
          <w:b/>
          <w:bCs/>
        </w:rPr>
        <w:noBreakHyphen/>
      </w:r>
      <w:r w:rsidR="006B50E9" w:rsidRPr="00DF251D">
        <w:rPr>
          <w:rFonts w:cs="Times New Roman"/>
          <w:b/>
          <w:bCs/>
        </w:rPr>
        <w:t>650.</w:t>
      </w:r>
      <w:r w:rsidR="006B50E9" w:rsidRPr="00DF251D">
        <w:rPr>
          <w:rFonts w:cs="Times New Roman"/>
        </w:rPr>
        <w:t xml:space="preserve"> </w:t>
      </w:r>
      <w:r w:rsidR="006B50E9" w:rsidRPr="00DF251D">
        <w:rPr>
          <w:rFonts w:cs="Times New Roman"/>
          <w:bCs/>
        </w:rPr>
        <w:t>Repealed</w:t>
      </w:r>
      <w:r w:rsidR="006B50E9" w:rsidRPr="00DF251D">
        <w:rPr>
          <w:rFonts w:cs="Times New Roman"/>
        </w:rPr>
        <w:t xml:space="preserve"> by Act No. 290, </w:t>
      </w:r>
      <w:r w:rsidRPr="00DF251D">
        <w:rPr>
          <w:rFonts w:cs="Times New Roman"/>
        </w:rPr>
        <w:t xml:space="preserve">Section </w:t>
      </w:r>
      <w:r w:rsidR="006B50E9" w:rsidRPr="00DF251D">
        <w:rPr>
          <w:rFonts w:cs="Times New Roman"/>
        </w:rPr>
        <w:t xml:space="preserve">4, eff March 5, 1984. </w:t>
      </w:r>
    </w:p>
    <w:p w:rsidR="003F4D9B" w:rsidRDefault="003F4D9B"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660.</w:t>
      </w:r>
      <w:r w:rsidR="006B50E9" w:rsidRPr="00DF251D">
        <w:rPr>
          <w:rFonts w:cs="Times New Roman"/>
        </w:rPr>
        <w:t xml:space="preserve"> Preparation of registration books.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The Executive Director of the State Election Commission must, along with the county board of registration in each county, prepare duplicate sets of books of registration for each ward or each precinct, showing the duly registered electors, according to the county registration books, living in each particular ward or precinct in the municipality.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b/>
        </w:rPr>
        <w:t xml:space="preserve">SECTION </w:t>
      </w:r>
      <w:r w:rsidR="006B50E9" w:rsidRPr="00DF251D">
        <w:rPr>
          <w:rFonts w:cs="Times New Roman"/>
          <w:b/>
        </w:rPr>
        <w:t>7</w:t>
      </w:r>
      <w:r w:rsidRPr="00DF251D">
        <w:rPr>
          <w:rFonts w:cs="Times New Roman"/>
          <w:b/>
        </w:rPr>
        <w:noBreakHyphen/>
      </w:r>
      <w:r w:rsidR="006B50E9" w:rsidRPr="00DF251D">
        <w:rPr>
          <w:rFonts w:cs="Times New Roman"/>
          <w:b/>
        </w:rPr>
        <w:t>5</w:t>
      </w:r>
      <w:r w:rsidRPr="00DF251D">
        <w:rPr>
          <w:rFonts w:cs="Times New Roman"/>
          <w:b/>
        </w:rPr>
        <w:noBreakHyphen/>
      </w:r>
      <w:r w:rsidR="006B50E9" w:rsidRPr="00DF251D">
        <w:rPr>
          <w:rFonts w:cs="Times New Roman"/>
          <w:b/>
        </w:rPr>
        <w:t>670.</w:t>
      </w:r>
      <w:r w:rsidR="006B50E9" w:rsidRPr="00DF251D">
        <w:rPr>
          <w:rFonts w:cs="Times New Roman"/>
        </w:rPr>
        <w:t xml:space="preserve"> Use and custody of registration books. </w:t>
      </w:r>
    </w:p>
    <w:p w:rsid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51D" w:rsidRPr="00DF251D" w:rsidRDefault="006B50E9"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51D">
        <w:rPr>
          <w:rFonts w:cs="Times New Roman"/>
        </w:rPr>
        <w:t xml:space="preserve">The books of registration must be prepared and turned over to the managers of each voting place within the ward or precinct for use in conducting all municipal elections, but immediately following a municipal election the books must be turned over to the county board of registration. </w:t>
      </w:r>
    </w:p>
    <w:p w:rsidR="00DF251D" w:rsidRPr="00DF251D" w:rsidRDefault="00DF251D"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F251D" w:rsidRDefault="00184435" w:rsidP="00DF2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F251D" w:rsidSect="00DF25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51D" w:rsidRDefault="00DF251D" w:rsidP="00DF251D">
      <w:r>
        <w:separator/>
      </w:r>
    </w:p>
  </w:endnote>
  <w:endnote w:type="continuationSeparator" w:id="0">
    <w:p w:rsidR="00DF251D" w:rsidRDefault="00DF251D" w:rsidP="00DF25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1D" w:rsidRPr="00DF251D" w:rsidRDefault="00DF251D" w:rsidP="00DF25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1D" w:rsidRPr="00DF251D" w:rsidRDefault="00DF251D" w:rsidP="00DF25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1D" w:rsidRPr="00DF251D" w:rsidRDefault="00DF251D" w:rsidP="00DF25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51D" w:rsidRDefault="00DF251D" w:rsidP="00DF251D">
      <w:r>
        <w:separator/>
      </w:r>
    </w:p>
  </w:footnote>
  <w:footnote w:type="continuationSeparator" w:id="0">
    <w:p w:rsidR="00DF251D" w:rsidRDefault="00DF251D" w:rsidP="00DF25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1D" w:rsidRPr="00DF251D" w:rsidRDefault="00DF251D" w:rsidP="00DF25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1D" w:rsidRPr="00DF251D" w:rsidRDefault="00DF251D" w:rsidP="00DF25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1D" w:rsidRPr="00DF251D" w:rsidRDefault="00DF251D" w:rsidP="00DF25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50E9"/>
    <w:rsid w:val="000F03F1"/>
    <w:rsid w:val="00184435"/>
    <w:rsid w:val="003F4D9B"/>
    <w:rsid w:val="005B2F81"/>
    <w:rsid w:val="006B50E9"/>
    <w:rsid w:val="00726E36"/>
    <w:rsid w:val="00817EA2"/>
    <w:rsid w:val="00C43F44"/>
    <w:rsid w:val="00DF251D"/>
    <w:rsid w:val="00EC45FF"/>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51D"/>
    <w:rPr>
      <w:rFonts w:ascii="Tahoma" w:hAnsi="Tahoma" w:cs="Tahoma"/>
      <w:sz w:val="16"/>
      <w:szCs w:val="16"/>
    </w:rPr>
  </w:style>
  <w:style w:type="character" w:customStyle="1" w:styleId="BalloonTextChar">
    <w:name w:val="Balloon Text Char"/>
    <w:basedOn w:val="DefaultParagraphFont"/>
    <w:link w:val="BalloonText"/>
    <w:uiPriority w:val="99"/>
    <w:semiHidden/>
    <w:rsid w:val="00DF251D"/>
    <w:rPr>
      <w:rFonts w:ascii="Tahoma" w:hAnsi="Tahoma" w:cs="Tahoma"/>
      <w:sz w:val="16"/>
      <w:szCs w:val="16"/>
    </w:rPr>
  </w:style>
  <w:style w:type="paragraph" w:styleId="Header">
    <w:name w:val="header"/>
    <w:basedOn w:val="Normal"/>
    <w:link w:val="HeaderChar"/>
    <w:uiPriority w:val="99"/>
    <w:semiHidden/>
    <w:unhideWhenUsed/>
    <w:rsid w:val="00DF251D"/>
    <w:pPr>
      <w:tabs>
        <w:tab w:val="center" w:pos="4680"/>
        <w:tab w:val="right" w:pos="9360"/>
      </w:tabs>
    </w:pPr>
  </w:style>
  <w:style w:type="character" w:customStyle="1" w:styleId="HeaderChar">
    <w:name w:val="Header Char"/>
    <w:basedOn w:val="DefaultParagraphFont"/>
    <w:link w:val="Header"/>
    <w:uiPriority w:val="99"/>
    <w:semiHidden/>
    <w:rsid w:val="00DF251D"/>
  </w:style>
  <w:style w:type="paragraph" w:styleId="Footer">
    <w:name w:val="footer"/>
    <w:basedOn w:val="Normal"/>
    <w:link w:val="FooterChar"/>
    <w:uiPriority w:val="99"/>
    <w:semiHidden/>
    <w:unhideWhenUsed/>
    <w:rsid w:val="00DF251D"/>
    <w:pPr>
      <w:tabs>
        <w:tab w:val="center" w:pos="4680"/>
        <w:tab w:val="right" w:pos="9360"/>
      </w:tabs>
    </w:pPr>
  </w:style>
  <w:style w:type="character" w:customStyle="1" w:styleId="FooterChar">
    <w:name w:val="Footer Char"/>
    <w:basedOn w:val="DefaultParagraphFont"/>
    <w:link w:val="Footer"/>
    <w:uiPriority w:val="99"/>
    <w:semiHidden/>
    <w:rsid w:val="00DF251D"/>
  </w:style>
  <w:style w:type="character" w:styleId="Hyperlink">
    <w:name w:val="Hyperlink"/>
    <w:basedOn w:val="DefaultParagraphFont"/>
    <w:semiHidden/>
    <w:rsid w:val="003F4D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7423</Words>
  <Characters>42316</Characters>
  <Application>Microsoft Office Word</Application>
  <DocSecurity>0</DocSecurity>
  <Lines>352</Lines>
  <Paragraphs>99</Paragraphs>
  <ScaleCrop>false</ScaleCrop>
  <Company>LPITS</Company>
  <LinksUpToDate>false</LinksUpToDate>
  <CharactersWithSpaces>49640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2009-12-15T20:58:00Z</dcterms:created>
  <dcterms:modified xsi:type="dcterms:W3CDTF">2009-12-23T18:08:00Z</dcterms:modified>
</cp:coreProperties>
</file>