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7A5" w:rsidRDefault="00F577A5">
      <w:pPr>
        <w:jc w:val="center"/>
      </w:pPr>
      <w:r>
        <w:t>DISCLAIMER</w:t>
      </w:r>
    </w:p>
    <w:p w:rsidR="00F577A5" w:rsidRDefault="00F577A5"/>
    <w:p w:rsidR="00F577A5" w:rsidRDefault="00F577A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577A5" w:rsidRDefault="00F577A5"/>
    <w:p w:rsidR="00F577A5" w:rsidRDefault="00F577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77A5" w:rsidRDefault="00F577A5"/>
    <w:p w:rsidR="00F577A5" w:rsidRDefault="00F577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77A5" w:rsidRDefault="00F577A5"/>
    <w:p w:rsidR="00F577A5" w:rsidRDefault="00F577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77A5" w:rsidRDefault="00F577A5"/>
    <w:p w:rsidR="00F577A5" w:rsidRDefault="00F577A5">
      <w:pPr>
        <w:rPr>
          <w:rFonts w:cs="Times New Roman"/>
        </w:rPr>
      </w:pPr>
      <w:r>
        <w:rPr>
          <w:rFonts w:cs="Times New Roman"/>
        </w:rPr>
        <w:br w:type="page"/>
      </w:r>
    </w:p>
    <w:p w:rsid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6BC8">
        <w:rPr>
          <w:rFonts w:cs="Times New Roman"/>
        </w:rPr>
        <w:t>CHAPTER 79.</w:t>
      </w:r>
    </w:p>
    <w:p w:rsidR="00236BC8" w:rsidRDefault="00236BC8"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6BC8"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6BC8">
        <w:rPr>
          <w:rFonts w:cs="Times New Roman"/>
        </w:rPr>
        <w:t xml:space="preserve"> MEDICAL MALPRACTICE ACTIONS</w:t>
      </w:r>
    </w:p>
    <w:p w:rsidR="00236BC8" w:rsidRPr="00236BC8" w:rsidRDefault="00236BC8"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6BC8" w:rsidRDefault="00236BC8"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b/>
        </w:rPr>
        <w:t xml:space="preserve">SECTION </w:t>
      </w:r>
      <w:r w:rsidR="005A2FC7" w:rsidRPr="00236BC8">
        <w:rPr>
          <w:rFonts w:cs="Times New Roman"/>
          <w:b/>
        </w:rPr>
        <w:t>15</w:t>
      </w:r>
      <w:r w:rsidRPr="00236BC8">
        <w:rPr>
          <w:rFonts w:cs="Times New Roman"/>
          <w:b/>
        </w:rPr>
        <w:noBreakHyphen/>
      </w:r>
      <w:r w:rsidR="005A2FC7" w:rsidRPr="00236BC8">
        <w:rPr>
          <w:rFonts w:cs="Times New Roman"/>
          <w:b/>
        </w:rPr>
        <w:t>79</w:t>
      </w:r>
      <w:r w:rsidRPr="00236BC8">
        <w:rPr>
          <w:rFonts w:cs="Times New Roman"/>
          <w:b/>
        </w:rPr>
        <w:noBreakHyphen/>
      </w:r>
      <w:r w:rsidR="005A2FC7" w:rsidRPr="00236BC8">
        <w:rPr>
          <w:rFonts w:cs="Times New Roman"/>
          <w:b/>
        </w:rPr>
        <w:t>110.</w:t>
      </w:r>
      <w:r w:rsidR="005A2FC7" w:rsidRPr="00236BC8">
        <w:rPr>
          <w:rFonts w:cs="Times New Roman"/>
        </w:rPr>
        <w:t xml:space="preserve"> Definitions </w:t>
      </w:r>
    </w:p>
    <w:p w:rsidR="00236BC8" w:rsidRDefault="00236BC8"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As used in this chapter: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(1) </w:t>
      </w:r>
      <w:r w:rsidR="00236BC8" w:rsidRPr="00236BC8">
        <w:rPr>
          <w:rFonts w:cs="Times New Roman"/>
        </w:rPr>
        <w:t>“</w:t>
      </w:r>
      <w:r w:rsidRPr="00236BC8">
        <w:rPr>
          <w:rFonts w:cs="Times New Roman"/>
        </w:rPr>
        <w:t>Ambulatory surgical facility</w:t>
      </w:r>
      <w:r w:rsidR="00236BC8" w:rsidRPr="00236BC8">
        <w:rPr>
          <w:rFonts w:cs="Times New Roman"/>
        </w:rPr>
        <w:t>”</w:t>
      </w:r>
      <w:r w:rsidRPr="00236BC8">
        <w:rPr>
          <w:rFonts w:cs="Times New Roman"/>
        </w:rPr>
        <w:t xml:space="preserve"> means a licensed, distinct, freestanding, self</w:t>
      </w:r>
      <w:r w:rsidR="00236BC8" w:rsidRPr="00236BC8">
        <w:rPr>
          <w:rFonts w:cs="Times New Roman"/>
        </w:rPr>
        <w:noBreakHyphen/>
      </w:r>
      <w:r w:rsidRPr="00236BC8">
        <w:rPr>
          <w:rFonts w:cs="Times New Roman"/>
        </w:rPr>
        <w:t xml:space="preserve">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(2) </w:t>
      </w:r>
      <w:r w:rsidR="00236BC8" w:rsidRPr="00236BC8">
        <w:rPr>
          <w:rFonts w:cs="Times New Roman"/>
        </w:rPr>
        <w:t>“</w:t>
      </w:r>
      <w:r w:rsidRPr="00236BC8">
        <w:rPr>
          <w:rFonts w:cs="Times New Roman"/>
        </w:rPr>
        <w:t>Health care institution</w:t>
      </w:r>
      <w:r w:rsidR="00236BC8" w:rsidRPr="00236BC8">
        <w:rPr>
          <w:rFonts w:cs="Times New Roman"/>
        </w:rPr>
        <w:t>”</w:t>
      </w:r>
      <w:r w:rsidRPr="00236BC8">
        <w:rPr>
          <w:rFonts w:cs="Times New Roman"/>
        </w:rPr>
        <w:t xml:space="preserve"> means an ambulatory surgical facility, a hospital, an institutional general infirmary, a nursing home, and a renal dialysis facility.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(3) </w:t>
      </w:r>
      <w:r w:rsidR="00236BC8" w:rsidRPr="00236BC8">
        <w:rPr>
          <w:rFonts w:cs="Times New Roman"/>
        </w:rPr>
        <w:t>“</w:t>
      </w:r>
      <w:r w:rsidRPr="00236BC8">
        <w:rPr>
          <w:rFonts w:cs="Times New Roman"/>
        </w:rPr>
        <w:t>Health care provider</w:t>
      </w:r>
      <w:r w:rsidR="00236BC8" w:rsidRPr="00236BC8">
        <w:rPr>
          <w:rFonts w:cs="Times New Roman"/>
        </w:rPr>
        <w:t>”</w:t>
      </w:r>
      <w:r w:rsidRPr="00236BC8">
        <w:rPr>
          <w:rFonts w:cs="Times New Roman"/>
        </w:rPr>
        <w:t xml:space="preserve"> means a physician, surgeon, osteopath, nurse, oral surgeon, dentist, pharmacist, chiropractor, optometrist, podiatrist, or any similar category of licensed health care provider, including a health care practice, association, partnership, or other legal entity.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(4) </w:t>
      </w:r>
      <w:r w:rsidR="00236BC8" w:rsidRPr="00236BC8">
        <w:rPr>
          <w:rFonts w:cs="Times New Roman"/>
        </w:rPr>
        <w:t>“</w:t>
      </w:r>
      <w:r w:rsidRPr="00236BC8">
        <w:rPr>
          <w:rFonts w:cs="Times New Roman"/>
        </w:rPr>
        <w:t>Hospital</w:t>
      </w:r>
      <w:r w:rsidR="00236BC8" w:rsidRPr="00236BC8">
        <w:rPr>
          <w:rFonts w:cs="Times New Roman"/>
        </w:rPr>
        <w:t>”</w:t>
      </w:r>
      <w:r w:rsidRPr="00236BC8">
        <w:rPr>
          <w:rFonts w:cs="Times New Roman"/>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236BC8" w:rsidRPr="00236BC8">
        <w:rPr>
          <w:rFonts w:cs="Times New Roman"/>
        </w:rPr>
        <w:noBreakHyphen/>
      </w:r>
      <w:r w:rsidRPr="00236BC8">
        <w:rPr>
          <w:rFonts w:cs="Times New Roman"/>
        </w:rPr>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(5) </w:t>
      </w:r>
      <w:r w:rsidR="00236BC8" w:rsidRPr="00236BC8">
        <w:rPr>
          <w:rFonts w:cs="Times New Roman"/>
        </w:rPr>
        <w:t>“</w:t>
      </w:r>
      <w:r w:rsidRPr="00236BC8">
        <w:rPr>
          <w:rFonts w:cs="Times New Roman"/>
        </w:rPr>
        <w:t>Institutional general infirmary</w:t>
      </w:r>
      <w:r w:rsidR="00236BC8" w:rsidRPr="00236BC8">
        <w:rPr>
          <w:rFonts w:cs="Times New Roman"/>
        </w:rPr>
        <w:t>”</w:t>
      </w:r>
      <w:r w:rsidRPr="00236BC8">
        <w:rPr>
          <w:rFonts w:cs="Times New Roman"/>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236BC8" w:rsidRPr="00236BC8">
        <w:rPr>
          <w:rFonts w:cs="Times New Roman"/>
        </w:rPr>
        <w:noBreakHyphen/>
      </w:r>
      <w:r w:rsidRPr="00236BC8">
        <w:rPr>
          <w:rFonts w:cs="Times New Roman"/>
        </w:rPr>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(6) </w:t>
      </w:r>
      <w:r w:rsidR="00236BC8" w:rsidRPr="00236BC8">
        <w:rPr>
          <w:rFonts w:cs="Times New Roman"/>
        </w:rPr>
        <w:t>“</w:t>
      </w:r>
      <w:r w:rsidRPr="00236BC8">
        <w:rPr>
          <w:rFonts w:cs="Times New Roman"/>
        </w:rPr>
        <w:t>Medical malpractice</w:t>
      </w:r>
      <w:r w:rsidR="00236BC8" w:rsidRPr="00236BC8">
        <w:rPr>
          <w:rFonts w:cs="Times New Roman"/>
        </w:rPr>
        <w:t>”</w:t>
      </w:r>
      <w:r w:rsidRPr="00236BC8">
        <w:rPr>
          <w:rFonts w:cs="Times New Roman"/>
        </w:rPr>
        <w:t xml:space="preserve"> means doing that which the reasonably prudent health care provider or health care institution would not do or not doing that which the reasonably prudent health care provider or health care institution would do in the same or similar circumstances.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(7) </w:t>
      </w:r>
      <w:r w:rsidR="00236BC8" w:rsidRPr="00236BC8">
        <w:rPr>
          <w:rFonts w:cs="Times New Roman"/>
        </w:rPr>
        <w:t>“</w:t>
      </w:r>
      <w:r w:rsidRPr="00236BC8">
        <w:rPr>
          <w:rFonts w:cs="Times New Roman"/>
        </w:rPr>
        <w:t>Nursing home</w:t>
      </w:r>
      <w:r w:rsidR="00236BC8" w:rsidRPr="00236BC8">
        <w:rPr>
          <w:rFonts w:cs="Times New Roman"/>
        </w:rPr>
        <w:t>”</w:t>
      </w:r>
      <w:r w:rsidRPr="00236BC8">
        <w:rPr>
          <w:rFonts w:cs="Times New Roman"/>
        </w:rPr>
        <w:t xml:space="preserve"> means a licensed facility with an organized nursing staff to maintain and operate organized facilities and services to accommodate two or more unrelated persons over a period exceeding twenty</w:t>
      </w:r>
      <w:r w:rsidR="00236BC8" w:rsidRPr="00236BC8">
        <w:rPr>
          <w:rFonts w:cs="Times New Roman"/>
        </w:rPr>
        <w:noBreakHyphen/>
      </w:r>
      <w:r w:rsidRPr="00236BC8">
        <w:rPr>
          <w:rFonts w:cs="Times New Roman"/>
        </w:rPr>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(8) </w:t>
      </w:r>
      <w:r w:rsidR="00236BC8" w:rsidRPr="00236BC8">
        <w:rPr>
          <w:rFonts w:cs="Times New Roman"/>
        </w:rPr>
        <w:t>“</w:t>
      </w:r>
      <w:r w:rsidRPr="00236BC8">
        <w:rPr>
          <w:rFonts w:cs="Times New Roman"/>
        </w:rPr>
        <w:t>Renal dialysis facility</w:t>
      </w:r>
      <w:r w:rsidR="00236BC8" w:rsidRPr="00236BC8">
        <w:rPr>
          <w:rFonts w:cs="Times New Roman"/>
        </w:rPr>
        <w:t>”</w:t>
      </w:r>
      <w:r w:rsidRPr="00236BC8">
        <w:rPr>
          <w:rFonts w:cs="Times New Roman"/>
        </w:rPr>
        <w:t xml:space="preserve"> means an outpatient facility which offers staff assisted dialysis or training and supported services for self</w:t>
      </w:r>
      <w:r w:rsidR="00236BC8" w:rsidRPr="00236BC8">
        <w:rPr>
          <w:rFonts w:cs="Times New Roman"/>
        </w:rPr>
        <w:noBreakHyphen/>
      </w:r>
      <w:r w:rsidRPr="00236BC8">
        <w:rPr>
          <w:rFonts w:cs="Times New Roman"/>
        </w:rPr>
        <w:t>dialysis to end</w:t>
      </w:r>
      <w:r w:rsidR="00236BC8" w:rsidRPr="00236BC8">
        <w:rPr>
          <w:rFonts w:cs="Times New Roman"/>
        </w:rPr>
        <w:noBreakHyphen/>
      </w:r>
      <w:r w:rsidRPr="00236BC8">
        <w:rPr>
          <w:rFonts w:cs="Times New Roman"/>
        </w:rPr>
        <w:t xml:space="preserve">stage renal disease patients.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(9) </w:t>
      </w:r>
      <w:r w:rsidR="00236BC8" w:rsidRPr="00236BC8">
        <w:rPr>
          <w:rFonts w:cs="Times New Roman"/>
        </w:rPr>
        <w:t>“</w:t>
      </w:r>
      <w:r w:rsidRPr="00236BC8">
        <w:rPr>
          <w:rFonts w:cs="Times New Roman"/>
        </w:rPr>
        <w:t>Skilled nursing services</w:t>
      </w:r>
      <w:r w:rsidR="00236BC8" w:rsidRPr="00236BC8">
        <w:rPr>
          <w:rFonts w:cs="Times New Roman"/>
        </w:rPr>
        <w:t>”</w:t>
      </w:r>
      <w:r w:rsidRPr="00236BC8">
        <w:rPr>
          <w:rFonts w:cs="Times New Roman"/>
        </w:rPr>
        <w:t xml:space="preserve"> means services that: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(a) are ordered by a physician;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(b) require the skills of technical or professional personnel such as registered nurses, licensed practical (vocational) nurses, physical therapists, occupational therapists, and speech pathologists or audiologists;  and </w:t>
      </w:r>
    </w:p>
    <w:p w:rsidR="00236BC8"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(c) are furnished directly by, or under the supervision of such personnel. </w:t>
      </w:r>
    </w:p>
    <w:p w:rsidR="00236BC8" w:rsidRPr="00236BC8" w:rsidRDefault="00236BC8"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6BC8" w:rsidRDefault="00236BC8"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b/>
        </w:rPr>
        <w:t xml:space="preserve">SECTION </w:t>
      </w:r>
      <w:r w:rsidR="005A2FC7" w:rsidRPr="00236BC8">
        <w:rPr>
          <w:rFonts w:cs="Times New Roman"/>
          <w:b/>
        </w:rPr>
        <w:t>15</w:t>
      </w:r>
      <w:r w:rsidRPr="00236BC8">
        <w:rPr>
          <w:rFonts w:cs="Times New Roman"/>
          <w:b/>
        </w:rPr>
        <w:noBreakHyphen/>
      </w:r>
      <w:r w:rsidR="005A2FC7" w:rsidRPr="00236BC8">
        <w:rPr>
          <w:rFonts w:cs="Times New Roman"/>
          <w:b/>
        </w:rPr>
        <w:t>79</w:t>
      </w:r>
      <w:r w:rsidRPr="00236BC8">
        <w:rPr>
          <w:rFonts w:cs="Times New Roman"/>
          <w:b/>
        </w:rPr>
        <w:noBreakHyphen/>
      </w:r>
      <w:r w:rsidR="005A2FC7" w:rsidRPr="00236BC8">
        <w:rPr>
          <w:rFonts w:cs="Times New Roman"/>
          <w:b/>
        </w:rPr>
        <w:t>120.</w:t>
      </w:r>
      <w:r w:rsidR="005A2FC7" w:rsidRPr="00236BC8">
        <w:rPr>
          <w:rFonts w:cs="Times New Roman"/>
        </w:rPr>
        <w:t xml:space="preserve"> Mediation and arbitration. </w:t>
      </w:r>
    </w:p>
    <w:p w:rsidR="00236BC8" w:rsidRDefault="00236BC8"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6BC8"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 </w:t>
      </w:r>
    </w:p>
    <w:p w:rsidR="00236BC8" w:rsidRPr="00236BC8" w:rsidRDefault="00236BC8"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6BC8" w:rsidRDefault="00236BC8"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b/>
        </w:rPr>
        <w:t xml:space="preserve">SECTION </w:t>
      </w:r>
      <w:r w:rsidR="005A2FC7" w:rsidRPr="00236BC8">
        <w:rPr>
          <w:rFonts w:cs="Times New Roman"/>
          <w:b/>
        </w:rPr>
        <w:t>15</w:t>
      </w:r>
      <w:r w:rsidRPr="00236BC8">
        <w:rPr>
          <w:rFonts w:cs="Times New Roman"/>
          <w:b/>
        </w:rPr>
        <w:noBreakHyphen/>
      </w:r>
      <w:r w:rsidR="005A2FC7" w:rsidRPr="00236BC8">
        <w:rPr>
          <w:rFonts w:cs="Times New Roman"/>
          <w:b/>
        </w:rPr>
        <w:t>79</w:t>
      </w:r>
      <w:r w:rsidRPr="00236BC8">
        <w:rPr>
          <w:rFonts w:cs="Times New Roman"/>
          <w:b/>
        </w:rPr>
        <w:noBreakHyphen/>
      </w:r>
      <w:r w:rsidR="005A2FC7" w:rsidRPr="00236BC8">
        <w:rPr>
          <w:rFonts w:cs="Times New Roman"/>
          <w:b/>
        </w:rPr>
        <w:t>125.</w:t>
      </w:r>
      <w:r w:rsidR="005A2FC7" w:rsidRPr="00236BC8">
        <w:rPr>
          <w:rFonts w:cs="Times New Roman"/>
        </w:rPr>
        <w:t xml:space="preserve"> Notice of Intent to File Suit as prerequisite to filing action;  subpoena of medical of records;  depositions;  mandatory prelitigation mediation;  initiating action;  ADR participation. </w:t>
      </w:r>
    </w:p>
    <w:p w:rsidR="00236BC8" w:rsidRDefault="00236BC8"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236BC8" w:rsidRPr="00236BC8">
        <w:rPr>
          <w:rFonts w:cs="Times New Roman"/>
        </w:rPr>
        <w:noBreakHyphen/>
      </w:r>
      <w:r w:rsidRPr="00236BC8">
        <w:rPr>
          <w:rFonts w:cs="Times New Roman"/>
        </w:rPr>
        <w:t>36</w:t>
      </w:r>
      <w:r w:rsidR="00236BC8" w:rsidRPr="00236BC8">
        <w:rPr>
          <w:rFonts w:cs="Times New Roman"/>
        </w:rPr>
        <w:noBreakHyphen/>
      </w:r>
      <w:r w:rsidRPr="00236BC8">
        <w:rPr>
          <w:rFonts w:cs="Times New Roman"/>
        </w:rPr>
        <w:t xml:space="preserve">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(D) The circuit court has jurisdiction to enforce the provisions of this section.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lastRenderedPageBreak/>
        <w:t xml:space="preserve">(E) If the matter cannot be resolved through mediation, the plaintiff may initiate the civil action by filing a summons and complaint pursuant to the South Carolina Rules of Civil Procedure.  The action must be filed: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(1) within sixty days after the mediator determines that the mediation is not viable, that an impasse exists, or that the mediation should end;  or </w:t>
      </w:r>
    </w:p>
    <w:p w:rsidR="005A2FC7"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(2) prior to expiration of the statute of limitations, whichever is later. </w:t>
      </w:r>
    </w:p>
    <w:p w:rsidR="00236BC8"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 </w:t>
      </w:r>
    </w:p>
    <w:p w:rsidR="00236BC8" w:rsidRPr="00236BC8" w:rsidRDefault="00236BC8"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6BC8" w:rsidRDefault="00236BC8"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b/>
        </w:rPr>
        <w:t xml:space="preserve">SECTION </w:t>
      </w:r>
      <w:r w:rsidR="005A2FC7" w:rsidRPr="00236BC8">
        <w:rPr>
          <w:rFonts w:cs="Times New Roman"/>
          <w:b/>
        </w:rPr>
        <w:t>15</w:t>
      </w:r>
      <w:r w:rsidRPr="00236BC8">
        <w:rPr>
          <w:rFonts w:cs="Times New Roman"/>
          <w:b/>
        </w:rPr>
        <w:noBreakHyphen/>
      </w:r>
      <w:r w:rsidR="005A2FC7" w:rsidRPr="00236BC8">
        <w:rPr>
          <w:rFonts w:cs="Times New Roman"/>
          <w:b/>
        </w:rPr>
        <w:t>79</w:t>
      </w:r>
      <w:r w:rsidRPr="00236BC8">
        <w:rPr>
          <w:rFonts w:cs="Times New Roman"/>
          <w:b/>
        </w:rPr>
        <w:noBreakHyphen/>
      </w:r>
      <w:r w:rsidR="005A2FC7" w:rsidRPr="00236BC8">
        <w:rPr>
          <w:rFonts w:cs="Times New Roman"/>
          <w:b/>
        </w:rPr>
        <w:t>130.</w:t>
      </w:r>
      <w:r w:rsidR="005A2FC7" w:rsidRPr="00236BC8">
        <w:rPr>
          <w:rFonts w:cs="Times New Roman"/>
        </w:rPr>
        <w:t xml:space="preserve"> Report to licensing entity of expert testimony or evidence offered in bad faith or without reasonable basis. </w:t>
      </w:r>
    </w:p>
    <w:p w:rsidR="00236BC8" w:rsidRDefault="00236BC8"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6BC8" w:rsidRPr="00236BC8" w:rsidRDefault="005A2FC7"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6BC8">
        <w:rPr>
          <w:rFonts w:cs="Times New Roman"/>
        </w:rPr>
        <w:t xml:space="preserve">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 </w:t>
      </w:r>
    </w:p>
    <w:p w:rsidR="00236BC8" w:rsidRPr="00236BC8" w:rsidRDefault="00236BC8"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36BC8" w:rsidRDefault="00184435" w:rsidP="00236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36BC8" w:rsidSect="00236B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BC8" w:rsidRDefault="00236BC8" w:rsidP="00236BC8">
      <w:r>
        <w:separator/>
      </w:r>
    </w:p>
  </w:endnote>
  <w:endnote w:type="continuationSeparator" w:id="0">
    <w:p w:rsidR="00236BC8" w:rsidRDefault="00236BC8" w:rsidP="00236B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8" w:rsidRPr="00236BC8" w:rsidRDefault="00236BC8" w:rsidP="00236B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8" w:rsidRPr="00236BC8" w:rsidRDefault="00236BC8" w:rsidP="00236B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8" w:rsidRPr="00236BC8" w:rsidRDefault="00236BC8" w:rsidP="00236B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BC8" w:rsidRDefault="00236BC8" w:rsidP="00236BC8">
      <w:r>
        <w:separator/>
      </w:r>
    </w:p>
  </w:footnote>
  <w:footnote w:type="continuationSeparator" w:id="0">
    <w:p w:rsidR="00236BC8" w:rsidRDefault="00236BC8" w:rsidP="00236B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8" w:rsidRPr="00236BC8" w:rsidRDefault="00236BC8" w:rsidP="00236B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8" w:rsidRPr="00236BC8" w:rsidRDefault="00236BC8" w:rsidP="00236B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8" w:rsidRPr="00236BC8" w:rsidRDefault="00236BC8" w:rsidP="00236B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2FC7"/>
    <w:rsid w:val="00184435"/>
    <w:rsid w:val="00236BC8"/>
    <w:rsid w:val="005A2FC7"/>
    <w:rsid w:val="00817EA2"/>
    <w:rsid w:val="00C43F44"/>
    <w:rsid w:val="00C76A22"/>
    <w:rsid w:val="00D30F06"/>
    <w:rsid w:val="00ED1100"/>
    <w:rsid w:val="00F5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6BC8"/>
    <w:pPr>
      <w:tabs>
        <w:tab w:val="center" w:pos="4680"/>
        <w:tab w:val="right" w:pos="9360"/>
      </w:tabs>
    </w:pPr>
  </w:style>
  <w:style w:type="character" w:customStyle="1" w:styleId="HeaderChar">
    <w:name w:val="Header Char"/>
    <w:basedOn w:val="DefaultParagraphFont"/>
    <w:link w:val="Header"/>
    <w:uiPriority w:val="99"/>
    <w:semiHidden/>
    <w:rsid w:val="00236BC8"/>
  </w:style>
  <w:style w:type="paragraph" w:styleId="Footer">
    <w:name w:val="footer"/>
    <w:basedOn w:val="Normal"/>
    <w:link w:val="FooterChar"/>
    <w:uiPriority w:val="99"/>
    <w:semiHidden/>
    <w:unhideWhenUsed/>
    <w:rsid w:val="00236BC8"/>
    <w:pPr>
      <w:tabs>
        <w:tab w:val="center" w:pos="4680"/>
        <w:tab w:val="right" w:pos="9360"/>
      </w:tabs>
    </w:pPr>
  </w:style>
  <w:style w:type="character" w:customStyle="1" w:styleId="FooterChar">
    <w:name w:val="Footer Char"/>
    <w:basedOn w:val="DefaultParagraphFont"/>
    <w:link w:val="Footer"/>
    <w:uiPriority w:val="99"/>
    <w:semiHidden/>
    <w:rsid w:val="00236BC8"/>
  </w:style>
  <w:style w:type="character" w:styleId="Hyperlink">
    <w:name w:val="Hyperlink"/>
    <w:basedOn w:val="DefaultParagraphFont"/>
    <w:semiHidden/>
    <w:rsid w:val="00F577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1525</Words>
  <Characters>8698</Characters>
  <Application>Microsoft Office Word</Application>
  <DocSecurity>0</DocSecurity>
  <Lines>72</Lines>
  <Paragraphs>20</Paragraphs>
  <ScaleCrop>false</ScaleCrop>
  <Company>LPITS</Company>
  <LinksUpToDate>false</LinksUpToDate>
  <CharactersWithSpaces>10203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2009-12-15T21:19:00Z</dcterms:created>
  <dcterms:modified xsi:type="dcterms:W3CDTF">2009-12-22T18:35:00Z</dcterms:modified>
</cp:coreProperties>
</file>