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155" w:rsidRDefault="006B3155">
      <w:pPr>
        <w:jc w:val="center"/>
      </w:pPr>
      <w:r>
        <w:t>DISCLAIMER</w:t>
      </w:r>
    </w:p>
    <w:p w:rsidR="006B3155" w:rsidRDefault="006B3155"/>
    <w:p w:rsidR="006B3155" w:rsidRDefault="006B315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B3155" w:rsidRDefault="006B3155"/>
    <w:p w:rsidR="006B3155" w:rsidRDefault="006B31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3155" w:rsidRDefault="006B3155"/>
    <w:p w:rsidR="006B3155" w:rsidRDefault="006B31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3155" w:rsidRDefault="006B3155"/>
    <w:p w:rsidR="006B3155" w:rsidRDefault="006B31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3155" w:rsidRDefault="006B3155"/>
    <w:p w:rsidR="006B3155" w:rsidRDefault="006B3155">
      <w:pPr>
        <w:rPr>
          <w:rFonts w:cs="Times New Roman"/>
        </w:rPr>
      </w:pPr>
      <w:r>
        <w:rPr>
          <w:rFonts w:cs="Times New Roman"/>
        </w:rPr>
        <w:br w:type="page"/>
      </w:r>
    </w:p>
    <w:p w:rsid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C37">
        <w:rPr>
          <w:rFonts w:cs="Times New Roman"/>
        </w:rPr>
        <w:t>CHAPTER 31.</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C37">
        <w:rPr>
          <w:rFonts w:cs="Times New Roman"/>
        </w:rPr>
        <w:t xml:space="preserve"> FIREARMS</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B60" w:rsidRPr="001F0C37">
        <w:rPr>
          <w:rFonts w:cs="Times New Roman"/>
        </w:rPr>
        <w:t>1.</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C37">
        <w:rPr>
          <w:rFonts w:cs="Times New Roman"/>
        </w:rPr>
        <w:t xml:space="preserve"> PURCHASE OF RIFLES AND SHOTGUNS</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10.</w:t>
      </w:r>
      <w:r w:rsidR="00790B60" w:rsidRPr="001F0C37">
        <w:rPr>
          <w:rFonts w:cs="Times New Roman"/>
        </w:rPr>
        <w:t xml:space="preserve"> Purchase of rifle or shotgun in contiguous state.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Any resident of this State including a corporation or other business entity maintaining a place of business in this State, who may lawfully purchase and receive delivery of a rifle or shotgun in this State, may purchase a rifle or shotgun in a contiguous state and transport or receive the same in this State;   provided,  that the sale meets the lawful requirements of each such state, meets all lawful requirements of any Federal statute, and is made by a licensed importer, licensed manufacturer, licensed dealer, or licensed collector.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20.</w:t>
      </w:r>
      <w:r w:rsidR="00790B60" w:rsidRPr="001F0C37">
        <w:rPr>
          <w:rFonts w:cs="Times New Roman"/>
        </w:rPr>
        <w:t xml:space="preserve"> Purchase of rifle or shotgun in this State by resident of any state.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resident of any state may purchase rifles and shotguns in this State if the resident conforms to applicable provisions of statutes and regulations of this State, the United States, and of the state in which the person resides.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B60" w:rsidRPr="001F0C37">
        <w:rPr>
          <w:rFonts w:cs="Times New Roman"/>
        </w:rPr>
        <w:t>3.</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C37">
        <w:rPr>
          <w:rFonts w:cs="Times New Roman"/>
        </w:rPr>
        <w:t xml:space="preserve"> REGULATION OF PISTOLS</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110.</w:t>
      </w:r>
      <w:r w:rsidR="00790B60" w:rsidRPr="001F0C37">
        <w:rPr>
          <w:rFonts w:cs="Times New Roman"/>
        </w:rPr>
        <w:t xml:space="preserve"> Definitions.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When used in this article: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w:t>
      </w:r>
      <w:r w:rsidR="001F0C37" w:rsidRPr="001F0C37">
        <w:rPr>
          <w:rFonts w:cs="Times New Roman"/>
        </w:rPr>
        <w:t>“</w:t>
      </w:r>
      <w:r w:rsidRPr="001F0C37">
        <w:rPr>
          <w:rFonts w:cs="Times New Roman"/>
        </w:rPr>
        <w:t>Pistol</w:t>
      </w:r>
      <w:r w:rsidR="001F0C37" w:rsidRPr="001F0C37">
        <w:rPr>
          <w:rFonts w:cs="Times New Roman"/>
        </w:rPr>
        <w:t>”</w:t>
      </w:r>
      <w:r w:rsidRPr="001F0C37">
        <w:rPr>
          <w:rFonts w:cs="Times New Roman"/>
        </w:rPr>
        <w:t xml:space="preserve"> means any firearm designed to expel a projectile and designed to be fired from the hand, but shall not include any firearm generally recognized or classified as an antique, curiosity, or collector</w:t>
      </w:r>
      <w:r w:rsidR="001F0C37" w:rsidRPr="001F0C37">
        <w:rPr>
          <w:rFonts w:cs="Times New Roman"/>
        </w:rPr>
        <w:t>’</w:t>
      </w:r>
      <w:r w:rsidRPr="001F0C37">
        <w:rPr>
          <w:rFonts w:cs="Times New Roman"/>
        </w:rPr>
        <w:t xml:space="preserve">s item, or any that does not fire fixed cartridges.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The term </w:t>
      </w:r>
      <w:r w:rsidR="001F0C37" w:rsidRPr="001F0C37">
        <w:rPr>
          <w:rFonts w:cs="Times New Roman"/>
        </w:rPr>
        <w:t>“</w:t>
      </w:r>
      <w:r w:rsidRPr="001F0C37">
        <w:rPr>
          <w:rFonts w:cs="Times New Roman"/>
        </w:rPr>
        <w:t>dealer</w:t>
      </w:r>
      <w:r w:rsidR="001F0C37" w:rsidRPr="001F0C37">
        <w:rPr>
          <w:rFonts w:cs="Times New Roman"/>
        </w:rPr>
        <w:t>”</w:t>
      </w:r>
      <w:r w:rsidRPr="001F0C37">
        <w:rPr>
          <w:rFonts w:cs="Times New Roman"/>
        </w:rPr>
        <w:t xml:space="preserve"> means any person engaged in the business of selling firearms at retail or any person who is a pawnbroker.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 The term </w:t>
      </w:r>
      <w:r w:rsidR="001F0C37" w:rsidRPr="001F0C37">
        <w:rPr>
          <w:rFonts w:cs="Times New Roman"/>
        </w:rPr>
        <w:t>“</w:t>
      </w:r>
      <w:r w:rsidRPr="001F0C37">
        <w:rPr>
          <w:rFonts w:cs="Times New Roman"/>
        </w:rPr>
        <w:t>crime of violence</w:t>
      </w:r>
      <w:r w:rsidR="001F0C37" w:rsidRPr="001F0C37">
        <w:rPr>
          <w:rFonts w:cs="Times New Roman"/>
        </w:rPr>
        <w:t>”</w:t>
      </w:r>
      <w:r w:rsidRPr="001F0C37">
        <w:rPr>
          <w:rFonts w:cs="Times New Roman"/>
        </w:rPr>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(d) The term </w:t>
      </w:r>
      <w:r w:rsidR="001F0C37" w:rsidRPr="001F0C37">
        <w:rPr>
          <w:rFonts w:cs="Times New Roman"/>
        </w:rPr>
        <w:t>“</w:t>
      </w:r>
      <w:r w:rsidRPr="001F0C37">
        <w:rPr>
          <w:rFonts w:cs="Times New Roman"/>
        </w:rPr>
        <w:t>fugitive from justice</w:t>
      </w:r>
      <w:r w:rsidR="001F0C37" w:rsidRPr="001F0C37">
        <w:rPr>
          <w:rFonts w:cs="Times New Roman"/>
        </w:rPr>
        <w:t>”</w:t>
      </w:r>
      <w:r w:rsidRPr="001F0C37">
        <w:rPr>
          <w:rFonts w:cs="Times New Roman"/>
        </w:rPr>
        <w:t xml:space="preserve"> means any person who has fled from or is fleeing from any law enforcement officer to avoid prosecution or imprisonment for a crime of violence.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(e) The term </w:t>
      </w:r>
      <w:r w:rsidR="001F0C37" w:rsidRPr="001F0C37">
        <w:rPr>
          <w:rFonts w:cs="Times New Roman"/>
        </w:rPr>
        <w:t>“</w:t>
      </w:r>
      <w:r w:rsidRPr="001F0C37">
        <w:rPr>
          <w:rFonts w:cs="Times New Roman"/>
        </w:rPr>
        <w:t>subversive organization</w:t>
      </w:r>
      <w:r w:rsidR="001F0C37" w:rsidRPr="001F0C37">
        <w:rPr>
          <w:rFonts w:cs="Times New Roman"/>
        </w:rPr>
        <w:t>”</w:t>
      </w:r>
      <w:r w:rsidRPr="001F0C37">
        <w:rPr>
          <w:rFonts w:cs="Times New Roman"/>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(f) The term </w:t>
      </w:r>
      <w:r w:rsidR="001F0C37" w:rsidRPr="001F0C37">
        <w:rPr>
          <w:rFonts w:cs="Times New Roman"/>
        </w:rPr>
        <w:t>“</w:t>
      </w:r>
      <w:r w:rsidRPr="001F0C37">
        <w:rPr>
          <w:rFonts w:cs="Times New Roman"/>
        </w:rPr>
        <w:t>conviction</w:t>
      </w:r>
      <w:r w:rsidR="001F0C37" w:rsidRPr="001F0C37">
        <w:rPr>
          <w:rFonts w:cs="Times New Roman"/>
        </w:rPr>
        <w:t>”</w:t>
      </w:r>
      <w:r w:rsidRPr="001F0C37">
        <w:rPr>
          <w:rFonts w:cs="Times New Roman"/>
        </w:rPr>
        <w:t xml:space="preserve"> as used herein shall include pleas of guilty, pleas of nolo contendere and forfeiture of bail.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(g) The term </w:t>
      </w:r>
      <w:r w:rsidR="001F0C37" w:rsidRPr="001F0C37">
        <w:rPr>
          <w:rFonts w:cs="Times New Roman"/>
        </w:rPr>
        <w:t>“</w:t>
      </w:r>
      <w:r w:rsidRPr="001F0C37">
        <w:rPr>
          <w:rFonts w:cs="Times New Roman"/>
        </w:rPr>
        <w:t>division</w:t>
      </w:r>
      <w:r w:rsidR="001F0C37" w:rsidRPr="001F0C37">
        <w:rPr>
          <w:rFonts w:cs="Times New Roman"/>
        </w:rPr>
        <w:t>”</w:t>
      </w:r>
      <w:r w:rsidRPr="001F0C37">
        <w:rPr>
          <w:rFonts w:cs="Times New Roman"/>
        </w:rPr>
        <w:t xml:space="preserve"> shall mean the State Law Enforcement Division.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(h) The terms </w:t>
      </w:r>
      <w:r w:rsidR="001F0C37" w:rsidRPr="001F0C37">
        <w:rPr>
          <w:rFonts w:cs="Times New Roman"/>
        </w:rPr>
        <w:t>“</w:t>
      </w:r>
      <w:r w:rsidRPr="001F0C37">
        <w:rPr>
          <w:rFonts w:cs="Times New Roman"/>
        </w:rPr>
        <w:t>purchase</w:t>
      </w:r>
      <w:r w:rsidR="001F0C37" w:rsidRPr="001F0C37">
        <w:rPr>
          <w:rFonts w:cs="Times New Roman"/>
        </w:rPr>
        <w:t>”</w:t>
      </w:r>
      <w:r w:rsidRPr="001F0C37">
        <w:rPr>
          <w:rFonts w:cs="Times New Roman"/>
        </w:rPr>
        <w:t xml:space="preserve"> or </w:t>
      </w:r>
      <w:r w:rsidR="001F0C37" w:rsidRPr="001F0C37">
        <w:rPr>
          <w:rFonts w:cs="Times New Roman"/>
        </w:rPr>
        <w:t>“</w:t>
      </w:r>
      <w:r w:rsidRPr="001F0C37">
        <w:rPr>
          <w:rFonts w:cs="Times New Roman"/>
        </w:rPr>
        <w:t>sell</w:t>
      </w:r>
      <w:r w:rsidR="001F0C37" w:rsidRPr="001F0C37">
        <w:rPr>
          <w:rFonts w:cs="Times New Roman"/>
        </w:rPr>
        <w:t>”</w:t>
      </w:r>
      <w:r w:rsidRPr="001F0C37">
        <w:rPr>
          <w:rFonts w:cs="Times New Roman"/>
        </w:rPr>
        <w:t xml:space="preserve"> mean to knowingly buy, offer to buy, receive, lease, rent, barter, exchange, pawn or accept in pawn.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(i) The term </w:t>
      </w:r>
      <w:r w:rsidR="001F0C37" w:rsidRPr="001F0C37">
        <w:rPr>
          <w:rFonts w:cs="Times New Roman"/>
        </w:rPr>
        <w:t>“</w:t>
      </w:r>
      <w:r w:rsidRPr="001F0C37">
        <w:rPr>
          <w:rFonts w:cs="Times New Roman"/>
        </w:rPr>
        <w:t>person</w:t>
      </w:r>
      <w:r w:rsidR="001F0C37" w:rsidRPr="001F0C37">
        <w:rPr>
          <w:rFonts w:cs="Times New Roman"/>
        </w:rPr>
        <w:t>”</w:t>
      </w:r>
      <w:r w:rsidRPr="001F0C37">
        <w:rPr>
          <w:rFonts w:cs="Times New Roman"/>
        </w:rPr>
        <w:t xml:space="preserve"> shall mean any individual, corporation, company, association, firm, partnership, society or joint stock company.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130.</w:t>
      </w:r>
      <w:r w:rsidR="00790B60" w:rsidRPr="001F0C37">
        <w:rPr>
          <w:rFonts w:cs="Times New Roman"/>
        </w:rPr>
        <w:t xml:space="preserve"> Retail dealers shall be licensed.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No retail dealer shall sell or otherwise transfer, or expose for sale or transfer, or have in his possession with intent to sell, or otherwise transfer, any pistol without being licensed as hereinafter provided.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lastRenderedPageBreak/>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140.</w:t>
      </w:r>
      <w:r w:rsidR="00790B60" w:rsidRPr="001F0C37">
        <w:rPr>
          <w:rFonts w:cs="Times New Roman"/>
        </w:rPr>
        <w:t xml:space="preserve"> Purchase of pistol;  residency requirement;  driver</w:t>
      </w:r>
      <w:r w:rsidRPr="001F0C37">
        <w:rPr>
          <w:rFonts w:cs="Times New Roman"/>
        </w:rPr>
        <w:t>’</w:t>
      </w:r>
      <w:r w:rsidR="00790B60" w:rsidRPr="001F0C37">
        <w:rPr>
          <w:rFonts w:cs="Times New Roman"/>
        </w:rPr>
        <w:t xml:space="preserve">s license as proof;  exceptions.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(A) A person may not purchase a pistol from a dealer unless he is a resident of this State.  For the purpose of this article, the possession of a valid South Carolina driver</w:t>
      </w:r>
      <w:r w:rsidR="001F0C37" w:rsidRPr="001F0C37">
        <w:rPr>
          <w:rFonts w:cs="Times New Roman"/>
        </w:rPr>
        <w:t>’</w:t>
      </w:r>
      <w:r w:rsidRPr="001F0C37">
        <w:rPr>
          <w:rFonts w:cs="Times New Roman"/>
        </w:rPr>
        <w:t xml:space="preserve">s license or Department of Motor Vehicles identification card constitutes proof of residency.  However, residency is not required of a person who is on active duty in the United States military and who is in possession of a current United States military identification card.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For purposes of this section, the purchase of a pistol does not include the redeeming of a pistol by its owner after it has been pledged to secure a loan.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150.</w:t>
      </w:r>
      <w:r w:rsidR="00790B60" w:rsidRPr="001F0C37">
        <w:rPr>
          <w:rFonts w:cs="Times New Roman"/>
        </w:rPr>
        <w:t xml:space="preserve"> Issuance, duration, conditions and forfeiture of retail dealer</w:t>
      </w:r>
      <w:r w:rsidRPr="001F0C37">
        <w:rPr>
          <w:rFonts w:cs="Times New Roman"/>
        </w:rPr>
        <w:t>’</w:t>
      </w:r>
      <w:r w:rsidR="00790B60" w:rsidRPr="001F0C37">
        <w:rPr>
          <w:rFonts w:cs="Times New Roman"/>
        </w:rPr>
        <w:t xml:space="preserve">s license.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The division shall grant a license to any person doing business in the State not ineligible to purchase, acquire, or possess a pistol or be licensed as a dealer under the provisions of this article.  Licenses shall be issued on a form furnished by the division and be effective for two years from the date of issuance.  Licensees shall be authorized to sell pistols at retail as dealers within this State subject to the following conditions, for breach of any of which the license shall be forfeited: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The license or a copy thereof, authenticated by the issuing authority, shall at all times and places of sale be available for inspection or displayed where it can easily be read.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No pistol shall knowingly be sold in violation of any provision of this article nor shall any pistol be sold without clear evidence as to the identity of the purchaser being furnished to the dealer.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 The fee for the issuance of such license shall be one hundred dollars and for renewal one hundred dollars every two years.  The license fees shall be retained by the division for purposes of defraying the costs of administering the provisions of this article.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(d) Each applicant for a license shall post with the division a bond in favor of the State with surety in the amount of ten thousand dollars.  No bond shall be accepted for filing unless it is with a surety company authorized to do business in this State and conditioned that the principal named therein shall not do any act meriting suspension or revocation of his license under provisions of this article.  In lieu of a bond, a cash deposit or a deposit of other securities acceptable to the division of a value of ten thousand dollars shall be accepted.  Any person aggrieved by any act of the principal named in such bond may in an action against the principal or surety therein, or both, recover damages.  The aggregate liability of the surety for all breaches of the conditions of the bond shall, in no event, exceed the amount of such bond.  The surety on the bond shall have the right to cancel such bond giving thirty days</w:t>
      </w:r>
      <w:r w:rsidR="001F0C37" w:rsidRPr="001F0C37">
        <w:rPr>
          <w:rFonts w:cs="Times New Roman"/>
        </w:rPr>
        <w:t>’</w:t>
      </w:r>
      <w:r w:rsidRPr="001F0C37">
        <w:rPr>
          <w:rFonts w:cs="Times New Roman"/>
        </w:rPr>
        <w:t xml:space="preserve"> notice to the division and thereafter shall be relieved of liability for any breach of condition after the effective date of the cancellation.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(e) In order to insure compliance with the provisions of this article, dealers shall make available for inspection by the chief of the division or his agents, during normal business hours, all pistols in their possession.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(f) Each applicant for a license shall furnish to the division a current federal firearms license and is required to maintain that federal firearms license in good standing as a condition of holding a retail dealer license issued under this section.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(g) A breach of any of the above conditions or violations of any provisions of this article by a dealer shall result in forfeiture of license, but the licensee is entitled to reasonable notice and proper hearing in the circuit court of the county in which he is licensed.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160.</w:t>
      </w:r>
      <w:r w:rsidR="00790B60" w:rsidRPr="001F0C37">
        <w:rPr>
          <w:rFonts w:cs="Times New Roman"/>
        </w:rPr>
        <w:t xml:space="preserve"> Giving false information or evidence.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No person shall give false information or evidence regarding any information or evidence required herein.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170.</w:t>
      </w:r>
      <w:r w:rsidR="00790B60" w:rsidRPr="001F0C37">
        <w:rPr>
          <w:rFonts w:cs="Times New Roman"/>
        </w:rPr>
        <w:t xml:space="preserve"> Mortgage, deposit or pledge of pistol.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Only a licensed dealer shall make a loan secured by a mortgage, deposit or pledge of a pistol and the dealer shall keep such records as are required herein.  A licensed dealer may mortgage any pistol or stock of pistols but shall not deposit the same with any other person.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180.</w:t>
      </w:r>
      <w:r w:rsidR="00790B60" w:rsidRPr="001F0C37">
        <w:rPr>
          <w:rFonts w:cs="Times New Roman"/>
        </w:rPr>
        <w:t xml:space="preserve"> Certain pistols declared to be contraband;  forfeiture, seizure, and destruction;  disposal restrictions;  use for display.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No licensed retail dealer may hold, store, handle, sell, offer for sale, or otherwise possess in his place of business a pistol or other handgun which has a die</w:t>
      </w:r>
      <w:r w:rsidR="001F0C37" w:rsidRPr="001F0C37">
        <w:rPr>
          <w:rFonts w:cs="Times New Roman"/>
        </w:rPr>
        <w:noBreakHyphen/>
      </w:r>
      <w:r w:rsidRPr="001F0C37">
        <w:rPr>
          <w:rFonts w:cs="Times New Roman"/>
        </w:rPr>
        <w:t xml:space="preserve">cast, metal alloy frame or receiver which melts at a temperature of less than eight hundred degrees Fahrenheit.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pistol or other handgun possessed or sold by a dealer in violation of this article is declared to be contraband and must be forfeited to or seized by the law enforcement agency in the municipality where forfeited or seized or to the law enforcement agency in the county where forfeited or seized if forfeited or seized outside a municipality.  The weapon must be destroyed by the law enforcement agency which seized the weapon or the law enforcement agency to which the weapon is forfeited.  A weapon must not be disposed of in any manner until the results of any legal proceeding in which it may be involved are finally determined.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However, a law enforcement agency may use the weapon for display purposes after the weapon has been rendered inoperable.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190.</w:t>
      </w:r>
      <w:r w:rsidR="00790B60" w:rsidRPr="001F0C37">
        <w:rPr>
          <w:rFonts w:cs="Times New Roman"/>
        </w:rPr>
        <w:t xml:space="preserve"> Penalties;  disposition of fines;  forfeiture and disposition of pistols.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person, including a dealer who violates the provisions of this article is guilty of a felony and, upon conviction, must be fined not more than two thousand dollars or imprisoned not more than five years, or both.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In addition to the penalty provided in this section the pistol involved in the violation must be confiscated.  The pistol must be delivered to the chief of police of the municipality or to the sheriff of the county, if the violation occurred outside the corporate limits of a municipality.  The law enforcement agencies that receive the confiscated pistols may use them within their department, transfer them to another law enforcement agency, or destroy them.  Records must be kept of all confiscated pistols received by the law enforcement agencies under the provisions of this article.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200.</w:t>
      </w:r>
      <w:r w:rsidR="00790B60" w:rsidRPr="001F0C37">
        <w:rPr>
          <w:rFonts w:cs="Times New Roman"/>
        </w:rPr>
        <w:t xml:space="preserve"> Construction.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Provisions of this article shall not be construed to grant any additional police powers not authorized by law, nor in any manner affect the powers of constables commissioned by the Governor.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B60" w:rsidRPr="001F0C37">
        <w:rPr>
          <w:rFonts w:cs="Times New Roman"/>
        </w:rPr>
        <w:t>4.</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C37">
        <w:rPr>
          <w:rFonts w:cs="Times New Roman"/>
        </w:rPr>
        <w:t xml:space="preserve"> CONCEALED WEAPON PERMITS</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205.</w:t>
      </w:r>
      <w:r w:rsidR="00790B60" w:rsidRPr="001F0C37">
        <w:rPr>
          <w:rFonts w:cs="Times New Roman"/>
        </w:rPr>
        <w:t xml:space="preserve"> Name.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This article may be cited as the </w:t>
      </w:r>
      <w:r w:rsidR="001F0C37" w:rsidRPr="001F0C37">
        <w:rPr>
          <w:rFonts w:cs="Times New Roman"/>
        </w:rPr>
        <w:t>“</w:t>
      </w:r>
      <w:r w:rsidRPr="001F0C37">
        <w:rPr>
          <w:rFonts w:cs="Times New Roman"/>
        </w:rPr>
        <w:t>Law Abiding Citizens Self</w:t>
      </w:r>
      <w:r w:rsidR="001F0C37" w:rsidRPr="001F0C37">
        <w:rPr>
          <w:rFonts w:cs="Times New Roman"/>
        </w:rPr>
        <w:noBreakHyphen/>
      </w:r>
      <w:r w:rsidRPr="001F0C37">
        <w:rPr>
          <w:rFonts w:cs="Times New Roman"/>
        </w:rPr>
        <w:t>Defense Act of 1996</w:t>
      </w:r>
      <w:r w:rsidR="001F0C37" w:rsidRPr="001F0C37">
        <w:rPr>
          <w:rFonts w:cs="Times New Roman"/>
        </w:rPr>
        <w:t>”</w:t>
      </w:r>
      <w:r w:rsidRPr="001F0C37">
        <w:rPr>
          <w:rFonts w:cs="Times New Roman"/>
        </w:rPr>
        <w:t xml:space="preserve">.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210.</w:t>
      </w:r>
      <w:r w:rsidR="00790B60" w:rsidRPr="001F0C37">
        <w:rPr>
          <w:rFonts w:cs="Times New Roman"/>
        </w:rPr>
        <w:t xml:space="preserve"> Definitions.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As used in this article: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w:t>
      </w:r>
      <w:r w:rsidR="001F0C37" w:rsidRPr="001F0C37">
        <w:rPr>
          <w:rFonts w:cs="Times New Roman"/>
        </w:rPr>
        <w:t>“</w:t>
      </w:r>
      <w:r w:rsidRPr="001F0C37">
        <w:rPr>
          <w:rFonts w:cs="Times New Roman"/>
        </w:rPr>
        <w:t>Resident</w:t>
      </w:r>
      <w:r w:rsidR="001F0C37" w:rsidRPr="001F0C37">
        <w:rPr>
          <w:rFonts w:cs="Times New Roman"/>
        </w:rPr>
        <w:t>”</w:t>
      </w:r>
      <w:r w:rsidRPr="001F0C37">
        <w:rPr>
          <w:rFonts w:cs="Times New Roman"/>
        </w:rPr>
        <w:t xml:space="preserve"> means an individual who is present in South Carolina with the intention of making a permanent home in South Carolina or military personnel on permanent change of station orders.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w:t>
      </w:r>
      <w:r w:rsidR="001F0C37" w:rsidRPr="001F0C37">
        <w:rPr>
          <w:rFonts w:cs="Times New Roman"/>
        </w:rPr>
        <w:t>“</w:t>
      </w:r>
      <w:r w:rsidRPr="001F0C37">
        <w:rPr>
          <w:rFonts w:cs="Times New Roman"/>
        </w:rPr>
        <w:t>Qualified nonresident</w:t>
      </w:r>
      <w:r w:rsidR="001F0C37" w:rsidRPr="001F0C37">
        <w:rPr>
          <w:rFonts w:cs="Times New Roman"/>
        </w:rPr>
        <w:t>”</w:t>
      </w:r>
      <w:r w:rsidRPr="001F0C37">
        <w:rPr>
          <w:rFonts w:cs="Times New Roman"/>
        </w:rPr>
        <w:t xml:space="preserve"> means an individual who owns real property in South Carolina, but who resides in another state.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w:t>
      </w:r>
      <w:r w:rsidR="001F0C37" w:rsidRPr="001F0C37">
        <w:rPr>
          <w:rFonts w:cs="Times New Roman"/>
        </w:rPr>
        <w:t>“</w:t>
      </w:r>
      <w:r w:rsidRPr="001F0C37">
        <w:rPr>
          <w:rFonts w:cs="Times New Roman"/>
        </w:rPr>
        <w:t>Picture identification</w:t>
      </w:r>
      <w:r w:rsidR="001F0C37" w:rsidRPr="001F0C37">
        <w:rPr>
          <w:rFonts w:cs="Times New Roman"/>
        </w:rPr>
        <w:t>”</w:t>
      </w:r>
      <w:r w:rsidRPr="001F0C37">
        <w:rPr>
          <w:rFonts w:cs="Times New Roman"/>
        </w:rPr>
        <w:t xml:space="preserve"> means: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(a) a valid South Carolina driver</w:t>
      </w:r>
      <w:r w:rsidR="001F0C37" w:rsidRPr="001F0C37">
        <w:rPr>
          <w:rFonts w:cs="Times New Roman"/>
        </w:rPr>
        <w:t>’</w:t>
      </w:r>
      <w:r w:rsidRPr="001F0C37">
        <w:rPr>
          <w:rFonts w:cs="Times New Roman"/>
        </w:rPr>
        <w:t>s license, or if the applicant is a qualified nonresident, a valid driver</w:t>
      </w:r>
      <w:r w:rsidR="001F0C37" w:rsidRPr="001F0C37">
        <w:rPr>
          <w:rFonts w:cs="Times New Roman"/>
        </w:rPr>
        <w:t>’</w:t>
      </w:r>
      <w:r w:rsidRPr="001F0C37">
        <w:rPr>
          <w:rFonts w:cs="Times New Roman"/>
        </w:rPr>
        <w:t xml:space="preserve">s license issued by the state in which the applicant resides;  or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an official photographic identification card issued by the Department of Revenue, a federal or state law enforcement agency, an agency of the United States Department of Defense, or the United States Department of State.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(4) </w:t>
      </w:r>
      <w:r w:rsidR="001F0C37" w:rsidRPr="001F0C37">
        <w:rPr>
          <w:rFonts w:cs="Times New Roman"/>
        </w:rPr>
        <w:t>“</w:t>
      </w:r>
      <w:r w:rsidRPr="001F0C37">
        <w:rPr>
          <w:rFonts w:cs="Times New Roman"/>
        </w:rPr>
        <w:t>Proof of residence</w:t>
      </w:r>
      <w:r w:rsidR="001F0C37" w:rsidRPr="001F0C37">
        <w:rPr>
          <w:rFonts w:cs="Times New Roman"/>
        </w:rPr>
        <w:t>”</w:t>
      </w:r>
      <w:r w:rsidRPr="001F0C37">
        <w:rPr>
          <w:rFonts w:cs="Times New Roman"/>
        </w:rPr>
        <w:t xml:space="preserve"> means a person</w:t>
      </w:r>
      <w:r w:rsidR="001F0C37" w:rsidRPr="001F0C37">
        <w:rPr>
          <w:rFonts w:cs="Times New Roman"/>
        </w:rPr>
        <w:t>’</w:t>
      </w:r>
      <w:r w:rsidRPr="001F0C37">
        <w:rPr>
          <w:rFonts w:cs="Times New Roman"/>
        </w:rPr>
        <w:t xml:space="preserve">s current address on the original or certified copy of: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(a) a valid South Carolina driver</w:t>
      </w:r>
      <w:r w:rsidR="001F0C37" w:rsidRPr="001F0C37">
        <w:rPr>
          <w:rFonts w:cs="Times New Roman"/>
        </w:rPr>
        <w:t>’</w:t>
      </w:r>
      <w:r w:rsidRPr="001F0C37">
        <w:rPr>
          <w:rFonts w:cs="Times New Roman"/>
        </w:rPr>
        <w:t xml:space="preserve">s license;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an official identification card issued by the Department of Revenue, a federal or state law enforcement agency, an agency of the United States Department of Defense, or the United States Department of State;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 a voter registration card;  or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(d) another document that SLED may determine that fulfills this requirement.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(5) </w:t>
      </w:r>
      <w:r w:rsidR="001F0C37" w:rsidRPr="001F0C37">
        <w:rPr>
          <w:rFonts w:cs="Times New Roman"/>
        </w:rPr>
        <w:t>“</w:t>
      </w:r>
      <w:r w:rsidRPr="001F0C37">
        <w:rPr>
          <w:rFonts w:cs="Times New Roman"/>
        </w:rPr>
        <w:t>Proof of training</w:t>
      </w:r>
      <w:r w:rsidR="001F0C37" w:rsidRPr="001F0C37">
        <w:rPr>
          <w:rFonts w:cs="Times New Roman"/>
        </w:rPr>
        <w:t>”</w:t>
      </w:r>
      <w:r w:rsidRPr="001F0C37">
        <w:rPr>
          <w:rFonts w:cs="Times New Roman"/>
        </w:rPr>
        <w:t xml:space="preserve"> means an original document or certified copy of the document supplied by an applicant that certifies that he is either: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must be a minimum of eight hours and must include, but is not limited to: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(i) information on the statutory and case law of this State relating to handguns and to the use of deadly force;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(ii) information on handgun use and safety;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(iii) information on the proper storage practice for handguns with an emphasis on storage practices that reduces the possibility of accidental injury to a child;  and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(iv) the actual firing of the handgun in the presence of the instructor;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(b) an instructor certified by the National Rifle Association or another SLED</w:t>
      </w:r>
      <w:r w:rsidR="001F0C37" w:rsidRPr="001F0C37">
        <w:rPr>
          <w:rFonts w:cs="Times New Roman"/>
        </w:rPr>
        <w:noBreakHyphen/>
      </w:r>
      <w:r w:rsidRPr="001F0C37">
        <w:rPr>
          <w:rFonts w:cs="Times New Roman"/>
        </w:rPr>
        <w:t xml:space="preserve">approved competent national organization that promotes the safe use of handguns;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 a person who can demonstrate to the Director of SLED or his designee that he has a proficiency in both the use of handguns and state laws pertaining to handguns;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(d) an active duty police handgun instructor;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(e) a person who has a SLED</w:t>
      </w:r>
      <w:r w:rsidR="001F0C37" w:rsidRPr="001F0C37">
        <w:rPr>
          <w:rFonts w:cs="Times New Roman"/>
        </w:rPr>
        <w:noBreakHyphen/>
      </w:r>
      <w:r w:rsidRPr="001F0C37">
        <w:rPr>
          <w:rFonts w:cs="Times New Roman"/>
        </w:rPr>
        <w:t xml:space="preserve">certified or approved competitive handgun shooting classification;  or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(f) a member of the active or reserve military, or a member of the National Guard who has had handgun training in the previous three years.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SLED shall promulgate regulations containing general guidelines for courses and qualifications for instructors which would satisfy the requirements of this item.  For purposes of subitems (a) and (b), </w:t>
      </w:r>
      <w:r w:rsidR="001F0C37" w:rsidRPr="001F0C37">
        <w:rPr>
          <w:rFonts w:cs="Times New Roman"/>
        </w:rPr>
        <w:t>“</w:t>
      </w:r>
      <w:r w:rsidRPr="001F0C37">
        <w:rPr>
          <w:rFonts w:cs="Times New Roman"/>
        </w:rPr>
        <w:t>proof of training</w:t>
      </w:r>
      <w:r w:rsidR="001F0C37" w:rsidRPr="001F0C37">
        <w:rPr>
          <w:rFonts w:cs="Times New Roman"/>
        </w:rPr>
        <w:t>”</w:t>
      </w:r>
      <w:r w:rsidRPr="001F0C37">
        <w:rPr>
          <w:rFonts w:cs="Times New Roman"/>
        </w:rPr>
        <w:t xml:space="preserve"> is not satisfied unless the organization and its instructors meet or exceed the guidelines and qualifications contained in the regulations promulgated by SLED pursuant to this item.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(6) </w:t>
      </w:r>
      <w:r w:rsidR="001F0C37" w:rsidRPr="001F0C37">
        <w:rPr>
          <w:rFonts w:cs="Times New Roman"/>
        </w:rPr>
        <w:t>“</w:t>
      </w:r>
      <w:r w:rsidRPr="001F0C37">
        <w:rPr>
          <w:rFonts w:cs="Times New Roman"/>
        </w:rPr>
        <w:t>Concealable weapon</w:t>
      </w:r>
      <w:r w:rsidR="001F0C37" w:rsidRPr="001F0C37">
        <w:rPr>
          <w:rFonts w:cs="Times New Roman"/>
        </w:rPr>
        <w:t>”</w:t>
      </w:r>
      <w:r w:rsidRPr="001F0C37">
        <w:rPr>
          <w:rFonts w:cs="Times New Roman"/>
        </w:rPr>
        <w:t xml:space="preserve"> means a firearm having a length of less than twelve inches measured along its greatest dimension that must be carried in a manner that is hidden from public view in normal wear of clothing except when needed for self</w:t>
      </w:r>
      <w:r w:rsidR="001F0C37" w:rsidRPr="001F0C37">
        <w:rPr>
          <w:rFonts w:cs="Times New Roman"/>
        </w:rPr>
        <w:noBreakHyphen/>
      </w:r>
      <w:r w:rsidRPr="001F0C37">
        <w:rPr>
          <w:rFonts w:cs="Times New Roman"/>
        </w:rPr>
        <w:t xml:space="preserve">defense, defense of others, and the protection of real or personal property.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(7) </w:t>
      </w:r>
      <w:r w:rsidR="001F0C37" w:rsidRPr="001F0C37">
        <w:rPr>
          <w:rFonts w:cs="Times New Roman"/>
        </w:rPr>
        <w:t>“</w:t>
      </w:r>
      <w:r w:rsidRPr="001F0C37">
        <w:rPr>
          <w:rFonts w:cs="Times New Roman"/>
        </w:rPr>
        <w:t>Proof of ownership of real property</w:t>
      </w:r>
      <w:r w:rsidR="001F0C37" w:rsidRPr="001F0C37">
        <w:rPr>
          <w:rFonts w:cs="Times New Roman"/>
        </w:rPr>
        <w:t>”</w:t>
      </w:r>
      <w:r w:rsidRPr="001F0C37">
        <w:rPr>
          <w:rFonts w:cs="Times New Roman"/>
        </w:rPr>
        <w:t xml:space="preserve"> means a certified current document from the county assessor of the county in which the property is located verifying ownership of the real property.  SLED must determine the appropriate document that fulfills this requirement.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215.</w:t>
      </w:r>
      <w:r w:rsidR="00790B60" w:rsidRPr="001F0C37">
        <w:rPr>
          <w:rFonts w:cs="Times New Roman"/>
        </w:rPr>
        <w:t xml:space="preserve"> Issuance of permits.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(A) Notwithstanding any other provision of law, except subject to subsection (B) of this section, SLED must issue a permit, which is no larger than three and one</w:t>
      </w:r>
      <w:r w:rsidR="001F0C37" w:rsidRPr="001F0C37">
        <w:rPr>
          <w:rFonts w:cs="Times New Roman"/>
        </w:rPr>
        <w:noBreakHyphen/>
      </w:r>
      <w:r w:rsidRPr="001F0C37">
        <w:rPr>
          <w:rFonts w:cs="Times New Roman"/>
        </w:rPr>
        <w:t>half inches by three inches in size, to carry a concealable weapon to a resident or qualified nonresident who is at least twenty</w:t>
      </w:r>
      <w:r w:rsidR="001F0C37" w:rsidRPr="001F0C37">
        <w:rPr>
          <w:rFonts w:cs="Times New Roman"/>
        </w:rPr>
        <w:noBreakHyphen/>
      </w:r>
      <w:r w:rsidRPr="001F0C37">
        <w:rPr>
          <w:rFonts w:cs="Times New Roman"/>
        </w:rPr>
        <w:t xml:space="preserve">one years of age and who is not prohibited by state law from possessing the weapon upon submission of: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a completed application signed by the person;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one current full face color photograph of the person, not smaller than one inch by one inch nor larger than three inches by five inches;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proof of residence or if the person is a qualified nonresident, proof of ownership of real property in this State;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(4) proof of actual or corrected vision rated at    20/40  within six months of the date of application or, in the case of a person licensed to operate a motor vehicle in this State, presentation of a valid driver</w:t>
      </w:r>
      <w:r w:rsidR="001F0C37" w:rsidRPr="001F0C37">
        <w:rPr>
          <w:rFonts w:cs="Times New Roman"/>
        </w:rPr>
        <w:t>’</w:t>
      </w:r>
      <w:r w:rsidRPr="001F0C37">
        <w:rPr>
          <w:rFonts w:cs="Times New Roman"/>
        </w:rPr>
        <w:t xml:space="preserve">s license;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(5) proof of training;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(6) payment of a fifty</w:t>
      </w:r>
      <w:r w:rsidR="001F0C37" w:rsidRPr="001F0C37">
        <w:rPr>
          <w:rFonts w:cs="Times New Roman"/>
        </w:rPr>
        <w:noBreakHyphen/>
      </w:r>
      <w:r w:rsidRPr="001F0C37">
        <w:rPr>
          <w:rFonts w:cs="Times New Roman"/>
        </w:rPr>
        <w:t xml:space="preserve">dollar application fee.  This fee must be waived for disabled veterans and retired law enforcement officers;  and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1F0C37" w:rsidRPr="001F0C37">
        <w:rPr>
          <w:rFonts w:cs="Times New Roman"/>
        </w:rPr>
        <w:t>’</w:t>
      </w:r>
      <w:r w:rsidRPr="001F0C37">
        <w:rPr>
          <w:rFonts w:cs="Times New Roman"/>
        </w:rPr>
        <w:t xml:space="preserve">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(B) Upon submission of the items required by subsection (A) of this section, SLED must conduct or facilitate a local, state, and federal fingerprint review of the applicant.  SLED must also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must submit a recommendation on an application.  Before making a determination whether or not to issue a permit under this article, SLED must consider the recommendation provided pursuant to this subsection.  The failure of the sheriff to submit a recommendation within the ten</w:t>
      </w:r>
      <w:r w:rsidR="001F0C37" w:rsidRPr="001F0C37">
        <w:rPr>
          <w:rFonts w:cs="Times New Roman"/>
        </w:rPr>
        <w:noBreakHyphen/>
      </w:r>
      <w:r w:rsidRPr="001F0C37">
        <w:rPr>
          <w:rFonts w:cs="Times New Roman"/>
        </w:rPr>
        <w:t xml:space="preserve">day period constitutes a favorable recommendation for the issuance of the permit to the applicant.  If the fingerprint review and background check are favorable, SLED must issue the permit.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210(4), SLED shall offer the applicant a handgun training course that satisfies the requirements of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210(4)(a).    The course shall cost fifty dollars.  SLED shall use the proceeds to defray the training course</w:t>
      </w:r>
      <w:r w:rsidR="001F0C37" w:rsidRPr="001F0C37">
        <w:rPr>
          <w:rFonts w:cs="Times New Roman"/>
        </w:rPr>
        <w:t>’</w:t>
      </w:r>
      <w:r w:rsidRPr="001F0C37">
        <w:rPr>
          <w:rFonts w:cs="Times New Roman"/>
        </w:rPr>
        <w:t>s operating costs.  If a permit is granted by operation of law because an applicant was not notified of a denial within the ninety</w:t>
      </w:r>
      <w:r w:rsidR="001F0C37" w:rsidRPr="001F0C37">
        <w:rPr>
          <w:rFonts w:cs="Times New Roman"/>
        </w:rPr>
        <w:noBreakHyphen/>
      </w:r>
      <w:r w:rsidRPr="001F0C37">
        <w:rPr>
          <w:rFonts w:cs="Times New Roman"/>
        </w:rPr>
        <w:t xml:space="preserve">day notification period, the permit may be revoked upon written notification from SLED that sufficient grounds exist for revocation or initial denial.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Judge Division pursuant to Article 5, Chapter 23 of Title 1, upon a petition filed by an applicant within thirty days from the date of delivery of the division</w:t>
      </w:r>
      <w:r w:rsidR="001F0C37" w:rsidRPr="001F0C37">
        <w:rPr>
          <w:rFonts w:cs="Times New Roman"/>
        </w:rPr>
        <w:t>’</w:t>
      </w:r>
      <w:r w:rsidRPr="001F0C37">
        <w:rPr>
          <w:rFonts w:cs="Times New Roman"/>
        </w:rPr>
        <w:t xml:space="preserve">s decision.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(E) SLED must make permit application forms available to the public.  A permit application form shall require an applicant to supply: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name, including maiden name if applicable;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date and place of birth;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sex;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(4) race;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(5) height;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(6) weight;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(7) eye and hair color;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(8) current residence address, or if the applicant is a qualified nonresident, current residence address and where the applicant owns real property in this State;  and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(9) all residence addresses for the three years preceding the application date.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(F) The permit application form shall require the applicant to certify that: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he is not a person prohibited under state law from possessing a weapon;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he understands the permit is revoked and must be surrendered immediately to SLED if the permit holder becomes a person prohibited under state law from possessing a weapon;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he is a resident of this State, is military personnel on permanent change of station orders, or is a qualified nonresident;  and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(4) all information contained in his application is true and correct to the best of his knowledge.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(G) Medical personnel, law enforcement agencies, organizations offering handgun education courses pursuant to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210(4)(a), and their personnel, who in good faith provide information regarding a person</w:t>
      </w:r>
      <w:r w:rsidR="001F0C37" w:rsidRPr="001F0C37">
        <w:rPr>
          <w:rFonts w:cs="Times New Roman"/>
        </w:rPr>
        <w:t>’</w:t>
      </w:r>
      <w:r w:rsidRPr="001F0C37">
        <w:rPr>
          <w:rFonts w:cs="Times New Roman"/>
        </w:rPr>
        <w:t>s application, must be exempt from liability that may arise from issuance of a permit;  provided, however, a weapons instructor must meet the requirements established in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 xml:space="preserve">210(4)(b), (c), (d), (e), or (f) in order to be exempt from liability under this subsection.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(H) A permit application must be submitted in person or by mail to SLED headquarters which shall verify the legibility and accuracy of the required documents.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(I) SLED must maintain a list of all permit holders and the current status of each permit.  SLED may release the list of permit holders or verify an individual</w:t>
      </w:r>
      <w:r w:rsidR="001F0C37" w:rsidRPr="001F0C37">
        <w:rPr>
          <w:rFonts w:cs="Times New Roman"/>
        </w:rPr>
        <w:t>’</w:t>
      </w:r>
      <w:r w:rsidRPr="001F0C37">
        <w:rPr>
          <w:rFonts w:cs="Times New Roman"/>
        </w:rPr>
        <w:t xml:space="preserve">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(J) A permit is valid statewide unless revoked because the person has: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become a person prohibited under state law from possessing a weapon;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moved his permanent residence to another state and no longer owns real property in this State;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voluntarily surrendered the permit;  or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(4) been charged with an offense that, upon conviction, would prohibit the person from possessing a firearm.  However, if the person subsequently is found not guilty of the offense, then his permit must be reinstated at no charge.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1F0C37" w:rsidRPr="001F0C37">
        <w:rPr>
          <w:rFonts w:cs="Times New Roman"/>
        </w:rPr>
        <w:noBreakHyphen/>
      </w:r>
      <w:r w:rsidRPr="001F0C37">
        <w:rPr>
          <w:rFonts w:cs="Times New Roman"/>
        </w:rPr>
        <w:t xml:space="preserve">five dollars.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(K) A permit holder must have his permit identification card in his possession whenever he carries a concealable weapon.  When carrying a concealable weapon pursuant to Article 4 of Chapter 31 of Title 23, a permit holder must inform a law enforcement officer of the fact that he is a permit holder and present the permit identification card when an officer (1) identifies himself as a law enforcement officer and (2) requests identification or a driver</w:t>
      </w:r>
      <w:r w:rsidR="001F0C37" w:rsidRPr="001F0C37">
        <w:rPr>
          <w:rFonts w:cs="Times New Roman"/>
        </w:rPr>
        <w:t>’</w:t>
      </w:r>
      <w:r w:rsidRPr="001F0C37">
        <w:rPr>
          <w:rFonts w:cs="Times New Roman"/>
        </w:rPr>
        <w:t>s license from a permit holder.  A permit holder immediately must report the loss or theft of a permit identification card to SLED headquarters.  A person who violates the provisions of this subsection is guilty of a misdemeanor and, upon conviction, must be fined twenty</w:t>
      </w:r>
      <w:r w:rsidR="001F0C37" w:rsidRPr="001F0C37">
        <w:rPr>
          <w:rFonts w:cs="Times New Roman"/>
        </w:rPr>
        <w:noBreakHyphen/>
      </w:r>
      <w:r w:rsidRPr="001F0C37">
        <w:rPr>
          <w:rFonts w:cs="Times New Roman"/>
        </w:rPr>
        <w:t xml:space="preserve">five dollars.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(L) SLED shall issue a replacement for lost, stolen, damaged, or destroyed permit identification cards after the permit holder has updated all information required in the original application and the payment of a five</w:t>
      </w:r>
      <w:r w:rsidR="001F0C37" w:rsidRPr="001F0C37">
        <w:rPr>
          <w:rFonts w:cs="Times New Roman"/>
        </w:rPr>
        <w:noBreakHyphen/>
      </w:r>
      <w:r w:rsidRPr="001F0C37">
        <w:rPr>
          <w:rFonts w:cs="Times New Roman"/>
        </w:rPr>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1F0C37" w:rsidRPr="001F0C37">
        <w:rPr>
          <w:rFonts w:cs="Times New Roman"/>
        </w:rPr>
        <w:t>’</w:t>
      </w:r>
      <w:r w:rsidRPr="001F0C37">
        <w:rPr>
          <w:rFonts w:cs="Times New Roman"/>
        </w:rPr>
        <w:t>s failure to notify SLED in accordance with this subsection constitutes a misdemeanor punishable by a twenty</w:t>
      </w:r>
      <w:r w:rsidR="001F0C37" w:rsidRPr="001F0C37">
        <w:rPr>
          <w:rFonts w:cs="Times New Roman"/>
        </w:rPr>
        <w:noBreakHyphen/>
      </w:r>
      <w:r w:rsidRPr="001F0C37">
        <w:rPr>
          <w:rFonts w:cs="Times New Roman"/>
        </w:rPr>
        <w:t xml:space="preserve">five dollar fine.  The original permit shall remain in force until receipt of the corrected permit identification card by the permit holder, at which time the original permit must be returned to SLED.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(M) A permit issued pursuant to this section does not authorize a permit holder to carry a concealable weapon into a: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police, sheriff, or highway patrol station or any other law enforcement office or facility;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detention facility, prison, or jail or any other correctional facility or office;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courthouse or courtroom;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(4) polling place on election days;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(5) office of or the business meeting of the governing body of a county, public school district, municipality, or special purpose district;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(6) school or college athletic event not related to firearms;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(7) daycare facility or pre</w:t>
      </w:r>
      <w:r w:rsidR="001F0C37" w:rsidRPr="001F0C37">
        <w:rPr>
          <w:rFonts w:cs="Times New Roman"/>
        </w:rPr>
        <w:noBreakHyphen/>
      </w:r>
      <w:r w:rsidRPr="001F0C37">
        <w:rPr>
          <w:rFonts w:cs="Times New Roman"/>
        </w:rPr>
        <w:t xml:space="preserve">school facility;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(8) place where the carrying of firearms is prohibited by federal law;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(9) church or other established religious sanctuary unless express permission is given by the appropriate church official or governing body;  or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(10) hospital, medical clinic, doctor</w:t>
      </w:r>
      <w:r w:rsidR="001F0C37" w:rsidRPr="001F0C37">
        <w:rPr>
          <w:rFonts w:cs="Times New Roman"/>
        </w:rPr>
        <w:t>’</w:t>
      </w:r>
      <w:r w:rsidRPr="001F0C37">
        <w:rPr>
          <w:rFonts w:cs="Times New Roman"/>
        </w:rPr>
        <w:t xml:space="preserve">s office, or any other facility where medical services or procedures are performed unless expressly authorized by the employer.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Nothing contained herein may be construed to alter or affect the provisions of Sections 10</w:t>
      </w:r>
      <w:r w:rsidR="001F0C37" w:rsidRPr="001F0C37">
        <w:rPr>
          <w:rFonts w:cs="Times New Roman"/>
        </w:rPr>
        <w:noBreakHyphen/>
      </w:r>
      <w:r w:rsidRPr="001F0C37">
        <w:rPr>
          <w:rFonts w:cs="Times New Roman"/>
        </w:rPr>
        <w:t>11</w:t>
      </w:r>
      <w:r w:rsidR="001F0C37" w:rsidRPr="001F0C37">
        <w:rPr>
          <w:rFonts w:cs="Times New Roman"/>
        </w:rPr>
        <w:noBreakHyphen/>
      </w:r>
      <w:r w:rsidRPr="001F0C37">
        <w:rPr>
          <w:rFonts w:cs="Times New Roman"/>
        </w:rPr>
        <w:t>320, 16</w:t>
      </w:r>
      <w:r w:rsidR="001F0C37" w:rsidRPr="001F0C37">
        <w:rPr>
          <w:rFonts w:cs="Times New Roman"/>
        </w:rPr>
        <w:noBreakHyphen/>
      </w:r>
      <w:r w:rsidRPr="001F0C37">
        <w:rPr>
          <w:rFonts w:cs="Times New Roman"/>
        </w:rPr>
        <w:t>23</w:t>
      </w:r>
      <w:r w:rsidR="001F0C37" w:rsidRPr="001F0C37">
        <w:rPr>
          <w:rFonts w:cs="Times New Roman"/>
        </w:rPr>
        <w:noBreakHyphen/>
      </w:r>
      <w:r w:rsidRPr="001F0C37">
        <w:rPr>
          <w:rFonts w:cs="Times New Roman"/>
        </w:rPr>
        <w:t>420, 16</w:t>
      </w:r>
      <w:r w:rsidR="001F0C37" w:rsidRPr="001F0C37">
        <w:rPr>
          <w:rFonts w:cs="Times New Roman"/>
        </w:rPr>
        <w:noBreakHyphen/>
      </w:r>
      <w:r w:rsidRPr="001F0C37">
        <w:rPr>
          <w:rFonts w:cs="Times New Roman"/>
        </w:rPr>
        <w:t>23</w:t>
      </w:r>
      <w:r w:rsidR="001F0C37" w:rsidRPr="001F0C37">
        <w:rPr>
          <w:rFonts w:cs="Times New Roman"/>
        </w:rPr>
        <w:noBreakHyphen/>
      </w:r>
      <w:r w:rsidRPr="001F0C37">
        <w:rPr>
          <w:rFonts w:cs="Times New Roman"/>
        </w:rPr>
        <w:t>430, 16</w:t>
      </w:r>
      <w:r w:rsidR="001F0C37" w:rsidRPr="001F0C37">
        <w:rPr>
          <w:rFonts w:cs="Times New Roman"/>
        </w:rPr>
        <w:noBreakHyphen/>
      </w:r>
      <w:r w:rsidRPr="001F0C37">
        <w:rPr>
          <w:rFonts w:cs="Times New Roman"/>
        </w:rPr>
        <w:t>23</w:t>
      </w:r>
      <w:r w:rsidR="001F0C37" w:rsidRPr="001F0C37">
        <w:rPr>
          <w:rFonts w:cs="Times New Roman"/>
        </w:rPr>
        <w:noBreakHyphen/>
      </w:r>
      <w:r w:rsidRPr="001F0C37">
        <w:rPr>
          <w:rFonts w:cs="Times New Roman"/>
        </w:rPr>
        <w:t>465, 44</w:t>
      </w:r>
      <w:r w:rsidR="001F0C37" w:rsidRPr="001F0C37">
        <w:rPr>
          <w:rFonts w:cs="Times New Roman"/>
        </w:rPr>
        <w:noBreakHyphen/>
      </w:r>
      <w:r w:rsidRPr="001F0C37">
        <w:rPr>
          <w:rFonts w:cs="Times New Roman"/>
        </w:rPr>
        <w:t>23</w:t>
      </w:r>
      <w:r w:rsidR="001F0C37" w:rsidRPr="001F0C37">
        <w:rPr>
          <w:rFonts w:cs="Times New Roman"/>
        </w:rPr>
        <w:noBreakHyphen/>
      </w:r>
      <w:r w:rsidRPr="001F0C37">
        <w:rPr>
          <w:rFonts w:cs="Times New Roman"/>
        </w:rPr>
        <w:t>1080, 44</w:t>
      </w:r>
      <w:r w:rsidR="001F0C37" w:rsidRPr="001F0C37">
        <w:rPr>
          <w:rFonts w:cs="Times New Roman"/>
        </w:rPr>
        <w:noBreakHyphen/>
      </w:r>
      <w:r w:rsidRPr="001F0C37">
        <w:rPr>
          <w:rFonts w:cs="Times New Roman"/>
        </w:rPr>
        <w:t>52</w:t>
      </w:r>
      <w:r w:rsidR="001F0C37" w:rsidRPr="001F0C37">
        <w:rPr>
          <w:rFonts w:cs="Times New Roman"/>
        </w:rPr>
        <w:noBreakHyphen/>
      </w:r>
      <w:r w:rsidRPr="001F0C37">
        <w:rPr>
          <w:rFonts w:cs="Times New Roman"/>
        </w:rPr>
        <w:t>165, 50</w:t>
      </w:r>
      <w:r w:rsidR="001F0C37" w:rsidRPr="001F0C37">
        <w:rPr>
          <w:rFonts w:cs="Times New Roman"/>
        </w:rPr>
        <w:noBreakHyphen/>
      </w:r>
      <w:r w:rsidRPr="001F0C37">
        <w:rPr>
          <w:rFonts w:cs="Times New Roman"/>
        </w:rPr>
        <w:t>9</w:t>
      </w:r>
      <w:r w:rsidR="001F0C37" w:rsidRPr="001F0C37">
        <w:rPr>
          <w:rFonts w:cs="Times New Roman"/>
        </w:rPr>
        <w:noBreakHyphen/>
      </w:r>
      <w:r w:rsidRPr="001F0C37">
        <w:rPr>
          <w:rFonts w:cs="Times New Roman"/>
        </w:rPr>
        <w:t>830, and 51</w:t>
      </w:r>
      <w:r w:rsidR="001F0C37" w:rsidRPr="001F0C37">
        <w:rPr>
          <w:rFonts w:cs="Times New Roman"/>
        </w:rPr>
        <w:noBreakHyphen/>
      </w:r>
      <w:r w:rsidRPr="001F0C37">
        <w:rPr>
          <w:rFonts w:cs="Times New Roman"/>
        </w:rPr>
        <w:t>3</w:t>
      </w:r>
      <w:r w:rsidR="001F0C37" w:rsidRPr="001F0C37">
        <w:rPr>
          <w:rFonts w:cs="Times New Roman"/>
        </w:rPr>
        <w:noBreakHyphen/>
      </w:r>
      <w:r w:rsidRPr="001F0C37">
        <w:rPr>
          <w:rFonts w:cs="Times New Roman"/>
        </w:rPr>
        <w:t xml:space="preserve">145.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(N) Valid out</w:t>
      </w:r>
      <w:r w:rsidR="001F0C37" w:rsidRPr="001F0C37">
        <w:rPr>
          <w:rFonts w:cs="Times New Roman"/>
        </w:rPr>
        <w:noBreakHyphen/>
      </w:r>
      <w:r w:rsidRPr="001F0C37">
        <w:rPr>
          <w:rFonts w:cs="Times New Roman"/>
        </w:rPr>
        <w:t>of</w:t>
      </w:r>
      <w:r w:rsidR="001F0C37" w:rsidRPr="001F0C37">
        <w:rPr>
          <w:rFonts w:cs="Times New Roman"/>
        </w:rPr>
        <w:noBreakHyphen/>
      </w:r>
      <w:r w:rsidRPr="001F0C37">
        <w:rPr>
          <w:rFonts w:cs="Times New Roman"/>
        </w:rPr>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(O) A permit issued pursuant to this article is not required for a person: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(1) specified in Section 16</w:t>
      </w:r>
      <w:r w:rsidR="001F0C37" w:rsidRPr="001F0C37">
        <w:rPr>
          <w:rFonts w:cs="Times New Roman"/>
        </w:rPr>
        <w:noBreakHyphen/>
      </w:r>
      <w:r w:rsidRPr="001F0C37">
        <w:rPr>
          <w:rFonts w:cs="Times New Roman"/>
        </w:rPr>
        <w:t>23</w:t>
      </w:r>
      <w:r w:rsidR="001F0C37" w:rsidRPr="001F0C37">
        <w:rPr>
          <w:rFonts w:cs="Times New Roman"/>
        </w:rPr>
        <w:noBreakHyphen/>
      </w:r>
      <w:r w:rsidRPr="001F0C37">
        <w:rPr>
          <w:rFonts w:cs="Times New Roman"/>
        </w:rPr>
        <w:t xml:space="preserve">20, items (1) through (5) and items (7) through (11);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(2) carrying a self</w:t>
      </w:r>
      <w:r w:rsidR="001F0C37" w:rsidRPr="001F0C37">
        <w:rPr>
          <w:rFonts w:cs="Times New Roman"/>
        </w:rPr>
        <w:noBreakHyphen/>
      </w:r>
      <w:r w:rsidRPr="001F0C37">
        <w:rPr>
          <w:rFonts w:cs="Times New Roman"/>
        </w:rPr>
        <w:t xml:space="preserve">defense device generally considered to be nonlethal including the substance commonly referred to as </w:t>
      </w:r>
      <w:r w:rsidR="001F0C37" w:rsidRPr="001F0C37">
        <w:rPr>
          <w:rFonts w:cs="Times New Roman"/>
        </w:rPr>
        <w:t>“</w:t>
      </w:r>
      <w:r w:rsidRPr="001F0C37">
        <w:rPr>
          <w:rFonts w:cs="Times New Roman"/>
        </w:rPr>
        <w:t>pepper gas</w:t>
      </w:r>
      <w:r w:rsidR="001F0C37" w:rsidRPr="001F0C37">
        <w:rPr>
          <w:rFonts w:cs="Times New Roman"/>
        </w:rPr>
        <w:t>”</w:t>
      </w:r>
      <w:r w:rsidRPr="001F0C37">
        <w:rPr>
          <w:rFonts w:cs="Times New Roman"/>
        </w:rPr>
        <w:t xml:space="preserv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carrying a concealable weapon in a manner not prohibited by law.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(P) A permit issued pursuant to this article is valid for four years.    Subject to subsection (Q) of this section, SLED shall renew a currently valid permit upon: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(1) payment of a fifty</w:t>
      </w:r>
      <w:r w:rsidR="001F0C37" w:rsidRPr="001F0C37">
        <w:rPr>
          <w:rFonts w:cs="Times New Roman"/>
        </w:rPr>
        <w:noBreakHyphen/>
      </w:r>
      <w:r w:rsidRPr="001F0C37">
        <w:rPr>
          <w:rFonts w:cs="Times New Roman"/>
        </w:rPr>
        <w:t xml:space="preserve">dollar renewal fee by the applicant.  This fee must be waived for disabled veterans and retired law enforcement officers;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completion of the renewal application;  and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(3) submission of a photocopy of the applicant</w:t>
      </w:r>
      <w:r w:rsidR="001F0C37" w:rsidRPr="001F0C37">
        <w:rPr>
          <w:rFonts w:cs="Times New Roman"/>
        </w:rPr>
        <w:t>’</w:t>
      </w:r>
      <w:r w:rsidRPr="001F0C37">
        <w:rPr>
          <w:rFonts w:cs="Times New Roman"/>
        </w:rPr>
        <w:t>s valid South Carolina driver</w:t>
      </w:r>
      <w:r w:rsidR="001F0C37" w:rsidRPr="001F0C37">
        <w:rPr>
          <w:rFonts w:cs="Times New Roman"/>
        </w:rPr>
        <w:t>’</w:t>
      </w:r>
      <w:r w:rsidRPr="001F0C37">
        <w:rPr>
          <w:rFonts w:cs="Times New Roman"/>
        </w:rPr>
        <w:t>s license or South Carolina identification card, or if the applicant is a qualified nonresident, a photocopy of the applicant</w:t>
      </w:r>
      <w:r w:rsidR="001F0C37" w:rsidRPr="001F0C37">
        <w:rPr>
          <w:rFonts w:cs="Times New Roman"/>
        </w:rPr>
        <w:t>’</w:t>
      </w:r>
      <w:r w:rsidRPr="001F0C37">
        <w:rPr>
          <w:rFonts w:cs="Times New Roman"/>
        </w:rPr>
        <w:t>s valid driver</w:t>
      </w:r>
      <w:r w:rsidR="001F0C37" w:rsidRPr="001F0C37">
        <w:rPr>
          <w:rFonts w:cs="Times New Roman"/>
        </w:rPr>
        <w:t>’</w:t>
      </w:r>
      <w:r w:rsidRPr="001F0C37">
        <w:rPr>
          <w:rFonts w:cs="Times New Roman"/>
        </w:rPr>
        <w:t xml:space="preserve">s license or identification card issued by the state in which the applicant resides.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(Q) Upon submission of the items required by subsection (P) of this section, SLED must conduct or facilitate a local, state, and federal fingerprint review of the applicant.  If the background check is favorable, SLED must renew the permit.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(S) Once a concealed weapon permit holder is no longer a resident of this State or is no longer a qualified nonresident, his concealed weapon permit is void, and immediately must be surrendered to SLED.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(T) During the first quarter of each calendar year, SLED must publish a report of the following information regarding the previous calendar year: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the number of permits;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the number of permits that were issued;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the number of permit applications that were denied;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(4) the number of permits that were renewed;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(5) the number of permit renewals that were denied;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(6) the number of permits that were suspended or revoked;  and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(7) the name, address, and county of a person whose permit was revoked, including the reason for the revocation under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 xml:space="preserve">215(J)(1).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The report must include a breakdown of such information by county.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216.</w:t>
      </w:r>
      <w:r w:rsidR="00790B60" w:rsidRPr="001F0C37">
        <w:rPr>
          <w:rFonts w:cs="Times New Roman"/>
        </w:rPr>
        <w:t xml:space="preserve"> Collection and retention of fees.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The State Law Enforcement Division shall collect, retain, expend, and carry forward all fees associated with the concealable weapon application, renewal, and replacement of the permit, as provided pursuant to this article.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217.</w:t>
      </w:r>
      <w:r w:rsidR="00790B60" w:rsidRPr="001F0C37">
        <w:rPr>
          <w:rFonts w:cs="Times New Roman"/>
        </w:rPr>
        <w:t xml:space="preserve"> Effect on Section 16</w:t>
      </w:r>
      <w:r w:rsidRPr="001F0C37">
        <w:rPr>
          <w:rFonts w:cs="Times New Roman"/>
        </w:rPr>
        <w:noBreakHyphen/>
      </w:r>
      <w:r w:rsidR="00790B60" w:rsidRPr="001F0C37">
        <w:rPr>
          <w:rFonts w:cs="Times New Roman"/>
        </w:rPr>
        <w:t>23</w:t>
      </w:r>
      <w:r w:rsidRPr="001F0C37">
        <w:rPr>
          <w:rFonts w:cs="Times New Roman"/>
        </w:rPr>
        <w:noBreakHyphen/>
      </w:r>
      <w:r w:rsidR="00790B60" w:rsidRPr="001F0C37">
        <w:rPr>
          <w:rFonts w:cs="Times New Roman"/>
        </w:rPr>
        <w:t xml:space="preserve">20.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Nothing in this article shall affect the provisions of Section 16</w:t>
      </w:r>
      <w:r w:rsidR="001F0C37" w:rsidRPr="001F0C37">
        <w:rPr>
          <w:rFonts w:cs="Times New Roman"/>
        </w:rPr>
        <w:noBreakHyphen/>
      </w:r>
      <w:r w:rsidRPr="001F0C37">
        <w:rPr>
          <w:rFonts w:cs="Times New Roman"/>
        </w:rPr>
        <w:t>23</w:t>
      </w:r>
      <w:r w:rsidR="001F0C37" w:rsidRPr="001F0C37">
        <w:rPr>
          <w:rFonts w:cs="Times New Roman"/>
        </w:rPr>
        <w:noBreakHyphen/>
      </w:r>
      <w:r w:rsidRPr="001F0C37">
        <w:rPr>
          <w:rFonts w:cs="Times New Roman"/>
        </w:rPr>
        <w:t xml:space="preserve">20.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220.</w:t>
      </w:r>
      <w:r w:rsidR="00790B60" w:rsidRPr="001F0C37">
        <w:rPr>
          <w:rFonts w:cs="Times New Roman"/>
        </w:rPr>
        <w:t xml:space="preserve"> Right to allow or permit concealed weapons upon premises;  signs.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Nothing contained in this article shall in any way be construed to limit, diminish, or otherwise infringe upon: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the right of a public or private employer to prohibit a person who is licensed under this article from carrying a concealable weapon upon the premises of the business or work place or while using any machinery, vehicle, or equipment owned or operated by the business;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the right of a private property owner or person in legal possession or control to allow or prohibit the carrying of a concealable weapon upon his premises.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The posting by the employer, owner, or person in legal possession or control of a sign stating </w:t>
      </w:r>
      <w:r w:rsidR="001F0C37" w:rsidRPr="001F0C37">
        <w:rPr>
          <w:rFonts w:cs="Times New Roman"/>
        </w:rPr>
        <w:t>“</w:t>
      </w:r>
      <w:r w:rsidRPr="001F0C37">
        <w:rPr>
          <w:rFonts w:cs="Times New Roman"/>
        </w:rPr>
        <w:t>No Concealable Weapons Allowed</w:t>
      </w:r>
      <w:r w:rsidR="001F0C37" w:rsidRPr="001F0C37">
        <w:rPr>
          <w:rFonts w:cs="Times New Roman"/>
        </w:rPr>
        <w:t>”</w:t>
      </w:r>
      <w:r w:rsidRPr="001F0C37">
        <w:rPr>
          <w:rFonts w:cs="Times New Roman"/>
        </w:rPr>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1F0C37" w:rsidRPr="001F0C37">
        <w:rPr>
          <w:rFonts w:cs="Times New Roman"/>
        </w:rPr>
        <w:noBreakHyphen/>
      </w:r>
      <w:r w:rsidRPr="001F0C37">
        <w:rPr>
          <w:rFonts w:cs="Times New Roman"/>
        </w:rPr>
        <w:t>11</w:t>
      </w:r>
      <w:r w:rsidR="001F0C37" w:rsidRPr="001F0C37">
        <w:rPr>
          <w:rFonts w:cs="Times New Roman"/>
        </w:rPr>
        <w:noBreakHyphen/>
      </w:r>
      <w:r w:rsidRPr="001F0C37">
        <w:rPr>
          <w:rFonts w:cs="Times New Roman"/>
        </w:rPr>
        <w:t>620.  In addition to the penalties provided in Section 16</w:t>
      </w:r>
      <w:r w:rsidR="001F0C37" w:rsidRPr="001F0C37">
        <w:rPr>
          <w:rFonts w:cs="Times New Roman"/>
        </w:rPr>
        <w:noBreakHyphen/>
      </w:r>
      <w:r w:rsidRPr="001F0C37">
        <w:rPr>
          <w:rFonts w:cs="Times New Roman"/>
        </w:rPr>
        <w:t>11</w:t>
      </w:r>
      <w:r w:rsidR="001F0C37" w:rsidRPr="001F0C37">
        <w:rPr>
          <w:rFonts w:cs="Times New Roman"/>
        </w:rPr>
        <w:noBreakHyphen/>
      </w:r>
      <w:r w:rsidRPr="001F0C37">
        <w:rPr>
          <w:rFonts w:cs="Times New Roman"/>
        </w:rPr>
        <w:t>620, a person convicted of a second or subsequent violation of the provisions of this paragraph must have his permit revoked for a period of one year.  The prohibition contained in this section does not apply to persons specified in Section 16</w:t>
      </w:r>
      <w:r w:rsidR="001F0C37" w:rsidRPr="001F0C37">
        <w:rPr>
          <w:rFonts w:cs="Times New Roman"/>
        </w:rPr>
        <w:noBreakHyphen/>
      </w:r>
      <w:r w:rsidRPr="001F0C37">
        <w:rPr>
          <w:rFonts w:cs="Times New Roman"/>
        </w:rPr>
        <w:t>23</w:t>
      </w:r>
      <w:r w:rsidR="001F0C37" w:rsidRPr="001F0C37">
        <w:rPr>
          <w:rFonts w:cs="Times New Roman"/>
        </w:rPr>
        <w:noBreakHyphen/>
      </w:r>
      <w:r w:rsidRPr="001F0C37">
        <w:rPr>
          <w:rFonts w:cs="Times New Roman"/>
        </w:rPr>
        <w:t xml:space="preserve">20, item (1).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225.</w:t>
      </w:r>
      <w:r w:rsidR="00790B60" w:rsidRPr="001F0C37">
        <w:rPr>
          <w:rFonts w:cs="Times New Roman"/>
        </w:rPr>
        <w:t xml:space="preserve"> Carrying concealed weapons into residences or dwellings.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230.</w:t>
      </w:r>
      <w:r w:rsidR="00790B60" w:rsidRPr="001F0C37">
        <w:rPr>
          <w:rFonts w:cs="Times New Roman"/>
        </w:rPr>
        <w:t xml:space="preserve"> Carrying concealed weapons between automobile and accommodation.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Notwithstanding any provision of law, any person may carry a concealable weapon from an automobile or other motorized conveyance to a room or other accommodation he has rented and upon which an accommodations tax has been paid.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235.</w:t>
      </w:r>
      <w:r w:rsidR="00790B60" w:rsidRPr="001F0C37">
        <w:rPr>
          <w:rFonts w:cs="Times New Roman"/>
        </w:rPr>
        <w:t xml:space="preserve"> Sign requirements.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All signs must be posted at each entrance into a building where a concealable weapon permit holder is prohibited from carrying a concealable weapon and must be: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clearly visible from outside the building;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eight inches wide by twelve inches tall in size;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contain the words </w:t>
      </w:r>
      <w:r w:rsidR="001F0C37" w:rsidRPr="001F0C37">
        <w:rPr>
          <w:rFonts w:cs="Times New Roman"/>
        </w:rPr>
        <w:t>“</w:t>
      </w:r>
      <w:r w:rsidRPr="001F0C37">
        <w:rPr>
          <w:rFonts w:cs="Times New Roman"/>
        </w:rPr>
        <w:t>NO CONCEALABLE WEAPONS ALLOWED</w:t>
      </w:r>
      <w:r w:rsidR="001F0C37" w:rsidRPr="001F0C37">
        <w:rPr>
          <w:rFonts w:cs="Times New Roman"/>
        </w:rPr>
        <w:t>”</w:t>
      </w:r>
      <w:r w:rsidRPr="001F0C37">
        <w:rPr>
          <w:rFonts w:cs="Times New Roman"/>
        </w:rPr>
        <w:t xml:space="preserve"> in black one</w:t>
      </w:r>
      <w:r w:rsidR="001F0C37" w:rsidRPr="001F0C37">
        <w:rPr>
          <w:rFonts w:cs="Times New Roman"/>
        </w:rPr>
        <w:noBreakHyphen/>
      </w:r>
      <w:r w:rsidRPr="001F0C37">
        <w:rPr>
          <w:rFonts w:cs="Times New Roman"/>
        </w:rPr>
        <w:t xml:space="preserve">inch tall uppercase type at the bottom of the sign and centered between the lateral edges of the sign;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(4) contain a black silhouette of a handgun inside a circle seven inches in diameter with a diagonal line that runs from the lower left to the upper right at a forty</w:t>
      </w:r>
      <w:r w:rsidR="001F0C37" w:rsidRPr="001F0C37">
        <w:rPr>
          <w:rFonts w:cs="Times New Roman"/>
        </w:rPr>
        <w:noBreakHyphen/>
      </w:r>
      <w:r w:rsidRPr="001F0C37">
        <w:rPr>
          <w:rFonts w:cs="Times New Roman"/>
        </w:rPr>
        <w:t xml:space="preserve">five degree angle from the horizontal;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(5) a diameter of a circle;  and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(6) placed not less than forty inches and not more than sixty inches from the bottom of the building</w:t>
      </w:r>
      <w:r w:rsidR="001F0C37" w:rsidRPr="001F0C37">
        <w:rPr>
          <w:rFonts w:cs="Times New Roman"/>
        </w:rPr>
        <w:t>’</w:t>
      </w:r>
      <w:r w:rsidRPr="001F0C37">
        <w:rPr>
          <w:rFonts w:cs="Times New Roman"/>
        </w:rPr>
        <w:t xml:space="preserve">s entrance door.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 If the premises where concealable weapons are prohibited does not have doors, then the signs contained in subsection (A) must be: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(1) thirty</w:t>
      </w:r>
      <w:r w:rsidR="001F0C37" w:rsidRPr="001F0C37">
        <w:rPr>
          <w:rFonts w:cs="Times New Roman"/>
        </w:rPr>
        <w:noBreakHyphen/>
      </w:r>
      <w:r w:rsidRPr="001F0C37">
        <w:rPr>
          <w:rFonts w:cs="Times New Roman"/>
        </w:rPr>
        <w:t>six inches wide by forty</w:t>
      </w:r>
      <w:r w:rsidR="001F0C37" w:rsidRPr="001F0C37">
        <w:rPr>
          <w:rFonts w:cs="Times New Roman"/>
        </w:rPr>
        <w:noBreakHyphen/>
      </w:r>
      <w:r w:rsidRPr="001F0C37">
        <w:rPr>
          <w:rFonts w:cs="Times New Roman"/>
        </w:rPr>
        <w:t xml:space="preserve">eight inches tall in size;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contain the words </w:t>
      </w:r>
      <w:r w:rsidR="001F0C37" w:rsidRPr="001F0C37">
        <w:rPr>
          <w:rFonts w:cs="Times New Roman"/>
        </w:rPr>
        <w:t>“</w:t>
      </w:r>
      <w:r w:rsidRPr="001F0C37">
        <w:rPr>
          <w:rFonts w:cs="Times New Roman"/>
        </w:rPr>
        <w:t>NO CONCEALABLE WEAPONS ALLOWED</w:t>
      </w:r>
      <w:r w:rsidR="001F0C37" w:rsidRPr="001F0C37">
        <w:rPr>
          <w:rFonts w:cs="Times New Roman"/>
        </w:rPr>
        <w:t>”</w:t>
      </w:r>
      <w:r w:rsidRPr="001F0C37">
        <w:rPr>
          <w:rFonts w:cs="Times New Roman"/>
        </w:rPr>
        <w:t xml:space="preserve"> in black three</w:t>
      </w:r>
      <w:r w:rsidR="001F0C37" w:rsidRPr="001F0C37">
        <w:rPr>
          <w:rFonts w:cs="Times New Roman"/>
        </w:rPr>
        <w:noBreakHyphen/>
      </w:r>
      <w:r w:rsidRPr="001F0C37">
        <w:rPr>
          <w:rFonts w:cs="Times New Roman"/>
        </w:rPr>
        <w:t xml:space="preserve"> inch tall uppercase type at the bottom of the sign and centered between the lateral edges of the sign;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(3) contain a black silhouette of a handgun inside a circle thirty</w:t>
      </w:r>
      <w:r w:rsidR="001F0C37" w:rsidRPr="001F0C37">
        <w:rPr>
          <w:rFonts w:cs="Times New Roman"/>
        </w:rPr>
        <w:noBreakHyphen/>
      </w:r>
      <w:r w:rsidRPr="001F0C37">
        <w:rPr>
          <w:rFonts w:cs="Times New Roman"/>
        </w:rPr>
        <w:t>four inches in diameter with a diagonal line that is two inches wide and runs from the lower left to the upper right at a forty</w:t>
      </w:r>
      <w:r w:rsidR="001F0C37" w:rsidRPr="001F0C37">
        <w:rPr>
          <w:rFonts w:cs="Times New Roman"/>
        </w:rPr>
        <w:noBreakHyphen/>
      </w:r>
      <w:r w:rsidRPr="001F0C37">
        <w:rPr>
          <w:rFonts w:cs="Times New Roman"/>
        </w:rPr>
        <w:t xml:space="preserve">five degree angle from the horizontal and must be a diameter of a circle whose circumference is two inches wide;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(4) placed not less than forty inches and not more than ninety</w:t>
      </w:r>
      <w:r w:rsidR="001F0C37" w:rsidRPr="001F0C37">
        <w:rPr>
          <w:rFonts w:cs="Times New Roman"/>
        </w:rPr>
        <w:noBreakHyphen/>
      </w:r>
      <w:r w:rsidRPr="001F0C37">
        <w:rPr>
          <w:rFonts w:cs="Times New Roman"/>
        </w:rPr>
        <w:t xml:space="preserve">six inches above the ground;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(5) posted in sufficient quantities to be clearly visible from any point of entry onto the premises.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240.</w:t>
      </w:r>
      <w:r w:rsidR="00790B60" w:rsidRPr="001F0C37">
        <w:rPr>
          <w:rFonts w:cs="Times New Roman"/>
        </w:rPr>
        <w:t xml:space="preserve"> Persons allowed to carry concealed weapon while on duty.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Notwithstanding any other provision contained in this article, the following persons who possess a valid permit pursuant to this article may carry a concealable weapon anywhere within this State, when carrying out the duties of their office: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active Supreme Court justices;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active judges of the court of appeals;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(3) active circuit court judges;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(4) active family court judges;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(5) active masters</w:t>
      </w:r>
      <w:r w:rsidR="001F0C37" w:rsidRPr="001F0C37">
        <w:rPr>
          <w:rFonts w:cs="Times New Roman"/>
        </w:rPr>
        <w:noBreakHyphen/>
      </w:r>
      <w:r w:rsidRPr="001F0C37">
        <w:rPr>
          <w:rFonts w:cs="Times New Roman"/>
        </w:rPr>
        <w:t>in</w:t>
      </w:r>
      <w:r w:rsidR="001F0C37" w:rsidRPr="001F0C37">
        <w:rPr>
          <w:rFonts w:cs="Times New Roman"/>
        </w:rPr>
        <w:noBreakHyphen/>
      </w:r>
      <w:r w:rsidRPr="001F0C37">
        <w:rPr>
          <w:rFonts w:cs="Times New Roman"/>
        </w:rPr>
        <w:t xml:space="preserve">equity;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(6) active probate court judges;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(7) active magistrates;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(8) active municipal court judges;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(9) active federal judges;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(10) active administrative law judges;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(11) active solicitors and assistant solicitors;  and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(12) active workers</w:t>
      </w:r>
      <w:r w:rsidR="001F0C37" w:rsidRPr="001F0C37">
        <w:rPr>
          <w:rFonts w:cs="Times New Roman"/>
        </w:rPr>
        <w:t>’</w:t>
      </w:r>
      <w:r w:rsidRPr="001F0C37">
        <w:rPr>
          <w:rFonts w:cs="Times New Roman"/>
        </w:rPr>
        <w:t xml:space="preserve"> compensation commissioners.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B60" w:rsidRPr="001F0C37">
        <w:rPr>
          <w:rFonts w:cs="Times New Roman"/>
        </w:rPr>
        <w:t>5.</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C37">
        <w:rPr>
          <w:rFonts w:cs="Times New Roman"/>
        </w:rPr>
        <w:t xml:space="preserve"> USE AND POSSESSION OF MACHINE GUNS, SAWED</w:t>
      </w:r>
      <w:r w:rsidR="001F0C37" w:rsidRPr="001F0C37">
        <w:rPr>
          <w:rFonts w:cs="Times New Roman"/>
        </w:rPr>
        <w:noBreakHyphen/>
      </w:r>
      <w:r w:rsidRPr="001F0C37">
        <w:rPr>
          <w:rFonts w:cs="Times New Roman"/>
        </w:rPr>
        <w:t>OFF SHOTGUNS AND RIFLES</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310.</w:t>
      </w:r>
      <w:r w:rsidR="00790B60" w:rsidRPr="001F0C37">
        <w:rPr>
          <w:rFonts w:cs="Times New Roman"/>
        </w:rPr>
        <w:t xml:space="preserve"> Definitions.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When used in this article: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w:t>
      </w:r>
      <w:r w:rsidR="001F0C37" w:rsidRPr="001F0C37">
        <w:rPr>
          <w:rFonts w:cs="Times New Roman"/>
        </w:rPr>
        <w:t>“</w:t>
      </w:r>
      <w:r w:rsidRPr="001F0C37">
        <w:rPr>
          <w:rFonts w:cs="Times New Roman"/>
        </w:rPr>
        <w:t>Machine gun</w:t>
      </w:r>
      <w:r w:rsidR="001F0C37" w:rsidRPr="001F0C37">
        <w:rPr>
          <w:rFonts w:cs="Times New Roman"/>
        </w:rPr>
        <w:t>”</w:t>
      </w:r>
      <w:r w:rsidRPr="001F0C37">
        <w:rPr>
          <w:rFonts w:cs="Times New Roman"/>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w:t>
      </w:r>
      <w:r w:rsidR="001F0C37" w:rsidRPr="001F0C37">
        <w:rPr>
          <w:rFonts w:cs="Times New Roman"/>
        </w:rPr>
        <w:t>“</w:t>
      </w:r>
      <w:r w:rsidRPr="001F0C37">
        <w:rPr>
          <w:rFonts w:cs="Times New Roman"/>
        </w:rPr>
        <w:t>Sawed</w:t>
      </w:r>
      <w:r w:rsidR="001F0C37" w:rsidRPr="001F0C37">
        <w:rPr>
          <w:rFonts w:cs="Times New Roman"/>
        </w:rPr>
        <w:noBreakHyphen/>
      </w:r>
      <w:r w:rsidRPr="001F0C37">
        <w:rPr>
          <w:rFonts w:cs="Times New Roman"/>
        </w:rPr>
        <w:t>off shotgun</w:t>
      </w:r>
      <w:r w:rsidR="001F0C37" w:rsidRPr="001F0C37">
        <w:rPr>
          <w:rFonts w:cs="Times New Roman"/>
        </w:rPr>
        <w:t>”</w:t>
      </w:r>
      <w:r w:rsidRPr="001F0C37">
        <w:rPr>
          <w:rFonts w:cs="Times New Roman"/>
        </w:rPr>
        <w:t xml:space="preserve"> means a shotgun having a barrel or barrels of less than eighteen inches in length or a weapon made from a shotgun which as modified has an overall length of less than twenty</w:t>
      </w:r>
      <w:r w:rsidR="001F0C37" w:rsidRPr="001F0C37">
        <w:rPr>
          <w:rFonts w:cs="Times New Roman"/>
        </w:rPr>
        <w:noBreakHyphen/>
      </w:r>
      <w:r w:rsidRPr="001F0C37">
        <w:rPr>
          <w:rFonts w:cs="Times New Roman"/>
        </w:rPr>
        <w:t xml:space="preserve">six inches or a barrel or barrels of less than eighteen inches in length.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 </w:t>
      </w:r>
      <w:r w:rsidR="001F0C37" w:rsidRPr="001F0C37">
        <w:rPr>
          <w:rFonts w:cs="Times New Roman"/>
        </w:rPr>
        <w:t>“</w:t>
      </w:r>
      <w:r w:rsidRPr="001F0C37">
        <w:rPr>
          <w:rFonts w:cs="Times New Roman"/>
        </w:rPr>
        <w:t>Shotgun</w:t>
      </w:r>
      <w:r w:rsidR="001F0C37" w:rsidRPr="001F0C37">
        <w:rPr>
          <w:rFonts w:cs="Times New Roman"/>
        </w:rPr>
        <w:t>”</w:t>
      </w:r>
      <w:r w:rsidRPr="001F0C37">
        <w:rPr>
          <w:rFonts w:cs="Times New Roman"/>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(d) </w:t>
      </w:r>
      <w:r w:rsidR="001F0C37" w:rsidRPr="001F0C37">
        <w:rPr>
          <w:rFonts w:cs="Times New Roman"/>
        </w:rPr>
        <w:t>“</w:t>
      </w:r>
      <w:r w:rsidRPr="001F0C37">
        <w:rPr>
          <w:rFonts w:cs="Times New Roman"/>
        </w:rPr>
        <w:t>Sawed</w:t>
      </w:r>
      <w:r w:rsidR="001F0C37" w:rsidRPr="001F0C37">
        <w:rPr>
          <w:rFonts w:cs="Times New Roman"/>
        </w:rPr>
        <w:noBreakHyphen/>
      </w:r>
      <w:r w:rsidRPr="001F0C37">
        <w:rPr>
          <w:rFonts w:cs="Times New Roman"/>
        </w:rPr>
        <w:t>off rifle</w:t>
      </w:r>
      <w:r w:rsidR="001F0C37" w:rsidRPr="001F0C37">
        <w:rPr>
          <w:rFonts w:cs="Times New Roman"/>
        </w:rPr>
        <w:t>”</w:t>
      </w:r>
      <w:r w:rsidRPr="001F0C37">
        <w:rPr>
          <w:rFonts w:cs="Times New Roman"/>
        </w:rPr>
        <w:t xml:space="preserve"> means a rifle having a barrel or barrels of less than sixteen inches in length or a weapon made from a rifle which as modified has an overall length of less than twenty</w:t>
      </w:r>
      <w:r w:rsidR="001F0C37" w:rsidRPr="001F0C37">
        <w:rPr>
          <w:rFonts w:cs="Times New Roman"/>
        </w:rPr>
        <w:noBreakHyphen/>
      </w:r>
      <w:r w:rsidRPr="001F0C37">
        <w:rPr>
          <w:rFonts w:cs="Times New Roman"/>
        </w:rPr>
        <w:t xml:space="preserve">six inches or a barrel or barrels of less than sixteen inches in length.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(e) </w:t>
      </w:r>
      <w:r w:rsidR="001F0C37" w:rsidRPr="001F0C37">
        <w:rPr>
          <w:rFonts w:cs="Times New Roman"/>
        </w:rPr>
        <w:t>“</w:t>
      </w:r>
      <w:r w:rsidRPr="001F0C37">
        <w:rPr>
          <w:rFonts w:cs="Times New Roman"/>
        </w:rPr>
        <w:t>Rifle</w:t>
      </w:r>
      <w:r w:rsidR="001F0C37" w:rsidRPr="001F0C37">
        <w:rPr>
          <w:rFonts w:cs="Times New Roman"/>
        </w:rPr>
        <w:t>”</w:t>
      </w:r>
      <w:r w:rsidRPr="001F0C37">
        <w:rPr>
          <w:rFonts w:cs="Times New Roman"/>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(f) </w:t>
      </w:r>
      <w:r w:rsidR="001F0C37" w:rsidRPr="001F0C37">
        <w:rPr>
          <w:rFonts w:cs="Times New Roman"/>
        </w:rPr>
        <w:t>“</w:t>
      </w:r>
      <w:r w:rsidRPr="001F0C37">
        <w:rPr>
          <w:rFonts w:cs="Times New Roman"/>
        </w:rPr>
        <w:t>Antique firearm</w:t>
      </w:r>
      <w:r w:rsidR="001F0C37" w:rsidRPr="001F0C37">
        <w:rPr>
          <w:rFonts w:cs="Times New Roman"/>
        </w:rPr>
        <w:t>”</w:t>
      </w:r>
      <w:r w:rsidRPr="001F0C37">
        <w:rPr>
          <w:rFonts w:cs="Times New Roman"/>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(g) </w:t>
      </w:r>
      <w:r w:rsidR="001F0C37" w:rsidRPr="001F0C37">
        <w:rPr>
          <w:rFonts w:cs="Times New Roman"/>
        </w:rPr>
        <w:t>“</w:t>
      </w:r>
      <w:r w:rsidRPr="001F0C37">
        <w:rPr>
          <w:rFonts w:cs="Times New Roman"/>
        </w:rPr>
        <w:t>Military firearm</w:t>
      </w:r>
      <w:r w:rsidR="001F0C37" w:rsidRPr="001F0C37">
        <w:rPr>
          <w:rFonts w:cs="Times New Roman"/>
        </w:rPr>
        <w:t>”</w:t>
      </w:r>
      <w:r w:rsidRPr="001F0C37">
        <w:rPr>
          <w:rFonts w:cs="Times New Roman"/>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320.</w:t>
      </w:r>
      <w:r w:rsidR="00790B60" w:rsidRPr="001F0C37">
        <w:rPr>
          <w:rFonts w:cs="Times New Roman"/>
        </w:rPr>
        <w:t xml:space="preserve"> Exceptions to application of article.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The provisions of this article shall not apply to the Army, Navy, or Air Force of the United States, the National Guard, and organizations authorized by law to purchase or receive machine guns, military firearms, or sawed</w:t>
      </w:r>
      <w:r w:rsidR="001F0C37" w:rsidRPr="001F0C37">
        <w:rPr>
          <w:rFonts w:cs="Times New Roman"/>
        </w:rPr>
        <w:noBreakHyphen/>
      </w:r>
      <w:r w:rsidRPr="001F0C37">
        <w:rPr>
          <w:rFonts w:cs="Times New Roman"/>
        </w:rPr>
        <w:t>off shotguns or sawed</w:t>
      </w:r>
      <w:r w:rsidR="001F0C37" w:rsidRPr="001F0C37">
        <w:rPr>
          <w:rFonts w:cs="Times New Roman"/>
        </w:rPr>
        <w:noBreakHyphen/>
      </w:r>
      <w:r w:rsidRPr="001F0C37">
        <w:rPr>
          <w:rFonts w:cs="Times New Roman"/>
        </w:rPr>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1F0C37" w:rsidRPr="001F0C37">
        <w:rPr>
          <w:rFonts w:cs="Times New Roman"/>
        </w:rPr>
        <w:noBreakHyphen/>
      </w:r>
      <w:r w:rsidRPr="001F0C37">
        <w:rPr>
          <w:rFonts w:cs="Times New Roman"/>
        </w:rPr>
        <w:t>off shotgun or sawed</w:t>
      </w:r>
      <w:r w:rsidR="001F0C37" w:rsidRPr="001F0C37">
        <w:rPr>
          <w:rFonts w:cs="Times New Roman"/>
        </w:rPr>
        <w:noBreakHyphen/>
      </w:r>
      <w:r w:rsidRPr="001F0C37">
        <w:rPr>
          <w:rFonts w:cs="Times New Roman"/>
        </w:rPr>
        <w:t>off rifle, may possess machine guns, or sawed</w:t>
      </w:r>
      <w:r w:rsidR="001F0C37" w:rsidRPr="001F0C37">
        <w:rPr>
          <w:rFonts w:cs="Times New Roman"/>
        </w:rPr>
        <w:noBreakHyphen/>
      </w:r>
      <w:r w:rsidRPr="001F0C37">
        <w:rPr>
          <w:rFonts w:cs="Times New Roman"/>
        </w:rPr>
        <w:t>off shotguns or sawed</w:t>
      </w:r>
      <w:r w:rsidR="001F0C37" w:rsidRPr="001F0C37">
        <w:rPr>
          <w:rFonts w:cs="Times New Roman"/>
        </w:rPr>
        <w:noBreakHyphen/>
      </w:r>
      <w:r w:rsidRPr="001F0C37">
        <w:rPr>
          <w:rFonts w:cs="Times New Roman"/>
        </w:rPr>
        <w:t>off rifles, when required in the performance of their duties.  Nor shall the provisions hereof be construed to apply to machine guns, or sawed</w:t>
      </w:r>
      <w:r w:rsidR="001F0C37" w:rsidRPr="001F0C37">
        <w:rPr>
          <w:rFonts w:cs="Times New Roman"/>
        </w:rPr>
        <w:noBreakHyphen/>
      </w:r>
      <w:r w:rsidRPr="001F0C37">
        <w:rPr>
          <w:rFonts w:cs="Times New Roman"/>
        </w:rPr>
        <w:t>off shotguns or sawed</w:t>
      </w:r>
      <w:r w:rsidR="001F0C37" w:rsidRPr="001F0C37">
        <w:rPr>
          <w:rFonts w:cs="Times New Roman"/>
        </w:rPr>
        <w:noBreakHyphen/>
      </w:r>
      <w:r w:rsidRPr="001F0C37">
        <w:rPr>
          <w:rFonts w:cs="Times New Roman"/>
        </w:rPr>
        <w:t xml:space="preserve">off rifles, kept for display as relics and which are rendered harmless and not usable.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 xml:space="preserve">340 for noncompliance.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330.</w:t>
      </w:r>
      <w:r w:rsidR="00790B60" w:rsidRPr="001F0C37">
        <w:rPr>
          <w:rFonts w:cs="Times New Roman"/>
        </w:rPr>
        <w:t xml:space="preserve"> Application and registration of person allowed to possess machine gun or sawed</w:t>
      </w:r>
      <w:r w:rsidRPr="001F0C37">
        <w:rPr>
          <w:rFonts w:cs="Times New Roman"/>
        </w:rPr>
        <w:noBreakHyphen/>
      </w:r>
      <w:r w:rsidR="00790B60" w:rsidRPr="001F0C37">
        <w:rPr>
          <w:rFonts w:cs="Times New Roman"/>
        </w:rPr>
        <w:t xml:space="preserve">off shotgun or rifle.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(A) Every person permitted by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320 to possess a machine gun or sawed</w:t>
      </w:r>
      <w:r w:rsidR="001F0C37" w:rsidRPr="001F0C37">
        <w:rPr>
          <w:rFonts w:cs="Times New Roman"/>
        </w:rPr>
        <w:noBreakHyphen/>
      </w:r>
      <w:r w:rsidRPr="001F0C37">
        <w:rPr>
          <w:rFonts w:cs="Times New Roman"/>
        </w:rPr>
        <w:t>off shotgun or sawed</w:t>
      </w:r>
      <w:r w:rsidR="001F0C37" w:rsidRPr="001F0C37">
        <w:rPr>
          <w:rFonts w:cs="Times New Roman"/>
        </w:rPr>
        <w:noBreakHyphen/>
      </w:r>
      <w:r w:rsidRPr="001F0C37">
        <w:rPr>
          <w:rFonts w:cs="Times New Roman"/>
        </w:rPr>
        <w:t>off rifle, and any person elected or appointed to any office or position which entitles the person to possess a machine gun or sawed</w:t>
      </w:r>
      <w:r w:rsidR="001F0C37" w:rsidRPr="001F0C37">
        <w:rPr>
          <w:rFonts w:cs="Times New Roman"/>
        </w:rPr>
        <w:noBreakHyphen/>
      </w:r>
      <w:r w:rsidRPr="001F0C37">
        <w:rPr>
          <w:rFonts w:cs="Times New Roman"/>
        </w:rPr>
        <w:t>off shotgun or sawed</w:t>
      </w:r>
      <w:r w:rsidR="001F0C37" w:rsidRPr="001F0C37">
        <w:rPr>
          <w:rFonts w:cs="Times New Roman"/>
        </w:rPr>
        <w:noBreakHyphen/>
      </w:r>
      <w:r w:rsidRPr="001F0C37">
        <w:rPr>
          <w:rFonts w:cs="Times New Roman"/>
        </w:rPr>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1F0C37" w:rsidRPr="001F0C37">
        <w:rPr>
          <w:rFonts w:cs="Times New Roman"/>
        </w:rPr>
        <w:t>’</w:t>
      </w:r>
      <w:r w:rsidRPr="001F0C37">
        <w:rPr>
          <w:rFonts w:cs="Times New Roman"/>
        </w:rPr>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1F0C37" w:rsidRPr="001F0C37">
        <w:rPr>
          <w:rFonts w:cs="Times New Roman"/>
        </w:rPr>
        <w:noBreakHyphen/>
      </w:r>
      <w:r w:rsidRPr="001F0C37">
        <w:rPr>
          <w:rFonts w:cs="Times New Roman"/>
        </w:rPr>
        <w:t>off shotgun or sawed</w:t>
      </w:r>
      <w:r w:rsidR="001F0C37" w:rsidRPr="001F0C37">
        <w:rPr>
          <w:rFonts w:cs="Times New Roman"/>
        </w:rPr>
        <w:noBreakHyphen/>
      </w:r>
      <w:r w:rsidRPr="001F0C37">
        <w:rPr>
          <w:rFonts w:cs="Times New Roman"/>
        </w:rPr>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1F0C37" w:rsidRPr="001F0C37">
        <w:rPr>
          <w:rFonts w:cs="Times New Roman"/>
        </w:rPr>
        <w:noBreakHyphen/>
      </w:r>
      <w:r w:rsidRPr="001F0C37">
        <w:rPr>
          <w:rFonts w:cs="Times New Roman"/>
        </w:rPr>
        <w:t>off shotgun or sawed</w:t>
      </w:r>
      <w:r w:rsidR="001F0C37" w:rsidRPr="001F0C37">
        <w:rPr>
          <w:rFonts w:cs="Times New Roman"/>
        </w:rPr>
        <w:noBreakHyphen/>
      </w:r>
      <w:r w:rsidRPr="001F0C37">
        <w:rPr>
          <w:rFonts w:cs="Times New Roman"/>
        </w:rPr>
        <w:t>off rifle in his possession.  This registration must be made on the date application is received and filed with the division.  The registration expires on December thirty</w:t>
      </w:r>
      <w:r w:rsidR="001F0C37" w:rsidRPr="001F0C37">
        <w:rPr>
          <w:rFonts w:cs="Times New Roman"/>
        </w:rPr>
        <w:noBreakHyphen/>
      </w:r>
      <w:r w:rsidRPr="001F0C37">
        <w:rPr>
          <w:rFonts w:cs="Times New Roman"/>
        </w:rPr>
        <w:t xml:space="preserve">first of the year in which the license is issued.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No permit or registration required by the provisions of this section is required where weapons are possessed by a governmental entity which has a significant public safety responsibility for the protection of life or property.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340.</w:t>
      </w:r>
      <w:r w:rsidR="00790B60" w:rsidRPr="001F0C37">
        <w:rPr>
          <w:rFonts w:cs="Times New Roman"/>
        </w:rPr>
        <w:t xml:space="preserve"> Penalties.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person who violates the provisions of this article is guilty of a felony and, upon conviction, must be fined not more than ten thousand dollars or imprisoned not more than ten years, or both.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350.</w:t>
      </w:r>
      <w:r w:rsidR="00790B60" w:rsidRPr="001F0C37">
        <w:rPr>
          <w:rFonts w:cs="Times New Roman"/>
        </w:rPr>
        <w:t xml:space="preserve"> Article not applicable to antique firearms.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The provisions of this article shall not apply to antique firearms.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360.</w:t>
      </w:r>
      <w:r w:rsidR="00790B60" w:rsidRPr="001F0C37">
        <w:rPr>
          <w:rFonts w:cs="Times New Roman"/>
        </w:rPr>
        <w:t xml:space="preserve"> Unregistered possession of machine guns or military firearms by licensed manufacturer.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 xml:space="preserve">340 for noncompliance.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370.</w:t>
      </w:r>
      <w:r w:rsidR="00790B60" w:rsidRPr="001F0C37">
        <w:rPr>
          <w:rFonts w:cs="Times New Roman"/>
        </w:rPr>
        <w:t xml:space="preserve"> Special limited license for possession, transportation, and sale of machine guns;  violations and penalties.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1F0C37" w:rsidRPr="001F0C37">
        <w:rPr>
          <w:rFonts w:cs="Times New Roman"/>
        </w:rPr>
        <w:noBreakHyphen/>
      </w:r>
      <w:r w:rsidRPr="001F0C37">
        <w:rPr>
          <w:rFonts w:cs="Times New Roman"/>
        </w:rPr>
        <w:t>making or providing services to professional movie</w:t>
      </w:r>
      <w:r w:rsidR="001F0C37" w:rsidRPr="001F0C37">
        <w:rPr>
          <w:rFonts w:cs="Times New Roman"/>
        </w:rPr>
        <w:noBreakHyphen/>
      </w:r>
      <w:r w:rsidRPr="001F0C37">
        <w:rPr>
          <w:rFonts w:cs="Times New Roman"/>
        </w:rPr>
        <w:t xml:space="preserve">makers who use machine guns as regulated by this article in the course of creating movie </w:t>
      </w:r>
      <w:r w:rsidR="001F0C37" w:rsidRPr="001F0C37">
        <w:rPr>
          <w:rFonts w:cs="Times New Roman"/>
        </w:rPr>
        <w:t>“</w:t>
      </w:r>
      <w:r w:rsidRPr="001F0C37">
        <w:rPr>
          <w:rFonts w:cs="Times New Roman"/>
        </w:rPr>
        <w:t>special effects</w:t>
      </w:r>
      <w:r w:rsidR="001F0C37" w:rsidRPr="001F0C37">
        <w:rPr>
          <w:rFonts w:cs="Times New Roman"/>
        </w:rPr>
        <w:t>”</w:t>
      </w:r>
      <w:r w:rsidRPr="001F0C37">
        <w:rPr>
          <w:rFonts w:cs="Times New Roman"/>
        </w:rPr>
        <w:t xml:space="preserv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(b) Applications for the special license authorized by this section must be on a form prescribed by the division, duly sworn to, containing the applicant</w:t>
      </w:r>
      <w:r w:rsidR="001F0C37" w:rsidRPr="001F0C37">
        <w:rPr>
          <w:rFonts w:cs="Times New Roman"/>
        </w:rPr>
        <w:t>’</w:t>
      </w:r>
      <w:r w:rsidRPr="001F0C37">
        <w:rPr>
          <w:rFonts w:cs="Times New Roman"/>
        </w:rPr>
        <w:t xml:space="preserve">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B60" w:rsidRPr="001F0C37">
        <w:rPr>
          <w:rFonts w:cs="Times New Roman"/>
        </w:rPr>
        <w:t>6.</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C37">
        <w:rPr>
          <w:rFonts w:cs="Times New Roman"/>
        </w:rPr>
        <w:t xml:space="preserve"> USING A FIREARM WHILE UNDER THE INFLUENCE OF ALCOHOL OR A CONTROLLED SUBSTANCE</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400.</w:t>
      </w:r>
      <w:r w:rsidR="00790B60" w:rsidRPr="001F0C37">
        <w:rPr>
          <w:rFonts w:cs="Times New Roman"/>
        </w:rPr>
        <w:t xml:space="preserve"> Definitions;  unlawful use of firearm;  violations.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As used in this article: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w:t>
      </w:r>
      <w:r w:rsidR="001F0C37" w:rsidRPr="001F0C37">
        <w:rPr>
          <w:rFonts w:cs="Times New Roman"/>
        </w:rPr>
        <w:t>“</w:t>
      </w:r>
      <w:r w:rsidRPr="001F0C37">
        <w:rPr>
          <w:rFonts w:cs="Times New Roman"/>
        </w:rPr>
        <w:t>Use a firearm</w:t>
      </w:r>
      <w:r w:rsidR="001F0C37" w:rsidRPr="001F0C37">
        <w:rPr>
          <w:rFonts w:cs="Times New Roman"/>
        </w:rPr>
        <w:t>”</w:t>
      </w:r>
      <w:r w:rsidRPr="001F0C37">
        <w:rPr>
          <w:rFonts w:cs="Times New Roman"/>
        </w:rPr>
        <w:t xml:space="preserve"> means to discharge a firearm.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w:t>
      </w:r>
      <w:r w:rsidR="001F0C37" w:rsidRPr="001F0C37">
        <w:rPr>
          <w:rFonts w:cs="Times New Roman"/>
        </w:rPr>
        <w:t>“</w:t>
      </w:r>
      <w:r w:rsidRPr="001F0C37">
        <w:rPr>
          <w:rFonts w:cs="Times New Roman"/>
        </w:rPr>
        <w:t>Serious bodily injury</w:t>
      </w:r>
      <w:r w:rsidR="001F0C37" w:rsidRPr="001F0C37">
        <w:rPr>
          <w:rFonts w:cs="Times New Roman"/>
        </w:rPr>
        <w:t>”</w:t>
      </w:r>
      <w:r w:rsidRPr="001F0C37">
        <w:rPr>
          <w:rFonts w:cs="Times New Roman"/>
        </w:rPr>
        <w:t xml:space="preserve"> means a physical condition which creates a substantial risk of death, serious personal disfigurement, or protracted loss or impairment of the function of a bodily member or organ.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It is unlawful for a person who is under the influence of alcohol or a controlled substance to use a firearm in this State.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 A person who violates the provisions of subsection (B) is guilty of a misdemeanor and, upon conviction, must be fined not less than two thousand dollars or imprisoned not more than two years.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(D) This article does not apply to persons lawfully defending themselves or their property.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410.</w:t>
      </w:r>
      <w:r w:rsidR="00790B60" w:rsidRPr="001F0C37">
        <w:rPr>
          <w:rFonts w:cs="Times New Roman"/>
        </w:rPr>
        <w:t xml:space="preserve"> Blood and urine testing.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(A) A person who uses a firearm within this State shall submit to a SLED</w:t>
      </w:r>
      <w:r w:rsidR="001F0C37" w:rsidRPr="001F0C37">
        <w:rPr>
          <w:rFonts w:cs="Times New Roman"/>
        </w:rPr>
        <w:noBreakHyphen/>
      </w:r>
      <w:r w:rsidRPr="001F0C37">
        <w:rPr>
          <w:rFonts w:cs="Times New Roman"/>
        </w:rPr>
        <w:t xml:space="preserve">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1F0C37" w:rsidRPr="001F0C37">
        <w:rPr>
          <w:rFonts w:cs="Times New Roman"/>
        </w:rPr>
        <w:t>’</w:t>
      </w:r>
      <w:r w:rsidRPr="001F0C37">
        <w:rPr>
          <w:rFonts w:cs="Times New Roman"/>
        </w:rPr>
        <w:t xml:space="preserve">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(C) The provisions of Section 56</w:t>
      </w:r>
      <w:r w:rsidR="001F0C37" w:rsidRPr="001F0C37">
        <w:rPr>
          <w:rFonts w:cs="Times New Roman"/>
        </w:rPr>
        <w:noBreakHyphen/>
      </w:r>
      <w:r w:rsidRPr="001F0C37">
        <w:rPr>
          <w:rFonts w:cs="Times New Roman"/>
        </w:rPr>
        <w:t>5</w:t>
      </w:r>
      <w:r w:rsidR="001F0C37" w:rsidRPr="001F0C37">
        <w:rPr>
          <w:rFonts w:cs="Times New Roman"/>
        </w:rPr>
        <w:noBreakHyphen/>
      </w:r>
      <w:r w:rsidRPr="001F0C37">
        <w:rPr>
          <w:rFonts w:cs="Times New Roman"/>
        </w:rPr>
        <w:t>2950 relating to the administration of tests for determining the weight of alcohol in an individual</w:t>
      </w:r>
      <w:r w:rsidR="001F0C37" w:rsidRPr="001F0C37">
        <w:rPr>
          <w:rFonts w:cs="Times New Roman"/>
        </w:rPr>
        <w:t>’</w:t>
      </w:r>
      <w:r w:rsidRPr="001F0C37">
        <w:rPr>
          <w:rFonts w:cs="Times New Roman"/>
        </w:rPr>
        <w:t>s blood, additional tests at the individual</w:t>
      </w:r>
      <w:r w:rsidR="001F0C37" w:rsidRPr="001F0C37">
        <w:rPr>
          <w:rFonts w:cs="Times New Roman"/>
        </w:rPr>
        <w:t>’</w:t>
      </w:r>
      <w:r w:rsidRPr="001F0C37">
        <w:rPr>
          <w:rFonts w:cs="Times New Roman"/>
        </w:rPr>
        <w:t>s expense, availability of test information to the individual or the individual</w:t>
      </w:r>
      <w:r w:rsidR="001F0C37" w:rsidRPr="001F0C37">
        <w:rPr>
          <w:rFonts w:cs="Times New Roman"/>
        </w:rPr>
        <w:t>’</w:t>
      </w:r>
      <w:r w:rsidRPr="001F0C37">
        <w:rPr>
          <w:rFonts w:cs="Times New Roman"/>
        </w:rPr>
        <w:t xml:space="preserve">s attorney, and liability of medical institutions and persons administering the tests are applicable to this section.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(D) The results of a test administered pursuant to this section for the purpose of detecting the presence of a controlled substance are not admissible as evidence in a criminal prosecution for the possession of a controlled substance.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(E) Information obtained pursuant to this section must be released to a court, prosecuting attorney, defense attorney, or law enforcement officer in connection with an alleged violation of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 xml:space="preserve">400 upon request for this information.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415.</w:t>
      </w:r>
      <w:r w:rsidR="00790B60" w:rsidRPr="001F0C37">
        <w:rPr>
          <w:rFonts w:cs="Times New Roman"/>
        </w:rPr>
        <w:t xml:space="preserve"> Testing following death or serious personal injury;  effect of refusal;  evidentiary use.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(B) A criminal charge resulting from the incident precipitating the officer</w:t>
      </w:r>
      <w:r w:rsidR="001F0C37" w:rsidRPr="001F0C37">
        <w:rPr>
          <w:rFonts w:cs="Times New Roman"/>
        </w:rPr>
        <w:t>’</w:t>
      </w:r>
      <w:r w:rsidRPr="001F0C37">
        <w:rPr>
          <w:rFonts w:cs="Times New Roman"/>
        </w:rPr>
        <w:t>s demand for testing should be tried concurrently with a charge of a violation of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 xml:space="preserve">400.  If the charges are tried separately, the fact that the person refused, resisted, obstructed, or opposed testing is admissible at the trial of the criminal offense which precipitated the demand for testing.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 The results of any test administered pursuant to this section for the purpose of detecting the presence of a controlled substance is not admissible as evidence in a criminal prosecution for the possession of a controlled substance.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 xml:space="preserve">400 upon request for such information.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420.</w:t>
      </w:r>
      <w:r w:rsidR="00790B60" w:rsidRPr="001F0C37">
        <w:rPr>
          <w:rFonts w:cs="Times New Roman"/>
        </w:rPr>
        <w:t xml:space="preserve"> Presumptions.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410 or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415 and this section are admissible into evidence, and the amount of alcohol in the person</w:t>
      </w:r>
      <w:r w:rsidR="001F0C37" w:rsidRPr="001F0C37">
        <w:rPr>
          <w:rFonts w:cs="Times New Roman"/>
        </w:rPr>
        <w:t>’</w:t>
      </w:r>
      <w:r w:rsidRPr="001F0C37">
        <w:rPr>
          <w:rFonts w:cs="Times New Roman"/>
        </w:rPr>
        <w:t>s blood at the time alleged, as shown by chemical analysis of the person</w:t>
      </w:r>
      <w:r w:rsidR="001F0C37" w:rsidRPr="001F0C37">
        <w:rPr>
          <w:rFonts w:cs="Times New Roman"/>
        </w:rPr>
        <w:t>’</w:t>
      </w:r>
      <w:r w:rsidRPr="001F0C37">
        <w:rPr>
          <w:rFonts w:cs="Times New Roman"/>
        </w:rPr>
        <w:t xml:space="preserve">s blood or breath, creates the following presumptions: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(1) If there was at that time five one</w:t>
      </w:r>
      <w:r w:rsidR="001F0C37" w:rsidRPr="001F0C37">
        <w:rPr>
          <w:rFonts w:cs="Times New Roman"/>
        </w:rPr>
        <w:noBreakHyphen/>
      </w:r>
      <w:r w:rsidRPr="001F0C37">
        <w:rPr>
          <w:rFonts w:cs="Times New Roman"/>
        </w:rPr>
        <w:t>hundredths of one percent or less by weight of alcohol in the person</w:t>
      </w:r>
      <w:r w:rsidR="001F0C37" w:rsidRPr="001F0C37">
        <w:rPr>
          <w:rFonts w:cs="Times New Roman"/>
        </w:rPr>
        <w:t>’</w:t>
      </w:r>
      <w:r w:rsidRPr="001F0C37">
        <w:rPr>
          <w:rFonts w:cs="Times New Roman"/>
        </w:rPr>
        <w:t xml:space="preserve">s blood, it must be presumed that the person was not under the influence of alcohol.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(2) If there was at that time in excess of five one</w:t>
      </w:r>
      <w:r w:rsidR="001F0C37" w:rsidRPr="001F0C37">
        <w:rPr>
          <w:rFonts w:cs="Times New Roman"/>
        </w:rPr>
        <w:noBreakHyphen/>
      </w:r>
      <w:r w:rsidRPr="001F0C37">
        <w:rPr>
          <w:rFonts w:cs="Times New Roman"/>
        </w:rPr>
        <w:t>hundredths of one percent but less than eight one</w:t>
      </w:r>
      <w:r w:rsidR="001F0C37" w:rsidRPr="001F0C37">
        <w:rPr>
          <w:rFonts w:cs="Times New Roman"/>
        </w:rPr>
        <w:noBreakHyphen/>
      </w:r>
      <w:r w:rsidRPr="001F0C37">
        <w:rPr>
          <w:rFonts w:cs="Times New Roman"/>
        </w:rPr>
        <w:t>hundredths of one percent by weight of alcohol in the person</w:t>
      </w:r>
      <w:r w:rsidR="001F0C37" w:rsidRPr="001F0C37">
        <w:rPr>
          <w:rFonts w:cs="Times New Roman"/>
        </w:rPr>
        <w:t>’</w:t>
      </w:r>
      <w:r w:rsidRPr="001F0C37">
        <w:rPr>
          <w:rFonts w:cs="Times New Roman"/>
        </w:rPr>
        <w:t xml:space="preserve">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(3) If there was at that time eight one</w:t>
      </w:r>
      <w:r w:rsidR="001F0C37" w:rsidRPr="001F0C37">
        <w:rPr>
          <w:rFonts w:cs="Times New Roman"/>
        </w:rPr>
        <w:noBreakHyphen/>
      </w:r>
      <w:r w:rsidRPr="001F0C37">
        <w:rPr>
          <w:rFonts w:cs="Times New Roman"/>
        </w:rPr>
        <w:t>hundredths of one percent or more by weight of alcohol in the person</w:t>
      </w:r>
      <w:r w:rsidR="001F0C37" w:rsidRPr="001F0C37">
        <w:rPr>
          <w:rFonts w:cs="Times New Roman"/>
        </w:rPr>
        <w:t>’</w:t>
      </w:r>
      <w:r w:rsidRPr="001F0C37">
        <w:rPr>
          <w:rFonts w:cs="Times New Roman"/>
        </w:rPr>
        <w:t xml:space="preserve">s blood, this fact creates an inference that the person was under the influence of alcohol.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(B) The percent by weight of alcohol in the blood must be based upon grams of alcohol per one</w:t>
      </w:r>
      <w:r w:rsidR="001F0C37" w:rsidRPr="001F0C37">
        <w:rPr>
          <w:rFonts w:cs="Times New Roman"/>
        </w:rPr>
        <w:noBreakHyphen/>
      </w:r>
      <w:r w:rsidRPr="001F0C37">
        <w:rPr>
          <w:rFonts w:cs="Times New Roman"/>
        </w:rPr>
        <w:t xml:space="preserve">hundred milliliters of blood.  The provisions of this section must not be construed as limiting the introduction of any other competent evidence bearing upon the question of whether the person was under the influence of alcohol.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B60" w:rsidRPr="001F0C37">
        <w:rPr>
          <w:rFonts w:cs="Times New Roman"/>
        </w:rPr>
        <w:t>7.</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C37">
        <w:rPr>
          <w:rFonts w:cs="Times New Roman"/>
        </w:rPr>
        <w:t xml:space="preserve"> LOCAL REGULATIONS</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510.</w:t>
      </w:r>
      <w:r w:rsidR="00790B60" w:rsidRPr="001F0C37">
        <w:rPr>
          <w:rFonts w:cs="Times New Roman"/>
        </w:rPr>
        <w:t xml:space="preserve"> Regulation of ownership, transfer, or possession of firearm or ammunition;  discharge on landowner</w:t>
      </w:r>
      <w:r w:rsidRPr="001F0C37">
        <w:rPr>
          <w:rFonts w:cs="Times New Roman"/>
        </w:rPr>
        <w:t>’</w:t>
      </w:r>
      <w:r w:rsidR="00790B60" w:rsidRPr="001F0C37">
        <w:rPr>
          <w:rFonts w:cs="Times New Roman"/>
        </w:rPr>
        <w:t xml:space="preserve">s own property.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No governing body of any county, municipality, or other political subdivision in the State may enact or promulgate any regulation or ordinance that regulates or attempts to regulate: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the transfer, ownership, possession, carrying, or transportation of firearms, ammunition, components of firearms, or any combination of these things;  or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(2) a landowner discharging a firearm on the landowner</w:t>
      </w:r>
      <w:r w:rsidR="001F0C37" w:rsidRPr="001F0C37">
        <w:rPr>
          <w:rFonts w:cs="Times New Roman"/>
        </w:rPr>
        <w:t>’</w:t>
      </w:r>
      <w:r w:rsidRPr="001F0C37">
        <w:rPr>
          <w:rFonts w:cs="Times New Roman"/>
        </w:rPr>
        <w:t>s property to protect the landowner</w:t>
      </w:r>
      <w:r w:rsidR="001F0C37" w:rsidRPr="001F0C37">
        <w:rPr>
          <w:rFonts w:cs="Times New Roman"/>
        </w:rPr>
        <w:t>’</w:t>
      </w:r>
      <w:r w:rsidRPr="001F0C37">
        <w:rPr>
          <w:rFonts w:cs="Times New Roman"/>
        </w:rPr>
        <w:t>s family, employees, the general public, or the landowner</w:t>
      </w:r>
      <w:r w:rsidR="001F0C37" w:rsidRPr="001F0C37">
        <w:rPr>
          <w:rFonts w:cs="Times New Roman"/>
        </w:rPr>
        <w:t>’</w:t>
      </w:r>
      <w:r w:rsidRPr="001F0C37">
        <w:rPr>
          <w:rFonts w:cs="Times New Roman"/>
        </w:rPr>
        <w:t>s property from animals that the landowner reasonably believes pose a direct threat or danger to the landowner</w:t>
      </w:r>
      <w:r w:rsidR="001F0C37" w:rsidRPr="001F0C37">
        <w:rPr>
          <w:rFonts w:cs="Times New Roman"/>
        </w:rPr>
        <w:t>’</w:t>
      </w:r>
      <w:r w:rsidRPr="001F0C37">
        <w:rPr>
          <w:rFonts w:cs="Times New Roman"/>
        </w:rPr>
        <w:t>s property, people on the landowner</w:t>
      </w:r>
      <w:r w:rsidR="001F0C37" w:rsidRPr="001F0C37">
        <w:rPr>
          <w:rFonts w:cs="Times New Roman"/>
        </w:rPr>
        <w:t>’</w:t>
      </w:r>
      <w:r w:rsidRPr="001F0C37">
        <w:rPr>
          <w:rFonts w:cs="Times New Roman"/>
        </w:rPr>
        <w:t>s property, or the general public.  For purposes of this item, the landowner</w:t>
      </w:r>
      <w:r w:rsidR="001F0C37" w:rsidRPr="001F0C37">
        <w:rPr>
          <w:rFonts w:cs="Times New Roman"/>
        </w:rPr>
        <w:t>’</w:t>
      </w:r>
      <w:r w:rsidRPr="001F0C37">
        <w:rPr>
          <w:rFonts w:cs="Times New Roman"/>
        </w:rPr>
        <w:t>s property must be a parcel of land comprised of at least twenty</w:t>
      </w:r>
      <w:r w:rsidR="001F0C37" w:rsidRPr="001F0C37">
        <w:rPr>
          <w:rFonts w:cs="Times New Roman"/>
        </w:rPr>
        <w:noBreakHyphen/>
      </w:r>
      <w:r w:rsidRPr="001F0C37">
        <w:rPr>
          <w:rFonts w:cs="Times New Roman"/>
        </w:rPr>
        <w:t xml:space="preserve">five contiguous acres.  Any ordinance regulating the discharge of firearms that does not specifically provide for an exclusion pursuant to this item is unenforceable as it pertains to an incident described in this item;  otherwise, the ordinance is enforceable.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520.</w:t>
      </w:r>
      <w:r w:rsidR="00790B60" w:rsidRPr="001F0C37">
        <w:rPr>
          <w:rFonts w:cs="Times New Roman"/>
        </w:rPr>
        <w:t xml:space="preserve"> Power to regulate public use of firearms;  confiscation of firearms or ammunition.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B60" w:rsidRPr="001F0C37">
        <w:rPr>
          <w:rFonts w:cs="Times New Roman"/>
        </w:rPr>
        <w:t>8.</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0C37">
        <w:rPr>
          <w:rFonts w:cs="Times New Roman"/>
        </w:rPr>
        <w:t xml:space="preserve"> IDENTIFICATION CARDS ISSUED TO AND FIREARM QUALIFICATION PROVIDED FOR RETIRED LAW ENFORCEMENT PERSONNEL</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b/>
        </w:rPr>
        <w:t xml:space="preserve">SECTION </w:t>
      </w:r>
      <w:r w:rsidR="00790B60" w:rsidRPr="001F0C37">
        <w:rPr>
          <w:rFonts w:cs="Times New Roman"/>
          <w:b/>
        </w:rPr>
        <w:t>23</w:t>
      </w:r>
      <w:r w:rsidRPr="001F0C37">
        <w:rPr>
          <w:rFonts w:cs="Times New Roman"/>
          <w:b/>
        </w:rPr>
        <w:noBreakHyphen/>
      </w:r>
      <w:r w:rsidR="00790B60" w:rsidRPr="001F0C37">
        <w:rPr>
          <w:rFonts w:cs="Times New Roman"/>
          <w:b/>
        </w:rPr>
        <w:t>31</w:t>
      </w:r>
      <w:r w:rsidRPr="001F0C37">
        <w:rPr>
          <w:rFonts w:cs="Times New Roman"/>
          <w:b/>
        </w:rPr>
        <w:noBreakHyphen/>
      </w:r>
      <w:r w:rsidR="00790B60" w:rsidRPr="001F0C37">
        <w:rPr>
          <w:rFonts w:cs="Times New Roman"/>
          <w:b/>
        </w:rPr>
        <w:t>600.</w:t>
      </w:r>
      <w:r w:rsidR="00790B60" w:rsidRPr="001F0C37">
        <w:rPr>
          <w:rFonts w:cs="Times New Roman"/>
        </w:rPr>
        <w:t xml:space="preserve"> Retired personnel;  identification cards; qualification for carrying concealed weapon. </w:t>
      </w:r>
    </w:p>
    <w:p w:rsid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(A) For purposes of this section: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(1) </w:t>
      </w:r>
      <w:r w:rsidR="001F0C37" w:rsidRPr="001F0C37">
        <w:rPr>
          <w:rFonts w:cs="Times New Roman"/>
        </w:rPr>
        <w:t>“</w:t>
      </w:r>
      <w:r w:rsidRPr="001F0C37">
        <w:rPr>
          <w:rFonts w:cs="Times New Roman"/>
        </w:rPr>
        <w:t>Identification card</w:t>
      </w:r>
      <w:r w:rsidR="001F0C37" w:rsidRPr="001F0C37">
        <w:rPr>
          <w:rFonts w:cs="Times New Roman"/>
        </w:rPr>
        <w:t>”</w:t>
      </w:r>
      <w:r w:rsidRPr="001F0C37">
        <w:rPr>
          <w:rFonts w:cs="Times New Roman"/>
        </w:rPr>
        <w:t xml:space="preserve"> is a photographic identification card complying with 18 U.S.C. Section 926C(d).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w:t>
      </w:r>
      <w:r w:rsidR="001F0C37" w:rsidRPr="001F0C37">
        <w:rPr>
          <w:rFonts w:cs="Times New Roman"/>
        </w:rPr>
        <w:t>“</w:t>
      </w:r>
      <w:r w:rsidRPr="001F0C37">
        <w:rPr>
          <w:rFonts w:cs="Times New Roman"/>
        </w:rPr>
        <w:t>Qualified retired law enforcement officer</w:t>
      </w:r>
      <w:r w:rsidR="001F0C37" w:rsidRPr="001F0C37">
        <w:rPr>
          <w:rFonts w:cs="Times New Roman"/>
        </w:rPr>
        <w:t>”</w:t>
      </w:r>
      <w:r w:rsidRPr="001F0C37">
        <w:rPr>
          <w:rFonts w:cs="Times New Roman"/>
        </w:rPr>
        <w:t xml:space="preserve"> means any retired law enforcement officer as defined in 18 U.S.C. Section 926C(c) who at the time of his retirement was certified as a law enforcement officer in this State and who was trained and qualified to carry firearms in the performance of his duties.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(B) An agency or department within this State must comply with Section 3 of the Law Enforcement Officers Safety Act of 2004, 18 U.S.C. Section 926C, by issuing an identification card to any person who retired from that agency or department and who is a qualified retired law enforcement officer.  If the agency or department currently issues credentials to active law enforcement officers, then the agency or department may comply with the requirements of this section by issuing the same credentials to retired law enforcement officers.  If the same credentials are issued, then the agency or department must stamp the credentials with the word </w:t>
      </w:r>
      <w:r w:rsidR="001F0C37" w:rsidRPr="001F0C37">
        <w:rPr>
          <w:rFonts w:cs="Times New Roman"/>
        </w:rPr>
        <w:t>“</w:t>
      </w:r>
      <w:r w:rsidRPr="001F0C37">
        <w:rPr>
          <w:rFonts w:cs="Times New Roman"/>
        </w:rPr>
        <w:t>RETIRED</w:t>
      </w:r>
      <w:r w:rsidR="001F0C37" w:rsidRPr="001F0C37">
        <w:rPr>
          <w:rFonts w:cs="Times New Roman"/>
        </w:rPr>
        <w:t>”</w:t>
      </w:r>
      <w:r w:rsidRPr="001F0C37">
        <w:rPr>
          <w:rFonts w:cs="Times New Roman"/>
        </w:rPr>
        <w:t xml:space="preserve">.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(C)(1) Subject to the limitations of subsection (E), a qualified retired law enforcement officer may carry a concealed weapon in this State if he possesses an identification card issued pursuant to subsection (C) along with a certification that he has, not less recently than one year before the date the individual is carrying the firearm, met the standards established by the agency for training and qualification for active law enforcement officers to carry a firearm of the same type as the concealed firearm.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(2) The firearms certification required by this subsection may be reflected on the identification card or may be in a separate document carried with the identification card. </w:t>
      </w:r>
    </w:p>
    <w:p w:rsidR="00790B60"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(D) The restrictions contained in Sections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220 and 23</w:t>
      </w:r>
      <w:r w:rsidR="001F0C37" w:rsidRPr="001F0C37">
        <w:rPr>
          <w:rFonts w:cs="Times New Roman"/>
        </w:rPr>
        <w:noBreakHyphen/>
      </w:r>
      <w:r w:rsidRPr="001F0C37">
        <w:rPr>
          <w:rFonts w:cs="Times New Roman"/>
        </w:rPr>
        <w:t>31</w:t>
      </w:r>
      <w:r w:rsidR="001F0C37" w:rsidRPr="001F0C37">
        <w:rPr>
          <w:rFonts w:cs="Times New Roman"/>
        </w:rPr>
        <w:noBreakHyphen/>
      </w:r>
      <w:r w:rsidRPr="001F0C37">
        <w:rPr>
          <w:rFonts w:cs="Times New Roman"/>
        </w:rPr>
        <w:t xml:space="preserve">225 are applicable to a person carrying a concealed weapon pursuant to this section. </w:t>
      </w:r>
    </w:p>
    <w:p w:rsidR="001F0C37" w:rsidRPr="001F0C37" w:rsidRDefault="00790B60"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0C37">
        <w:rPr>
          <w:rFonts w:cs="Times New Roman"/>
        </w:rPr>
        <w:t xml:space="preserve">(E) The agency or department may charge the retired law enforcement officer a reasonable fee for issuing the identification card and must provide the retired officer with the opportunity to qualify to carry a firearm under the same standards for training and qualification for active law enforcement officers to carry firearms.  However, the agency or department, as provided in 18 U. S. C. Section 926C(c)(5), may require the retired officer to pay the actual expenses of the training and qualification. </w:t>
      </w:r>
    </w:p>
    <w:p w:rsidR="001F0C37" w:rsidRPr="001F0C37" w:rsidRDefault="001F0C37"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0C37" w:rsidRDefault="00184435" w:rsidP="001F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0C37" w:rsidSect="001F0C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C37" w:rsidRDefault="001F0C37" w:rsidP="001F0C37">
      <w:r>
        <w:separator/>
      </w:r>
    </w:p>
  </w:endnote>
  <w:endnote w:type="continuationSeparator" w:id="0">
    <w:p w:rsidR="001F0C37" w:rsidRDefault="001F0C37" w:rsidP="001F0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C37" w:rsidRPr="001F0C37" w:rsidRDefault="001F0C37" w:rsidP="001F0C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C37" w:rsidRPr="001F0C37" w:rsidRDefault="001F0C37" w:rsidP="001F0C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C37" w:rsidRPr="001F0C37" w:rsidRDefault="001F0C37" w:rsidP="001F0C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C37" w:rsidRDefault="001F0C37" w:rsidP="001F0C37">
      <w:r>
        <w:separator/>
      </w:r>
    </w:p>
  </w:footnote>
  <w:footnote w:type="continuationSeparator" w:id="0">
    <w:p w:rsidR="001F0C37" w:rsidRDefault="001F0C37" w:rsidP="001F0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C37" w:rsidRPr="001F0C37" w:rsidRDefault="001F0C37" w:rsidP="001F0C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C37" w:rsidRPr="001F0C37" w:rsidRDefault="001F0C37" w:rsidP="001F0C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C37" w:rsidRPr="001F0C37" w:rsidRDefault="001F0C37" w:rsidP="001F0C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0B60"/>
    <w:rsid w:val="00184435"/>
    <w:rsid w:val="001F0C37"/>
    <w:rsid w:val="006B3155"/>
    <w:rsid w:val="006F742E"/>
    <w:rsid w:val="00790B60"/>
    <w:rsid w:val="00817EA2"/>
    <w:rsid w:val="00A8267C"/>
    <w:rsid w:val="00C43F44"/>
    <w:rsid w:val="00E33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0C37"/>
    <w:pPr>
      <w:tabs>
        <w:tab w:val="center" w:pos="4680"/>
        <w:tab w:val="right" w:pos="9360"/>
      </w:tabs>
    </w:pPr>
  </w:style>
  <w:style w:type="character" w:customStyle="1" w:styleId="HeaderChar">
    <w:name w:val="Header Char"/>
    <w:basedOn w:val="DefaultParagraphFont"/>
    <w:link w:val="Header"/>
    <w:uiPriority w:val="99"/>
    <w:semiHidden/>
    <w:rsid w:val="001F0C37"/>
  </w:style>
  <w:style w:type="paragraph" w:styleId="Footer">
    <w:name w:val="footer"/>
    <w:basedOn w:val="Normal"/>
    <w:link w:val="FooterChar"/>
    <w:uiPriority w:val="99"/>
    <w:semiHidden/>
    <w:unhideWhenUsed/>
    <w:rsid w:val="001F0C37"/>
    <w:pPr>
      <w:tabs>
        <w:tab w:val="center" w:pos="4680"/>
        <w:tab w:val="right" w:pos="9360"/>
      </w:tabs>
    </w:pPr>
  </w:style>
  <w:style w:type="character" w:customStyle="1" w:styleId="FooterChar">
    <w:name w:val="Footer Char"/>
    <w:basedOn w:val="DefaultParagraphFont"/>
    <w:link w:val="Footer"/>
    <w:uiPriority w:val="99"/>
    <w:semiHidden/>
    <w:rsid w:val="001F0C37"/>
  </w:style>
  <w:style w:type="paragraph" w:styleId="BalloonText">
    <w:name w:val="Balloon Text"/>
    <w:basedOn w:val="Normal"/>
    <w:link w:val="BalloonTextChar"/>
    <w:uiPriority w:val="99"/>
    <w:semiHidden/>
    <w:unhideWhenUsed/>
    <w:rsid w:val="00790B60"/>
    <w:rPr>
      <w:rFonts w:ascii="Tahoma" w:hAnsi="Tahoma" w:cs="Tahoma"/>
      <w:sz w:val="16"/>
      <w:szCs w:val="16"/>
    </w:rPr>
  </w:style>
  <w:style w:type="character" w:customStyle="1" w:styleId="BalloonTextChar">
    <w:name w:val="Balloon Text Char"/>
    <w:basedOn w:val="DefaultParagraphFont"/>
    <w:link w:val="BalloonText"/>
    <w:uiPriority w:val="99"/>
    <w:semiHidden/>
    <w:rsid w:val="00790B60"/>
    <w:rPr>
      <w:rFonts w:ascii="Tahoma" w:hAnsi="Tahoma" w:cs="Tahoma"/>
      <w:sz w:val="16"/>
      <w:szCs w:val="16"/>
    </w:rPr>
  </w:style>
  <w:style w:type="character" w:styleId="Hyperlink">
    <w:name w:val="Hyperlink"/>
    <w:basedOn w:val="DefaultParagraphFont"/>
    <w:semiHidden/>
    <w:rsid w:val="006B31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8388</Words>
  <Characters>47815</Characters>
  <Application>Microsoft Office Word</Application>
  <DocSecurity>0</DocSecurity>
  <Lines>398</Lines>
  <Paragraphs>112</Paragraphs>
  <ScaleCrop>false</ScaleCrop>
  <Company>LPITS</Company>
  <LinksUpToDate>false</LinksUpToDate>
  <CharactersWithSpaces>56091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