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CD" w:rsidRDefault="009674CD">
      <w:pPr>
        <w:jc w:val="center"/>
      </w:pPr>
      <w:r>
        <w:t>DISCLAIMER</w:t>
      </w:r>
    </w:p>
    <w:p w:rsidR="009674CD" w:rsidRDefault="009674CD"/>
    <w:p w:rsidR="009674CD" w:rsidRDefault="009674C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674CD" w:rsidRDefault="009674CD"/>
    <w:p w:rsidR="009674CD" w:rsidRDefault="009674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4CD" w:rsidRDefault="009674CD"/>
    <w:p w:rsidR="009674CD" w:rsidRDefault="009674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4CD" w:rsidRDefault="009674CD"/>
    <w:p w:rsidR="009674CD" w:rsidRDefault="009674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4CD" w:rsidRDefault="009674CD"/>
    <w:p w:rsidR="009674CD" w:rsidRDefault="009674CD">
      <w:pPr>
        <w:rPr>
          <w:rFonts w:cs="Times New Roman"/>
        </w:rPr>
      </w:pPr>
      <w:r>
        <w:rPr>
          <w:rFonts w:cs="Times New Roman"/>
        </w:rPr>
        <w:br w:type="page"/>
      </w:r>
    </w:p>
    <w:p w:rsid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4031">
        <w:rPr>
          <w:rFonts w:cs="Times New Roman"/>
        </w:rPr>
        <w:t>CHAPTER 45.</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4031">
        <w:rPr>
          <w:rFonts w:cs="Times New Roman"/>
        </w:rPr>
        <w:t xml:space="preserve"> ABANDONED AND LOANED CULTURAL PROPERTY</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10.</w:t>
      </w:r>
      <w:r w:rsidR="00B0356F" w:rsidRPr="007D4031">
        <w:rPr>
          <w:rFonts w:cs="Times New Roman"/>
        </w:rPr>
        <w:t xml:space="preserve"> Definitions.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(A) </w:t>
      </w:r>
      <w:r w:rsidR="007D4031" w:rsidRPr="007D4031">
        <w:rPr>
          <w:rFonts w:cs="Times New Roman"/>
        </w:rPr>
        <w:t>“</w:t>
      </w:r>
      <w:r w:rsidRPr="007D4031">
        <w:rPr>
          <w:rFonts w:cs="Times New Roman"/>
        </w:rPr>
        <w:t>Cultural property</w:t>
      </w:r>
      <w:r w:rsidR="007D4031" w:rsidRPr="007D4031">
        <w:rPr>
          <w:rFonts w:cs="Times New Roman"/>
        </w:rPr>
        <w:t>”</w:t>
      </w:r>
      <w:r w:rsidRPr="007D4031">
        <w:rPr>
          <w:rFonts w:cs="Times New Roman"/>
        </w:rPr>
        <w:t xml:space="preserve"> means: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(2) an object, which when exhibited, serves to further the educational goals of the exhibiting nonprofit organization.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(B) </w:t>
      </w:r>
      <w:r w:rsidR="007D4031" w:rsidRPr="007D4031">
        <w:rPr>
          <w:rFonts w:cs="Times New Roman"/>
        </w:rPr>
        <w:t>“</w:t>
      </w:r>
      <w:r w:rsidRPr="007D4031">
        <w:rPr>
          <w:rFonts w:cs="Times New Roman"/>
        </w:rPr>
        <w:t>Nonprofit organization</w:t>
      </w:r>
      <w:r w:rsidR="007D4031" w:rsidRPr="007D4031">
        <w:rPr>
          <w:rFonts w:cs="Times New Roman"/>
        </w:rPr>
        <w:t>”</w:t>
      </w:r>
      <w:r w:rsidRPr="007D4031">
        <w:rPr>
          <w:rFonts w:cs="Times New Roman"/>
        </w:rPr>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(C) </w:t>
      </w:r>
      <w:r w:rsidR="007D4031" w:rsidRPr="007D4031">
        <w:rPr>
          <w:rFonts w:cs="Times New Roman"/>
        </w:rPr>
        <w:t>“</w:t>
      </w:r>
      <w:r w:rsidRPr="007D4031">
        <w:rPr>
          <w:rFonts w:cs="Times New Roman"/>
        </w:rPr>
        <w:t>Loan or on loan</w:t>
      </w:r>
      <w:r w:rsidR="007D4031" w:rsidRPr="007D4031">
        <w:rPr>
          <w:rFonts w:cs="Times New Roman"/>
        </w:rPr>
        <w:t>”</w:t>
      </w:r>
      <w:r w:rsidRPr="007D4031">
        <w:rPr>
          <w:rFonts w:cs="Times New Roman"/>
        </w:rPr>
        <w:t xml:space="preserve"> means all deposits of cultural property with a nonprofit organization which are not accompanied by a transfer of title to the property.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(D) </w:t>
      </w:r>
      <w:r w:rsidR="007D4031" w:rsidRPr="007D4031">
        <w:rPr>
          <w:rFonts w:cs="Times New Roman"/>
        </w:rPr>
        <w:t>“</w:t>
      </w:r>
      <w:r w:rsidRPr="007D4031">
        <w:rPr>
          <w:rFonts w:cs="Times New Roman"/>
        </w:rPr>
        <w:t>Date of acquisition</w:t>
      </w:r>
      <w:r w:rsidR="007D4031" w:rsidRPr="007D4031">
        <w:rPr>
          <w:rFonts w:cs="Times New Roman"/>
        </w:rPr>
        <w:t>”</w:t>
      </w:r>
      <w:r w:rsidRPr="007D4031">
        <w:rPr>
          <w:rFonts w:cs="Times New Roman"/>
        </w:rPr>
        <w:t xml:space="preserve"> means the date of the initial delivery of the loaned cultural property to the nonprofit organization.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(E) </w:t>
      </w:r>
      <w:r w:rsidR="007D4031" w:rsidRPr="007D4031">
        <w:rPr>
          <w:rFonts w:cs="Times New Roman"/>
        </w:rPr>
        <w:t>“</w:t>
      </w:r>
      <w:r w:rsidRPr="007D4031">
        <w:rPr>
          <w:rFonts w:cs="Times New Roman"/>
        </w:rPr>
        <w:t>Lender</w:t>
      </w:r>
      <w:r w:rsidR="007D4031" w:rsidRPr="007D4031">
        <w:rPr>
          <w:rFonts w:cs="Times New Roman"/>
        </w:rPr>
        <w:t>”</w:t>
      </w:r>
      <w:r w:rsidRPr="007D4031">
        <w:rPr>
          <w:rFonts w:cs="Times New Roman"/>
        </w:rPr>
        <w:t xml:space="preserve"> means any individual, corporation, business trust, estate, trust, partnership, or association, who deposits cultural property with a nonprofit organization without transferring title of the property to the nonprofit organization.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(F) </w:t>
      </w:r>
      <w:r w:rsidR="007D4031" w:rsidRPr="007D4031">
        <w:rPr>
          <w:rFonts w:cs="Times New Roman"/>
        </w:rPr>
        <w:t>“</w:t>
      </w:r>
      <w:r w:rsidRPr="007D4031">
        <w:rPr>
          <w:rFonts w:cs="Times New Roman"/>
        </w:rPr>
        <w:t>Board</w:t>
      </w:r>
      <w:r w:rsidR="007D4031" w:rsidRPr="007D4031">
        <w:rPr>
          <w:rFonts w:cs="Times New Roman"/>
        </w:rPr>
        <w:t>”</w:t>
      </w:r>
      <w:r w:rsidRPr="007D4031">
        <w:rPr>
          <w:rFonts w:cs="Times New Roman"/>
        </w:rPr>
        <w:t xml:space="preserve"> means Abandoned Cultural Property Board.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(G) </w:t>
      </w:r>
      <w:r w:rsidR="007D4031" w:rsidRPr="007D4031">
        <w:rPr>
          <w:rFonts w:cs="Times New Roman"/>
        </w:rPr>
        <w:t>“</w:t>
      </w:r>
      <w:r w:rsidRPr="007D4031">
        <w:rPr>
          <w:rFonts w:cs="Times New Roman"/>
        </w:rPr>
        <w:t>Abandoned Cultural Property</w:t>
      </w:r>
      <w:r w:rsidR="007D4031" w:rsidRPr="007D4031">
        <w:rPr>
          <w:rFonts w:cs="Times New Roman"/>
        </w:rPr>
        <w:t>”</w:t>
      </w:r>
      <w:r w:rsidRPr="007D4031">
        <w:rPr>
          <w:rFonts w:cs="Times New Roman"/>
        </w:rPr>
        <w:t xml:space="preserve"> means the cultural property meeting the following two conditions: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(1) the property was deposited with a nonprofit organization as described in subsection (C); </w:t>
      </w: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20.</w:t>
      </w:r>
      <w:r w:rsidR="00B0356F" w:rsidRPr="007D4031">
        <w:rPr>
          <w:rFonts w:cs="Times New Roman"/>
        </w:rPr>
        <w:t xml:space="preserve"> Abandoned cultural property board.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30 or 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40, as appropriate, and shall determine if a lender</w:t>
      </w:r>
      <w:r w:rsidR="007D4031" w:rsidRPr="007D4031">
        <w:rPr>
          <w:rFonts w:cs="Times New Roman"/>
        </w:rPr>
        <w:t>’</w:t>
      </w:r>
      <w:r w:rsidRPr="007D4031">
        <w:rPr>
          <w:rFonts w:cs="Times New Roman"/>
        </w:rPr>
        <w:t xml:space="preserve">s claim to property is valid as required by </w:t>
      </w:r>
      <w:r w:rsidR="007D4031" w:rsidRPr="007D4031">
        <w:rPr>
          <w:rFonts w:cs="Times New Roman"/>
        </w:rPr>
        <w:t xml:space="preserve">Section </w:t>
      </w:r>
      <w:r w:rsidRPr="007D4031">
        <w:rPr>
          <w:rFonts w:cs="Times New Roman"/>
        </w:rPr>
        <w:t xml:space="preserve"> 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90(C).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lastRenderedPageBreak/>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30.</w:t>
      </w:r>
      <w:r w:rsidR="00B0356F" w:rsidRPr="007D4031">
        <w:rPr>
          <w:rFonts w:cs="Times New Roman"/>
        </w:rPr>
        <w:t xml:space="preserve"> Notice to known lender of intent to terminate loan and claim title to loaned property.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(A) A nonprofit organization holding abandoned cultural property shall attempt to notify the lender of intent to terminate the loan through the following methods before claiming title to the property: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(1) by sending a certified mail letter to the lender</w:t>
      </w:r>
      <w:r w:rsidR="007D4031" w:rsidRPr="007D4031">
        <w:rPr>
          <w:rFonts w:cs="Times New Roman"/>
        </w:rPr>
        <w:t>’</w:t>
      </w:r>
      <w:r w:rsidRPr="007D4031">
        <w:rPr>
          <w:rFonts w:cs="Times New Roman"/>
        </w:rPr>
        <w:t xml:space="preserve">s last known address and if the lender has not responded to this letter within sixty days;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(2) by contacting the tax commission in the state of the lender</w:t>
      </w:r>
      <w:r w:rsidR="007D4031" w:rsidRPr="007D4031">
        <w:rPr>
          <w:rFonts w:cs="Times New Roman"/>
        </w:rPr>
        <w:t>’</w:t>
      </w:r>
      <w:r w:rsidRPr="007D4031">
        <w:rPr>
          <w:rFonts w:cs="Times New Roman"/>
        </w:rPr>
        <w:t xml:space="preserve">s last known address in writing to request a forwarding address for the lender and sending a letter by certified mail to this address, if different from the address to which a certified letter has been mailed pursuant to the requirements of item (1);  and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(3) by publishing notice and listing of the property in: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(a) one newspaper of general circulation in the county in which the nonprofit organization is located for at least once a week for four weeks and in the county of the lender</w:t>
      </w:r>
      <w:r w:rsidR="007D4031" w:rsidRPr="007D4031">
        <w:rPr>
          <w:rFonts w:cs="Times New Roman"/>
        </w:rPr>
        <w:t>’</w:t>
      </w:r>
      <w:r w:rsidRPr="007D4031">
        <w:rPr>
          <w:rFonts w:cs="Times New Roman"/>
        </w:rPr>
        <w:t xml:space="preserve">s last known address;  and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(b) a publication or catalogue of the nonprofit organization.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(B) The notice required by subsection (A) must contain: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(1) the name and last known address, if any, of the last known owner of the property;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(2) a description of the property;  and </w:t>
      </w: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(3) a statement that if proof of claim is not presented in writing by the lender, his heirs or assignees to the nonprofit organization, and if the owner</w:t>
      </w:r>
      <w:r w:rsidR="007D4031" w:rsidRPr="007D4031">
        <w:rPr>
          <w:rFonts w:cs="Times New Roman"/>
        </w:rPr>
        <w:t>’</w:t>
      </w:r>
      <w:r w:rsidRPr="007D4031">
        <w:rPr>
          <w:rFonts w:cs="Times New Roman"/>
        </w:rPr>
        <w:t>s right to receive the property is not established to the nonprofit organization</w:t>
      </w:r>
      <w:r w:rsidR="007D4031" w:rsidRPr="007D4031">
        <w:rPr>
          <w:rFonts w:cs="Times New Roman"/>
        </w:rPr>
        <w:t>’</w:t>
      </w:r>
      <w:r w:rsidRPr="007D4031">
        <w:rPr>
          <w:rFonts w:cs="Times New Roman"/>
        </w:rPr>
        <w:t xml:space="preserve">s satisfaction within one hundred twenty days from the date of the fourth published notice in newspapers, the property is considered abandoned and becomes the property of the nonprofit organization.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40.</w:t>
      </w:r>
      <w:r w:rsidR="00B0356F" w:rsidRPr="007D4031">
        <w:rPr>
          <w:rFonts w:cs="Times New Roman"/>
        </w:rPr>
        <w:t xml:space="preserve"> Notice to unknown lender of intent to terminate loan and claim title to loaned property.</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(1) one newspaper of general circulation in the county in which the nonprofit organization is located for at least once a week for four weeks;  and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(2) a publication or catalogue of the nonprofit organization.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(B) The notice required by subsection (A) must contain: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(a) a description of the property;  and </w:t>
      </w: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(b) a statement that if proof of claim is not presented in writing by the lender, his heirs or assignees to the nonprofit organization, and if the owner</w:t>
      </w:r>
      <w:r w:rsidR="007D4031" w:rsidRPr="007D4031">
        <w:rPr>
          <w:rFonts w:cs="Times New Roman"/>
        </w:rPr>
        <w:t>’</w:t>
      </w:r>
      <w:r w:rsidRPr="007D4031">
        <w:rPr>
          <w:rFonts w:cs="Times New Roman"/>
        </w:rPr>
        <w:t xml:space="preserve">s right to receive the property is not established to the satisfaction of the nonprofit organization within one hundred twenty days from the date of the fourth published notice, the property is considered abandoned and becomes the property of the nonprofit organization.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50.</w:t>
      </w:r>
      <w:r w:rsidR="00B0356F" w:rsidRPr="007D4031">
        <w:rPr>
          <w:rFonts w:cs="Times New Roman"/>
        </w:rPr>
        <w:t xml:space="preserve"> Retention of record of efforts to locate lender of property.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Record of a nonprofit organization</w:t>
      </w:r>
      <w:r w:rsidR="007D4031" w:rsidRPr="007D4031">
        <w:rPr>
          <w:rFonts w:cs="Times New Roman"/>
        </w:rPr>
        <w:t>’</w:t>
      </w:r>
      <w:r w:rsidRPr="007D4031">
        <w:rPr>
          <w:rFonts w:cs="Times New Roman"/>
        </w:rPr>
        <w:t xml:space="preserve">s efforts to locate the lender as required by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30 or 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40 must be retained by the nonprofit organization for a period of not less than ten years following the date the nonprofit organization claims title to the property.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60.</w:t>
      </w:r>
      <w:r w:rsidR="00B0356F" w:rsidRPr="007D4031">
        <w:rPr>
          <w:rFonts w:cs="Times New Roman"/>
        </w:rPr>
        <w:t xml:space="preserve"> Vesting of title to property in nonprofit organization.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If no claim has been made to the abandoned cultural property within one hundred twenty days from the date of the fourth published notice in newspapers as required by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30(1) or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40(1), title to the property vests in the nonprofit organization, free from all claims of the lender and of all persons claiming through or under him, except as provided in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90(C).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70.</w:t>
      </w:r>
      <w:r w:rsidR="00B0356F" w:rsidRPr="007D4031">
        <w:rPr>
          <w:rFonts w:cs="Times New Roman"/>
        </w:rPr>
        <w:t xml:space="preserve"> Certification by board of compliance with requirements of chapter.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7D4031" w:rsidRPr="007D4031">
        <w:rPr>
          <w:rFonts w:cs="Times New Roman"/>
        </w:rPr>
        <w:t>’</w:t>
      </w:r>
      <w:r w:rsidRPr="007D4031">
        <w:rPr>
          <w:rFonts w:cs="Times New Roman"/>
        </w:rPr>
        <w:t xml:space="preserve">s attempts to notify the lender as the board considers necessary.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80.</w:t>
      </w:r>
      <w:r w:rsidR="00B0356F" w:rsidRPr="007D4031">
        <w:rPr>
          <w:rFonts w:cs="Times New Roman"/>
        </w:rPr>
        <w:t xml:space="preserve"> Right to apply conservation measures to or dispose of loaned property;  liability of organization.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(A) Unless there is a written loan agreement to the contrary, a nonprofit organization may apply conservation measures to or dispose of the property on loan without a lender</w:t>
      </w:r>
      <w:r w:rsidR="007D4031" w:rsidRPr="007D4031">
        <w:rPr>
          <w:rFonts w:cs="Times New Roman"/>
        </w:rPr>
        <w:t>’</w:t>
      </w:r>
      <w:r w:rsidRPr="007D4031">
        <w:rPr>
          <w:rFonts w:cs="Times New Roman"/>
        </w:rPr>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7D4031" w:rsidRPr="007D4031">
        <w:rPr>
          <w:rFonts w:cs="Times New Roman"/>
        </w:rPr>
        <w:t>’</w:t>
      </w:r>
      <w:r w:rsidRPr="007D4031">
        <w:rPr>
          <w:rFonts w:cs="Times New Roman"/>
        </w:rPr>
        <w:t xml:space="preserve">s staff;  and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(1) the nonprofit organization is unable to reach the lender at the lender</w:t>
      </w:r>
      <w:r w:rsidR="007D4031" w:rsidRPr="007D4031">
        <w:rPr>
          <w:rFonts w:cs="Times New Roman"/>
        </w:rPr>
        <w:t>’</w:t>
      </w:r>
      <w:r w:rsidRPr="007D4031">
        <w:rPr>
          <w:rFonts w:cs="Times New Roman"/>
        </w:rPr>
        <w:t xml:space="preserve">s last known address so that the nonprofit organization and the lender may promptly agree upon a solution;  or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(2) the lender will not agree to the protective measures the nonprofit organization recommends, yet is unwilling to terminate the loan and retrieve the property.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(B) A nonprofit organization is not liable for injury to, or loss of, the property if: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7D4031" w:rsidRPr="007D4031">
        <w:rPr>
          <w:rFonts w:cs="Times New Roman"/>
        </w:rPr>
        <w:t>’</w:t>
      </w:r>
      <w:r w:rsidRPr="007D4031">
        <w:rPr>
          <w:rFonts w:cs="Times New Roman"/>
        </w:rPr>
        <w:t xml:space="preserve">s staff;  and </w:t>
      </w: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(2) when the nonprofit organization applied conservation measures, the nonprofit organization exercised reasonable care in the choice and application of the conservation measures.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90.</w:t>
      </w:r>
      <w:r w:rsidR="00B0356F" w:rsidRPr="007D4031">
        <w:rPr>
          <w:rFonts w:cs="Times New Roman"/>
        </w:rPr>
        <w:t xml:space="preserve"> Right of lender to claim loaned property subsequent to expiration of notice period.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30 or 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40, as appropriate, except pursuant to subsection (C).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60.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(C) If a nonprofit organization fails to follow the appropriate methods for notifying the lender as provided in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30 or 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40, the lender may present proof of his claim to the board within ten years from the date the loan was terminated pursuant to this chapter.  If the board finds the lender</w:t>
      </w:r>
      <w:r w:rsidR="007D4031" w:rsidRPr="007D4031">
        <w:rPr>
          <w:rFonts w:cs="Times New Roman"/>
        </w:rPr>
        <w:t>’</w:t>
      </w:r>
      <w:r w:rsidRPr="007D4031">
        <w:rPr>
          <w:rFonts w:cs="Times New Roman"/>
        </w:rPr>
        <w:t xml:space="preserve">s claim to be valid, and the nonprofit organization is not able to present written proof of notice to terminate the loan in the appropriate method provided in </w:t>
      </w:r>
      <w:r w:rsidR="007D4031" w:rsidRPr="007D4031">
        <w:rPr>
          <w:rFonts w:cs="Times New Roman"/>
        </w:rPr>
        <w:t xml:space="preserve">Section </w:t>
      </w:r>
      <w:r w:rsidRPr="007D4031">
        <w:rPr>
          <w:rFonts w:cs="Times New Roman"/>
        </w:rPr>
        <w:t>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30 or 27</w:t>
      </w:r>
      <w:r w:rsidR="007D4031" w:rsidRPr="007D4031">
        <w:rPr>
          <w:rFonts w:cs="Times New Roman"/>
        </w:rPr>
        <w:noBreakHyphen/>
      </w:r>
      <w:r w:rsidRPr="007D4031">
        <w:rPr>
          <w:rFonts w:cs="Times New Roman"/>
        </w:rPr>
        <w:t>45</w:t>
      </w:r>
      <w:r w:rsidR="007D4031" w:rsidRPr="007D4031">
        <w:rPr>
          <w:rFonts w:cs="Times New Roman"/>
        </w:rPr>
        <w:noBreakHyphen/>
      </w:r>
      <w:r w:rsidRPr="007D4031">
        <w:rPr>
          <w:rFonts w:cs="Times New Roman"/>
        </w:rPr>
        <w:t xml:space="preserve">40, the nonprofit organization is liable to the lender for: </w:t>
      </w:r>
    </w:p>
    <w:p w:rsidR="00B0356F"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(1) the return of the property;  or </w:t>
      </w: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(2) an amount equal to the property</w:t>
      </w:r>
      <w:r w:rsidR="007D4031" w:rsidRPr="007D4031">
        <w:rPr>
          <w:rFonts w:cs="Times New Roman"/>
        </w:rPr>
        <w:t>’</w:t>
      </w:r>
      <w:r w:rsidRPr="007D4031">
        <w:rPr>
          <w:rFonts w:cs="Times New Roman"/>
        </w:rPr>
        <w:t xml:space="preserve">s fair market value on the date it was discarded, sold, or traded by the nonprofit organization, and interest, at the legal rate, from that same date.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b/>
        </w:rPr>
        <w:t xml:space="preserve">SECTION </w:t>
      </w:r>
      <w:r w:rsidR="00B0356F" w:rsidRPr="007D4031">
        <w:rPr>
          <w:rFonts w:cs="Times New Roman"/>
          <w:b/>
        </w:rPr>
        <w:t>27</w:t>
      </w:r>
      <w:r w:rsidRPr="007D4031">
        <w:rPr>
          <w:rFonts w:cs="Times New Roman"/>
          <w:b/>
        </w:rPr>
        <w:noBreakHyphen/>
      </w:r>
      <w:r w:rsidR="00B0356F" w:rsidRPr="007D4031">
        <w:rPr>
          <w:rFonts w:cs="Times New Roman"/>
          <w:b/>
        </w:rPr>
        <w:t>45</w:t>
      </w:r>
      <w:r w:rsidRPr="007D4031">
        <w:rPr>
          <w:rFonts w:cs="Times New Roman"/>
          <w:b/>
        </w:rPr>
        <w:noBreakHyphen/>
      </w:r>
      <w:r w:rsidR="00B0356F" w:rsidRPr="007D4031">
        <w:rPr>
          <w:rFonts w:cs="Times New Roman"/>
          <w:b/>
        </w:rPr>
        <w:t>100.</w:t>
      </w:r>
      <w:r w:rsidR="00B0356F" w:rsidRPr="007D4031">
        <w:rPr>
          <w:rFonts w:cs="Times New Roman"/>
        </w:rPr>
        <w:t xml:space="preserve"> Application of chapter. </w:t>
      </w:r>
    </w:p>
    <w:p w:rsid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31" w:rsidRPr="007D4031" w:rsidRDefault="00B0356F"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31">
        <w:rPr>
          <w:rFonts w:cs="Times New Roman"/>
        </w:rPr>
        <w:t xml:space="preserve">The provisions of this chapter control the procedure and disposition of any property to which it applies in lieu of any other procedure as prescribed by law including the provisions of Chapter 17 of Title 27 as it pertains to the Disposition of Unclaimed Property. </w:t>
      </w:r>
    </w:p>
    <w:p w:rsidR="007D4031" w:rsidRPr="007D4031" w:rsidRDefault="007D4031"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4031" w:rsidRDefault="00184435" w:rsidP="007D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4031" w:rsidSect="007D40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031" w:rsidRDefault="007D4031" w:rsidP="007D4031">
      <w:r>
        <w:separator/>
      </w:r>
    </w:p>
  </w:endnote>
  <w:endnote w:type="continuationSeparator" w:id="0">
    <w:p w:rsidR="007D4031" w:rsidRDefault="007D4031" w:rsidP="007D4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31" w:rsidRPr="007D4031" w:rsidRDefault="007D4031" w:rsidP="007D40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31" w:rsidRPr="007D4031" w:rsidRDefault="007D4031" w:rsidP="007D40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31" w:rsidRPr="007D4031" w:rsidRDefault="007D4031" w:rsidP="007D4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031" w:rsidRDefault="007D4031" w:rsidP="007D4031">
      <w:r>
        <w:separator/>
      </w:r>
    </w:p>
  </w:footnote>
  <w:footnote w:type="continuationSeparator" w:id="0">
    <w:p w:rsidR="007D4031" w:rsidRDefault="007D4031" w:rsidP="007D4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31" w:rsidRPr="007D4031" w:rsidRDefault="007D4031" w:rsidP="007D40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31" w:rsidRPr="007D4031" w:rsidRDefault="007D4031" w:rsidP="007D40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31" w:rsidRPr="007D4031" w:rsidRDefault="007D4031" w:rsidP="007D40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356F"/>
    <w:rsid w:val="00184435"/>
    <w:rsid w:val="007D4031"/>
    <w:rsid w:val="00817EA2"/>
    <w:rsid w:val="009674CD"/>
    <w:rsid w:val="00A8267C"/>
    <w:rsid w:val="00B0356F"/>
    <w:rsid w:val="00BD4926"/>
    <w:rsid w:val="00C43F44"/>
    <w:rsid w:val="00DB0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031"/>
    <w:pPr>
      <w:tabs>
        <w:tab w:val="center" w:pos="4680"/>
        <w:tab w:val="right" w:pos="9360"/>
      </w:tabs>
    </w:pPr>
  </w:style>
  <w:style w:type="character" w:customStyle="1" w:styleId="HeaderChar">
    <w:name w:val="Header Char"/>
    <w:basedOn w:val="DefaultParagraphFont"/>
    <w:link w:val="Header"/>
    <w:uiPriority w:val="99"/>
    <w:semiHidden/>
    <w:rsid w:val="007D4031"/>
  </w:style>
  <w:style w:type="paragraph" w:styleId="Footer">
    <w:name w:val="footer"/>
    <w:basedOn w:val="Normal"/>
    <w:link w:val="FooterChar"/>
    <w:uiPriority w:val="99"/>
    <w:semiHidden/>
    <w:unhideWhenUsed/>
    <w:rsid w:val="007D4031"/>
    <w:pPr>
      <w:tabs>
        <w:tab w:val="center" w:pos="4680"/>
        <w:tab w:val="right" w:pos="9360"/>
      </w:tabs>
    </w:pPr>
  </w:style>
  <w:style w:type="character" w:customStyle="1" w:styleId="FooterChar">
    <w:name w:val="Footer Char"/>
    <w:basedOn w:val="DefaultParagraphFont"/>
    <w:link w:val="Footer"/>
    <w:uiPriority w:val="99"/>
    <w:semiHidden/>
    <w:rsid w:val="007D4031"/>
  </w:style>
  <w:style w:type="paragraph" w:styleId="BalloonText">
    <w:name w:val="Balloon Text"/>
    <w:basedOn w:val="Normal"/>
    <w:link w:val="BalloonTextChar"/>
    <w:uiPriority w:val="99"/>
    <w:semiHidden/>
    <w:unhideWhenUsed/>
    <w:rsid w:val="00B0356F"/>
    <w:rPr>
      <w:rFonts w:ascii="Tahoma" w:hAnsi="Tahoma" w:cs="Tahoma"/>
      <w:sz w:val="16"/>
      <w:szCs w:val="16"/>
    </w:rPr>
  </w:style>
  <w:style w:type="character" w:customStyle="1" w:styleId="BalloonTextChar">
    <w:name w:val="Balloon Text Char"/>
    <w:basedOn w:val="DefaultParagraphFont"/>
    <w:link w:val="BalloonText"/>
    <w:uiPriority w:val="99"/>
    <w:semiHidden/>
    <w:rsid w:val="00B0356F"/>
    <w:rPr>
      <w:rFonts w:ascii="Tahoma" w:hAnsi="Tahoma" w:cs="Tahoma"/>
      <w:sz w:val="16"/>
      <w:szCs w:val="16"/>
    </w:rPr>
  </w:style>
  <w:style w:type="character" w:styleId="Hyperlink">
    <w:name w:val="Hyperlink"/>
    <w:basedOn w:val="DefaultParagraphFont"/>
    <w:semiHidden/>
    <w:rsid w:val="009674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1854</Words>
  <Characters>10574</Characters>
  <Application>Microsoft Office Word</Application>
  <DocSecurity>0</DocSecurity>
  <Lines>88</Lines>
  <Paragraphs>24</Paragraphs>
  <ScaleCrop>false</ScaleCrop>
  <Company>LPITS</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