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70" w:rsidRDefault="00FE0E70">
      <w:pPr>
        <w:jc w:val="center"/>
      </w:pPr>
      <w:r>
        <w:t>DISCLAIMER</w:t>
      </w:r>
    </w:p>
    <w:p w:rsidR="00FE0E70" w:rsidRDefault="00FE0E70"/>
    <w:p w:rsidR="00FE0E70" w:rsidRDefault="00FE0E7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0E70" w:rsidRDefault="00FE0E70"/>
    <w:p w:rsidR="00FE0E70" w:rsidRDefault="00FE0E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0E70" w:rsidRDefault="00FE0E70"/>
    <w:p w:rsidR="00FE0E70" w:rsidRDefault="00FE0E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0E70" w:rsidRDefault="00FE0E70"/>
    <w:p w:rsidR="00FE0E70" w:rsidRDefault="00FE0E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0E70" w:rsidRDefault="00FE0E70"/>
    <w:p w:rsidR="00FE0E70" w:rsidRDefault="00FE0E70">
      <w:pPr>
        <w:rPr>
          <w:rFonts w:cs="Times New Roman"/>
        </w:rPr>
      </w:pPr>
      <w:r>
        <w:rPr>
          <w:rFonts w:cs="Times New Roman"/>
        </w:rPr>
        <w:br w:type="page"/>
      </w:r>
    </w:p>
    <w:p w:rsidR="00FB2DB0" w:rsidRDefault="007C475D"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2DB0">
        <w:rPr>
          <w:rFonts w:cs="Times New Roman"/>
        </w:rPr>
        <w:t>CHAPTER 7.</w:t>
      </w:r>
    </w:p>
    <w:p w:rsid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2DB0" w:rsidRPr="00FB2DB0" w:rsidRDefault="007C475D"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2DB0">
        <w:rPr>
          <w:rFonts w:cs="Times New Roman"/>
        </w:rPr>
        <w:t xml:space="preserve"> LIENS OF LABORERS AND OTHERS ON CONTRACT PRICE</w:t>
      </w:r>
    </w:p>
    <w:p w:rsidR="00FB2DB0" w:rsidRP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2DB0">
        <w:rPr>
          <w:rFonts w:cs="Times New Roman"/>
          <w:b/>
        </w:rPr>
        <w:t xml:space="preserve">SECTION </w:t>
      </w:r>
      <w:r w:rsidR="007C475D" w:rsidRPr="00FB2DB0">
        <w:rPr>
          <w:rFonts w:cs="Times New Roman"/>
          <w:b/>
        </w:rPr>
        <w:t>29</w:t>
      </w:r>
      <w:r w:rsidRPr="00FB2DB0">
        <w:rPr>
          <w:rFonts w:cs="Times New Roman"/>
          <w:b/>
        </w:rPr>
        <w:noBreakHyphen/>
      </w:r>
      <w:r w:rsidR="007C475D" w:rsidRPr="00FB2DB0">
        <w:rPr>
          <w:rFonts w:cs="Times New Roman"/>
          <w:b/>
        </w:rPr>
        <w:t>7</w:t>
      </w:r>
      <w:r w:rsidRPr="00FB2DB0">
        <w:rPr>
          <w:rFonts w:cs="Times New Roman"/>
          <w:b/>
        </w:rPr>
        <w:noBreakHyphen/>
      </w:r>
      <w:r w:rsidR="007C475D" w:rsidRPr="00FB2DB0">
        <w:rPr>
          <w:rFonts w:cs="Times New Roman"/>
          <w:b/>
        </w:rPr>
        <w:t>10.</w:t>
      </w:r>
      <w:r w:rsidR="007C475D" w:rsidRPr="00FB2DB0">
        <w:rPr>
          <w:rFonts w:cs="Times New Roman"/>
        </w:rPr>
        <w:t xml:space="preserve"> Contractors and subcontractors to pay laborers and others out of money received;  laborers</w:t>
      </w:r>
      <w:r w:rsidRPr="00FB2DB0">
        <w:rPr>
          <w:rFonts w:cs="Times New Roman"/>
        </w:rPr>
        <w:t>’</w:t>
      </w:r>
      <w:r w:rsidR="007C475D" w:rsidRPr="00FB2DB0">
        <w:rPr>
          <w:rFonts w:cs="Times New Roman"/>
        </w:rPr>
        <w:t xml:space="preserve"> lien. </w:t>
      </w:r>
    </w:p>
    <w:p w:rsid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2DB0" w:rsidRPr="00FB2DB0" w:rsidRDefault="007C475D"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2DB0">
        <w:rPr>
          <w:rFonts w:cs="Times New Roman"/>
        </w:rPr>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FB2DB0" w:rsidRPr="00FB2DB0">
        <w:rPr>
          <w:rFonts w:cs="Times New Roman"/>
        </w:rPr>
        <w:t>“</w:t>
      </w:r>
      <w:r w:rsidRPr="00FB2DB0">
        <w:rPr>
          <w:rFonts w:cs="Times New Roman"/>
        </w:rPr>
        <w:t>Person</w:t>
      </w:r>
      <w:r w:rsidR="00FB2DB0" w:rsidRPr="00FB2DB0">
        <w:rPr>
          <w:rFonts w:cs="Times New Roman"/>
        </w:rPr>
        <w:t>”</w:t>
      </w:r>
      <w:r w:rsidRPr="00FB2DB0">
        <w:rPr>
          <w:rFonts w:cs="Times New Roman"/>
        </w:rPr>
        <w:t xml:space="preserve"> as used in this section shall mean any individual, corporation, partnership, proprietorship, firm, enterprise, franchise, association, organization, or other such entity. </w:t>
      </w:r>
    </w:p>
    <w:p w:rsidR="00FB2DB0" w:rsidRP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2DB0">
        <w:rPr>
          <w:rFonts w:cs="Times New Roman"/>
          <w:b/>
        </w:rPr>
        <w:t xml:space="preserve">SECTION </w:t>
      </w:r>
      <w:r w:rsidR="007C475D" w:rsidRPr="00FB2DB0">
        <w:rPr>
          <w:rFonts w:cs="Times New Roman"/>
          <w:b/>
        </w:rPr>
        <w:t>29</w:t>
      </w:r>
      <w:r w:rsidRPr="00FB2DB0">
        <w:rPr>
          <w:rFonts w:cs="Times New Roman"/>
          <w:b/>
        </w:rPr>
        <w:noBreakHyphen/>
      </w:r>
      <w:r w:rsidR="007C475D" w:rsidRPr="00FB2DB0">
        <w:rPr>
          <w:rFonts w:cs="Times New Roman"/>
          <w:b/>
        </w:rPr>
        <w:t>7</w:t>
      </w:r>
      <w:r w:rsidRPr="00FB2DB0">
        <w:rPr>
          <w:rFonts w:cs="Times New Roman"/>
          <w:b/>
        </w:rPr>
        <w:noBreakHyphen/>
      </w:r>
      <w:r w:rsidR="007C475D" w:rsidRPr="00FB2DB0">
        <w:rPr>
          <w:rFonts w:cs="Times New Roman"/>
          <w:b/>
        </w:rPr>
        <w:t>20.</w:t>
      </w:r>
      <w:r w:rsidR="007C475D" w:rsidRPr="00FB2DB0">
        <w:rPr>
          <w:rFonts w:cs="Times New Roman"/>
        </w:rPr>
        <w:t xml:space="preserve"> Failure to pay laborers and others;  falsely certifying that payment has been made;  penalties;  waiver of right to file or claim lien for labor and material;  set off against money owed. </w:t>
      </w:r>
    </w:p>
    <w:p w:rsid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475D" w:rsidRPr="00FB2DB0" w:rsidRDefault="007C475D"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2DB0">
        <w:rPr>
          <w:rFonts w:cs="Times New Roman"/>
        </w:rPr>
        <w:t>(1) A contractor or subcontractor who, for other purposes than paying the money loaned upon such contract, transfers, invests or expends and fails to pay to a laborer, subcontractor, or materialman out of the money received as provided in Section 29</w:t>
      </w:r>
      <w:r w:rsidR="00FB2DB0" w:rsidRPr="00FB2DB0">
        <w:rPr>
          <w:rFonts w:cs="Times New Roman"/>
        </w:rPr>
        <w:noBreakHyphen/>
      </w:r>
      <w:r w:rsidRPr="00FB2DB0">
        <w:rPr>
          <w:rFonts w:cs="Times New Roman"/>
        </w:rPr>
        <w:t>7</w:t>
      </w:r>
      <w:r w:rsidR="00FB2DB0" w:rsidRPr="00FB2DB0">
        <w:rPr>
          <w:rFonts w:cs="Times New Roman"/>
        </w:rPr>
        <w:noBreakHyphen/>
      </w:r>
      <w:r w:rsidRPr="00FB2DB0">
        <w:rPr>
          <w:rFonts w:cs="Times New Roman"/>
        </w:rPr>
        <w:t xml:space="preserve">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 </w:t>
      </w:r>
    </w:p>
    <w:p w:rsidR="007C475D" w:rsidRPr="00FB2DB0" w:rsidRDefault="007C475D"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2DB0">
        <w:rPr>
          <w:rFonts w:cs="Times New Roman"/>
        </w:rPr>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FB2DB0" w:rsidRPr="00FB2DB0">
        <w:rPr>
          <w:rFonts w:cs="Times New Roman"/>
        </w:rPr>
        <w:t>’</w:t>
      </w:r>
      <w:r w:rsidRPr="00FB2DB0">
        <w:rPr>
          <w:rFonts w:cs="Times New Roman"/>
        </w:rPr>
        <w:t xml:space="preserve">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 </w:t>
      </w:r>
    </w:p>
    <w:p w:rsidR="00FB2DB0" w:rsidRPr="00FB2DB0" w:rsidRDefault="007C475D"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2DB0">
        <w:rPr>
          <w:rFonts w:cs="Times New Roman"/>
        </w:rPr>
        <w:t>(3) Unless otherwise provided in an agreement between the parties, a contractor or subcontractor may set off, against the money upon which a laborer, subcontractor, or materialman has a lien as provided by Section 29</w:t>
      </w:r>
      <w:r w:rsidR="00FB2DB0" w:rsidRPr="00FB2DB0">
        <w:rPr>
          <w:rFonts w:cs="Times New Roman"/>
        </w:rPr>
        <w:noBreakHyphen/>
      </w:r>
      <w:r w:rsidRPr="00FB2DB0">
        <w:rPr>
          <w:rFonts w:cs="Times New Roman"/>
        </w:rPr>
        <w:t>7</w:t>
      </w:r>
      <w:r w:rsidR="00FB2DB0" w:rsidRPr="00FB2DB0">
        <w:rPr>
          <w:rFonts w:cs="Times New Roman"/>
        </w:rPr>
        <w:noBreakHyphen/>
      </w:r>
      <w:r w:rsidRPr="00FB2DB0">
        <w:rPr>
          <w:rFonts w:cs="Times New Roman"/>
        </w:rPr>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FB2DB0" w:rsidRPr="00FB2DB0">
        <w:rPr>
          <w:rFonts w:cs="Times New Roman"/>
        </w:rPr>
        <w:noBreakHyphen/>
      </w:r>
      <w:r w:rsidRPr="00FB2DB0">
        <w:rPr>
          <w:rFonts w:cs="Times New Roman"/>
        </w:rPr>
        <w:t xml:space="preserve">off, a </w:t>
      </w:r>
      <w:r w:rsidRPr="00FB2DB0">
        <w:rPr>
          <w:rFonts w:cs="Times New Roman"/>
        </w:rPr>
        <w:lastRenderedPageBreak/>
        <w:t xml:space="preserve">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 </w:t>
      </w:r>
    </w:p>
    <w:p w:rsidR="00FB2DB0" w:rsidRP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2DB0">
        <w:rPr>
          <w:rFonts w:cs="Times New Roman"/>
          <w:b/>
        </w:rPr>
        <w:t xml:space="preserve">SECTION </w:t>
      </w:r>
      <w:r w:rsidR="007C475D" w:rsidRPr="00FB2DB0">
        <w:rPr>
          <w:rFonts w:cs="Times New Roman"/>
          <w:b/>
        </w:rPr>
        <w:t>29</w:t>
      </w:r>
      <w:r w:rsidRPr="00FB2DB0">
        <w:rPr>
          <w:rFonts w:cs="Times New Roman"/>
          <w:b/>
        </w:rPr>
        <w:noBreakHyphen/>
      </w:r>
      <w:r w:rsidR="007C475D" w:rsidRPr="00FB2DB0">
        <w:rPr>
          <w:rFonts w:cs="Times New Roman"/>
          <w:b/>
        </w:rPr>
        <w:t>7</w:t>
      </w:r>
      <w:r w:rsidRPr="00FB2DB0">
        <w:rPr>
          <w:rFonts w:cs="Times New Roman"/>
          <w:b/>
        </w:rPr>
        <w:noBreakHyphen/>
      </w:r>
      <w:r w:rsidR="007C475D" w:rsidRPr="00FB2DB0">
        <w:rPr>
          <w:rFonts w:cs="Times New Roman"/>
          <w:b/>
        </w:rPr>
        <w:t>30.</w:t>
      </w:r>
      <w:r w:rsidR="007C475D" w:rsidRPr="00FB2DB0">
        <w:rPr>
          <w:rFonts w:cs="Times New Roman"/>
        </w:rPr>
        <w:t xml:space="preserve"> Right of arbitration. </w:t>
      </w:r>
    </w:p>
    <w:p w:rsid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2DB0" w:rsidRPr="00FB2DB0" w:rsidRDefault="007C475D"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2DB0">
        <w:rPr>
          <w:rFonts w:cs="Times New Roman"/>
        </w:rPr>
        <w:t xml:space="preserve">Any contractor or subcontractor may have the right of arbitration by agreement with any such laborer, subcontractor or materialman. </w:t>
      </w:r>
    </w:p>
    <w:p w:rsidR="00FB2DB0" w:rsidRPr="00FB2DB0" w:rsidRDefault="00FB2DB0"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B2DB0" w:rsidRDefault="00184435" w:rsidP="00FB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B2DB0" w:rsidSect="00FB2D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DB0" w:rsidRDefault="00FB2DB0" w:rsidP="00FB2DB0">
      <w:r>
        <w:separator/>
      </w:r>
    </w:p>
  </w:endnote>
  <w:endnote w:type="continuationSeparator" w:id="0">
    <w:p w:rsidR="00FB2DB0" w:rsidRDefault="00FB2DB0" w:rsidP="00FB2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B0" w:rsidRPr="00FB2DB0" w:rsidRDefault="00FB2DB0" w:rsidP="00FB2D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B0" w:rsidRPr="00FB2DB0" w:rsidRDefault="00FB2DB0" w:rsidP="00FB2D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B0" w:rsidRPr="00FB2DB0" w:rsidRDefault="00FB2DB0" w:rsidP="00FB2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DB0" w:rsidRDefault="00FB2DB0" w:rsidP="00FB2DB0">
      <w:r>
        <w:separator/>
      </w:r>
    </w:p>
  </w:footnote>
  <w:footnote w:type="continuationSeparator" w:id="0">
    <w:p w:rsidR="00FB2DB0" w:rsidRDefault="00FB2DB0" w:rsidP="00FB2D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B0" w:rsidRPr="00FB2DB0" w:rsidRDefault="00FB2DB0" w:rsidP="00FB2D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B0" w:rsidRPr="00FB2DB0" w:rsidRDefault="00FB2DB0" w:rsidP="00FB2D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B0" w:rsidRPr="00FB2DB0" w:rsidRDefault="00FB2DB0" w:rsidP="00FB2D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475D"/>
    <w:rsid w:val="00184435"/>
    <w:rsid w:val="001A5508"/>
    <w:rsid w:val="007C475D"/>
    <w:rsid w:val="00817EA2"/>
    <w:rsid w:val="00834760"/>
    <w:rsid w:val="00A8267C"/>
    <w:rsid w:val="00C43F44"/>
    <w:rsid w:val="00FB2DB0"/>
    <w:rsid w:val="00FE0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2DB0"/>
    <w:pPr>
      <w:tabs>
        <w:tab w:val="center" w:pos="4680"/>
        <w:tab w:val="right" w:pos="9360"/>
      </w:tabs>
    </w:pPr>
  </w:style>
  <w:style w:type="character" w:customStyle="1" w:styleId="HeaderChar">
    <w:name w:val="Header Char"/>
    <w:basedOn w:val="DefaultParagraphFont"/>
    <w:link w:val="Header"/>
    <w:uiPriority w:val="99"/>
    <w:semiHidden/>
    <w:rsid w:val="00FB2DB0"/>
  </w:style>
  <w:style w:type="paragraph" w:styleId="Footer">
    <w:name w:val="footer"/>
    <w:basedOn w:val="Normal"/>
    <w:link w:val="FooterChar"/>
    <w:uiPriority w:val="99"/>
    <w:semiHidden/>
    <w:unhideWhenUsed/>
    <w:rsid w:val="00FB2DB0"/>
    <w:pPr>
      <w:tabs>
        <w:tab w:val="center" w:pos="4680"/>
        <w:tab w:val="right" w:pos="9360"/>
      </w:tabs>
    </w:pPr>
  </w:style>
  <w:style w:type="character" w:customStyle="1" w:styleId="FooterChar">
    <w:name w:val="Footer Char"/>
    <w:basedOn w:val="DefaultParagraphFont"/>
    <w:link w:val="Footer"/>
    <w:uiPriority w:val="99"/>
    <w:semiHidden/>
    <w:rsid w:val="00FB2DB0"/>
  </w:style>
  <w:style w:type="paragraph" w:styleId="BalloonText">
    <w:name w:val="Balloon Text"/>
    <w:basedOn w:val="Normal"/>
    <w:link w:val="BalloonTextChar"/>
    <w:uiPriority w:val="99"/>
    <w:semiHidden/>
    <w:unhideWhenUsed/>
    <w:rsid w:val="007C475D"/>
    <w:rPr>
      <w:rFonts w:ascii="Tahoma" w:hAnsi="Tahoma" w:cs="Tahoma"/>
      <w:sz w:val="16"/>
      <w:szCs w:val="16"/>
    </w:rPr>
  </w:style>
  <w:style w:type="character" w:customStyle="1" w:styleId="BalloonTextChar">
    <w:name w:val="Balloon Text Char"/>
    <w:basedOn w:val="DefaultParagraphFont"/>
    <w:link w:val="BalloonText"/>
    <w:uiPriority w:val="99"/>
    <w:semiHidden/>
    <w:rsid w:val="007C475D"/>
    <w:rPr>
      <w:rFonts w:ascii="Tahoma" w:hAnsi="Tahoma" w:cs="Tahoma"/>
      <w:sz w:val="16"/>
      <w:szCs w:val="16"/>
    </w:rPr>
  </w:style>
  <w:style w:type="character" w:styleId="Hyperlink">
    <w:name w:val="Hyperlink"/>
    <w:basedOn w:val="DefaultParagraphFont"/>
    <w:semiHidden/>
    <w:rsid w:val="00FE0E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Company>LPITS</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