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D57" w:rsidRDefault="00110D57">
      <w:pPr>
        <w:jc w:val="center"/>
      </w:pPr>
      <w:r>
        <w:t>DISCLAIMER</w:t>
      </w:r>
    </w:p>
    <w:p w:rsidR="00110D57" w:rsidRDefault="00110D57"/>
    <w:p w:rsidR="00110D57" w:rsidRDefault="00110D5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10D57" w:rsidRDefault="00110D57"/>
    <w:p w:rsidR="00110D57" w:rsidRDefault="00110D5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0D57" w:rsidRDefault="00110D57"/>
    <w:p w:rsidR="00110D57" w:rsidRDefault="00110D5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0D57" w:rsidRDefault="00110D57"/>
    <w:p w:rsidR="00110D57" w:rsidRDefault="00110D5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0D57" w:rsidRDefault="00110D57"/>
    <w:p w:rsidR="00110D57" w:rsidRDefault="00110D57">
      <w:pPr>
        <w:widowControl/>
        <w:autoSpaceDE/>
        <w:autoSpaceDN/>
        <w:adjustRightInd/>
        <w:spacing w:after="200" w:line="276" w:lineRule="auto"/>
        <w:rPr>
          <w:color w:val="auto"/>
          <w:sz w:val="22"/>
        </w:rPr>
      </w:pPr>
      <w:r>
        <w:rPr>
          <w:color w:val="auto"/>
          <w:sz w:val="22"/>
        </w:rPr>
        <w:br w:type="page"/>
      </w:r>
    </w:p>
    <w:p w:rsid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7EB9">
        <w:rPr>
          <w:color w:val="auto"/>
          <w:sz w:val="22"/>
        </w:rPr>
        <w:t>CHAPTER 37.</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7EB9">
        <w:rPr>
          <w:color w:val="auto"/>
          <w:sz w:val="22"/>
        </w:rPr>
        <w:t xml:space="preserve"> BUSINESS DEVELOPMENT CORPORATIONS</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110C4" w:rsidRPr="006F7EB9">
        <w:rPr>
          <w:color w:val="auto"/>
          <w:sz w:val="22"/>
        </w:rPr>
        <w:t>1.</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7EB9">
        <w:rPr>
          <w:color w:val="auto"/>
          <w:sz w:val="22"/>
        </w:rPr>
        <w:t xml:space="preserve"> GENERAL PROVISIONS</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10.</w:t>
      </w:r>
      <w:r w:rsidR="00E110C4" w:rsidRPr="006F7EB9">
        <w:rPr>
          <w:color w:val="auto"/>
          <w:sz w:val="22"/>
        </w:rPr>
        <w:t xml:space="preserve"> Definitions.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As used in this chapter: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 </w:t>
      </w:r>
      <w:r w:rsidR="006F7EB9" w:rsidRPr="006F7EB9">
        <w:rPr>
          <w:color w:val="auto"/>
          <w:sz w:val="22"/>
        </w:rPr>
        <w:t>“</w:t>
      </w:r>
      <w:r w:rsidRPr="006F7EB9">
        <w:rPr>
          <w:color w:val="auto"/>
          <w:sz w:val="22"/>
        </w:rPr>
        <w:t>Corporation</w:t>
      </w:r>
      <w:r w:rsidR="006F7EB9" w:rsidRPr="006F7EB9">
        <w:rPr>
          <w:color w:val="auto"/>
          <w:sz w:val="22"/>
        </w:rPr>
        <w:t>”</w:t>
      </w:r>
      <w:r w:rsidRPr="006F7EB9">
        <w:rPr>
          <w:color w:val="auto"/>
          <w:sz w:val="22"/>
        </w:rPr>
        <w:t xml:space="preserve"> means a South Carolina business development corporation created pursuant to this chapter.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(2) </w:t>
      </w:r>
      <w:r w:rsidR="006F7EB9" w:rsidRPr="006F7EB9">
        <w:rPr>
          <w:color w:val="auto"/>
          <w:sz w:val="22"/>
        </w:rPr>
        <w:t>“</w:t>
      </w:r>
      <w:r w:rsidRPr="006F7EB9">
        <w:rPr>
          <w:color w:val="auto"/>
          <w:sz w:val="22"/>
        </w:rPr>
        <w:t>Financial institution</w:t>
      </w:r>
      <w:r w:rsidR="006F7EB9" w:rsidRPr="006F7EB9">
        <w:rPr>
          <w:color w:val="auto"/>
          <w:sz w:val="22"/>
        </w:rPr>
        <w:t>”</w:t>
      </w:r>
      <w:r w:rsidRPr="006F7EB9">
        <w:rPr>
          <w:color w:val="auto"/>
          <w:sz w:val="22"/>
        </w:rPr>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(3) </w:t>
      </w:r>
      <w:r w:rsidR="006F7EB9" w:rsidRPr="006F7EB9">
        <w:rPr>
          <w:color w:val="auto"/>
          <w:sz w:val="22"/>
        </w:rPr>
        <w:t>“</w:t>
      </w:r>
      <w:r w:rsidRPr="006F7EB9">
        <w:rPr>
          <w:color w:val="auto"/>
          <w:sz w:val="22"/>
        </w:rPr>
        <w:t>Member</w:t>
      </w:r>
      <w:r w:rsidR="006F7EB9" w:rsidRPr="006F7EB9">
        <w:rPr>
          <w:color w:val="auto"/>
          <w:sz w:val="22"/>
        </w:rPr>
        <w:t>”</w:t>
      </w:r>
      <w:r w:rsidRPr="006F7EB9">
        <w:rPr>
          <w:color w:val="auto"/>
          <w:sz w:val="22"/>
        </w:rPr>
        <w:t xml:space="preserve"> means a financial institution authorized to do business in this State which undertakes to lend money to a corporation created pursuant to this chapter, upon its call and as provided by this chapter.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(4) </w:t>
      </w:r>
      <w:r w:rsidR="006F7EB9" w:rsidRPr="006F7EB9">
        <w:rPr>
          <w:color w:val="auto"/>
          <w:sz w:val="22"/>
        </w:rPr>
        <w:t>“</w:t>
      </w:r>
      <w:r w:rsidRPr="006F7EB9">
        <w:rPr>
          <w:color w:val="auto"/>
          <w:sz w:val="22"/>
        </w:rPr>
        <w:t>Board of directors</w:t>
      </w:r>
      <w:r w:rsidR="006F7EB9" w:rsidRPr="006F7EB9">
        <w:rPr>
          <w:color w:val="auto"/>
          <w:sz w:val="22"/>
        </w:rPr>
        <w:t>”</w:t>
      </w:r>
      <w:r w:rsidRPr="006F7EB9">
        <w:rPr>
          <w:color w:val="auto"/>
          <w:sz w:val="22"/>
        </w:rPr>
        <w:t xml:space="preserve"> means the board of directors of the corporation created pursuant to this chapter.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(5) </w:t>
      </w:r>
      <w:r w:rsidR="006F7EB9" w:rsidRPr="006F7EB9">
        <w:rPr>
          <w:color w:val="auto"/>
          <w:sz w:val="22"/>
        </w:rPr>
        <w:t>“</w:t>
      </w:r>
      <w:r w:rsidRPr="006F7EB9">
        <w:rPr>
          <w:color w:val="auto"/>
          <w:sz w:val="22"/>
        </w:rPr>
        <w:t>Loan call</w:t>
      </w:r>
      <w:r w:rsidR="006F7EB9" w:rsidRPr="006F7EB9">
        <w:rPr>
          <w:color w:val="auto"/>
          <w:sz w:val="22"/>
        </w:rPr>
        <w:t>”</w:t>
      </w:r>
      <w:r w:rsidRPr="006F7EB9">
        <w:rPr>
          <w:color w:val="auto"/>
          <w:sz w:val="22"/>
        </w:rPr>
        <w:t xml:space="preserve"> means the right of the corporation to call for loans by the members to the corporation as provided in Section 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 xml:space="preserve">460 of this chapter.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(6) </w:t>
      </w:r>
      <w:r w:rsidR="006F7EB9" w:rsidRPr="006F7EB9">
        <w:rPr>
          <w:color w:val="auto"/>
          <w:sz w:val="22"/>
        </w:rPr>
        <w:t>“</w:t>
      </w:r>
      <w:r w:rsidRPr="006F7EB9">
        <w:rPr>
          <w:color w:val="auto"/>
          <w:sz w:val="22"/>
        </w:rPr>
        <w:t>Loan call agreement</w:t>
      </w:r>
      <w:r w:rsidR="006F7EB9" w:rsidRPr="006F7EB9">
        <w:rPr>
          <w:color w:val="auto"/>
          <w:sz w:val="22"/>
        </w:rPr>
        <w:t>”</w:t>
      </w:r>
      <w:r w:rsidRPr="006F7EB9">
        <w:rPr>
          <w:color w:val="auto"/>
          <w:sz w:val="22"/>
        </w:rPr>
        <w:t xml:space="preserve"> means the loan agreement between the corporation and its members describing the terms, conditions, and loan limits of the corporation</w:t>
      </w:r>
      <w:r w:rsidR="006F7EB9" w:rsidRPr="006F7EB9">
        <w:rPr>
          <w:color w:val="auto"/>
          <w:sz w:val="22"/>
        </w:rPr>
        <w:t>’</w:t>
      </w:r>
      <w:r w:rsidRPr="006F7EB9">
        <w:rPr>
          <w:color w:val="auto"/>
          <w:sz w:val="22"/>
        </w:rPr>
        <w:t xml:space="preserve">s right to make loan calls to its members.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(7) </w:t>
      </w:r>
      <w:r w:rsidR="006F7EB9" w:rsidRPr="006F7EB9">
        <w:rPr>
          <w:color w:val="auto"/>
          <w:sz w:val="22"/>
        </w:rPr>
        <w:t>“</w:t>
      </w:r>
      <w:r w:rsidRPr="006F7EB9">
        <w:rPr>
          <w:color w:val="auto"/>
          <w:sz w:val="22"/>
        </w:rPr>
        <w:t>Loan limit</w:t>
      </w:r>
      <w:r w:rsidR="006F7EB9" w:rsidRPr="006F7EB9">
        <w:rPr>
          <w:color w:val="auto"/>
          <w:sz w:val="22"/>
        </w:rPr>
        <w:t>”</w:t>
      </w:r>
      <w:r w:rsidRPr="006F7EB9">
        <w:rPr>
          <w:color w:val="auto"/>
          <w:sz w:val="22"/>
        </w:rPr>
        <w:t xml:space="preserve"> means, for a member, the maximum amount subject to loan call at any one time by the corporation to the member as provided in the loan call agreement.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20.</w:t>
      </w:r>
      <w:r w:rsidR="00E110C4" w:rsidRPr="006F7EB9">
        <w:rPr>
          <w:color w:val="auto"/>
          <w:sz w:val="22"/>
        </w:rPr>
        <w:t xml:space="preserve"> Deposit of funds.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30.</w:t>
      </w:r>
      <w:r w:rsidR="00E110C4" w:rsidRPr="006F7EB9">
        <w:rPr>
          <w:color w:val="auto"/>
          <w:sz w:val="22"/>
        </w:rPr>
        <w:t xml:space="preserve"> Corporation shall not accept deposits.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The corporation shall not receive money on deposit.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40.</w:t>
      </w:r>
      <w:r w:rsidR="00E110C4" w:rsidRPr="006F7EB9">
        <w:rPr>
          <w:color w:val="auto"/>
          <w:sz w:val="22"/>
        </w:rPr>
        <w:t xml:space="preserve"> Establishment and maintenance of surplus.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6F7EB9" w:rsidRPr="006F7EB9">
        <w:rPr>
          <w:color w:val="auto"/>
          <w:sz w:val="22"/>
        </w:rPr>
        <w:t>’</w:t>
      </w:r>
      <w:r w:rsidRPr="006F7EB9">
        <w:rPr>
          <w:color w:val="auto"/>
          <w:sz w:val="22"/>
        </w:rPr>
        <w:t xml:space="preserve"> determination made in good faith shall be conclusive on all persons.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50.</w:t>
      </w:r>
      <w:r w:rsidR="00E110C4" w:rsidRPr="006F7EB9">
        <w:rPr>
          <w:color w:val="auto"/>
          <w:sz w:val="22"/>
        </w:rPr>
        <w:t xml:space="preserve"> Offices.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The corporation may have offices in such places within the State, other than the location of the principal office as set forth in the declaration of charter as required in </w:t>
      </w:r>
      <w:r w:rsidR="006F7EB9" w:rsidRPr="006F7EB9">
        <w:rPr>
          <w:color w:val="auto"/>
          <w:sz w:val="22"/>
        </w:rPr>
        <w:t xml:space="preserve">Section </w:t>
      </w:r>
      <w:r w:rsidRPr="006F7EB9">
        <w:rPr>
          <w:color w:val="auto"/>
          <w:sz w:val="22"/>
        </w:rPr>
        <w:t>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 xml:space="preserve">210, as may be fixed by the board of directors.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60.</w:t>
      </w:r>
      <w:r w:rsidR="00E110C4" w:rsidRPr="006F7EB9">
        <w:rPr>
          <w:color w:val="auto"/>
          <w:sz w:val="22"/>
        </w:rPr>
        <w:t xml:space="preserve"> Credit of State is not pledged.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Under no circumstances is the credit of the State pledged in this chapter.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70.</w:t>
      </w:r>
      <w:r w:rsidR="00E110C4" w:rsidRPr="006F7EB9">
        <w:rPr>
          <w:color w:val="auto"/>
          <w:sz w:val="22"/>
        </w:rPr>
        <w:t xml:space="preserve"> Corporation, its subsidiary, and securities issued thereby exempt from taxes and fees.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of Title 12.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80.</w:t>
      </w:r>
      <w:r w:rsidR="00E110C4" w:rsidRPr="006F7EB9">
        <w:rPr>
          <w:color w:val="auto"/>
          <w:sz w:val="22"/>
        </w:rPr>
        <w:t xml:space="preserve"> Tax credit for nondeductible losses arising from sale or other disposition of securities of corporation.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6F7EB9" w:rsidRPr="006F7EB9">
        <w:rPr>
          <w:color w:val="auto"/>
          <w:sz w:val="22"/>
        </w:rPr>
        <w:t>’</w:t>
      </w:r>
      <w:r w:rsidRPr="006F7EB9">
        <w:rPr>
          <w:color w:val="auto"/>
          <w:sz w:val="22"/>
        </w:rPr>
        <w:t>s, member</w:t>
      </w:r>
      <w:r w:rsidR="006F7EB9" w:rsidRPr="006F7EB9">
        <w:rPr>
          <w:color w:val="auto"/>
          <w:sz w:val="22"/>
        </w:rPr>
        <w:t>’</w:t>
      </w:r>
      <w:r w:rsidRPr="006F7EB9">
        <w:rPr>
          <w:color w:val="auto"/>
          <w:sz w:val="22"/>
        </w:rPr>
        <w:t>s or other holder</w:t>
      </w:r>
      <w:r w:rsidR="006F7EB9" w:rsidRPr="006F7EB9">
        <w:rPr>
          <w:color w:val="auto"/>
          <w:sz w:val="22"/>
        </w:rPr>
        <w:t>’</w:t>
      </w:r>
      <w:r w:rsidRPr="006F7EB9">
        <w:rPr>
          <w:color w:val="auto"/>
          <w:sz w:val="22"/>
        </w:rPr>
        <w:t xml:space="preserve">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110C4" w:rsidRPr="006F7EB9">
        <w:rPr>
          <w:color w:val="auto"/>
          <w:sz w:val="22"/>
        </w:rPr>
        <w:t>3.</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7EB9">
        <w:rPr>
          <w:color w:val="auto"/>
          <w:sz w:val="22"/>
        </w:rPr>
        <w:t xml:space="preserve"> CHARTER AND AMENDMENTS;  ORGANIZATION;  POWERS</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210.</w:t>
      </w:r>
      <w:r w:rsidR="00E110C4" w:rsidRPr="006F7EB9">
        <w:rPr>
          <w:color w:val="auto"/>
          <w:sz w:val="22"/>
        </w:rPr>
        <w:t xml:space="preserve"> Filing declaration of charter;  contents.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Twenty</w:t>
      </w:r>
      <w:r w:rsidR="006F7EB9" w:rsidRPr="006F7EB9">
        <w:rPr>
          <w:color w:val="auto"/>
          <w:sz w:val="22"/>
        </w:rPr>
        <w:noBreakHyphen/>
      </w:r>
      <w:r w:rsidRPr="006F7EB9">
        <w:rPr>
          <w:color w:val="auto"/>
          <w:sz w:val="22"/>
        </w:rPr>
        <w:t xml:space="preserve">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Such persons shall, by declaration of charter filed with the Secretary of State, under their hands and seals, set forth: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 The name of the corporation, which shall include the words </w:t>
      </w:r>
      <w:r w:rsidR="006F7EB9" w:rsidRPr="006F7EB9">
        <w:rPr>
          <w:color w:val="auto"/>
          <w:sz w:val="22"/>
        </w:rPr>
        <w:t>“</w:t>
      </w:r>
      <w:r w:rsidRPr="006F7EB9">
        <w:rPr>
          <w:color w:val="auto"/>
          <w:sz w:val="22"/>
        </w:rPr>
        <w:t>Business Development Corporation of South Carolina</w:t>
      </w:r>
      <w:r w:rsidR="006F7EB9" w:rsidRPr="006F7EB9">
        <w:rPr>
          <w:color w:val="auto"/>
          <w:sz w:val="22"/>
        </w:rPr>
        <w:t>”</w:t>
      </w:r>
      <w:r w:rsidRPr="006F7EB9">
        <w:rPr>
          <w:color w:val="auto"/>
          <w:sz w:val="22"/>
        </w:rPr>
        <w:t xml:space="preserve">;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(2) The location of the principal office of the corporation;  and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(3) The purposes for which the corporation is founded, which shall include the following:  The purposes of the corporation shall be to promote, stimulate, develop and advance the business prosperity and economic welfare of this State and its citizens;  to encourage and assist through loans, investments or other business transactions, in the location of new business and industry in this State and to rehabilitate and assist existing business and industry;  and so to stimulate and assist in the expansion of all kinds of business activity which will tend to promote the business development and maintain the economic stability of this State, provide maximum opportunities for employment, encourage thrift and improve the standard of living of the citizens of this State;  similarly, to cooperate and act in conjunction with other organizations, public or private, in the promotion and advancement of industrial, commercial, agricultural and recreational developments in this State;  and to provide financing for the promotion, development and conduct of all kinds of business activity in this State.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220.</w:t>
      </w:r>
      <w:r w:rsidR="00E110C4" w:rsidRPr="006F7EB9">
        <w:rPr>
          <w:color w:val="auto"/>
          <w:sz w:val="22"/>
        </w:rPr>
        <w:t xml:space="preserve"> Additional contents of declaration of charter.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The declaration of charter shall set forth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(a) the amount of total authorized capital stock and the number of shares in which it is divided,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(b) the par value of each share,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(c) the amount of capital stock with which the corporation will commence business,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(d) if there is more than one class of stock, a description of the different classes and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(e) the names and post</w:t>
      </w:r>
      <w:r w:rsidR="006F7EB9" w:rsidRPr="006F7EB9">
        <w:rPr>
          <w:color w:val="auto"/>
          <w:sz w:val="22"/>
        </w:rPr>
        <w:noBreakHyphen/>
      </w:r>
      <w:r w:rsidRPr="006F7EB9">
        <w:rPr>
          <w:color w:val="auto"/>
          <w:sz w:val="22"/>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6F7EB9" w:rsidRPr="006F7EB9">
        <w:rPr>
          <w:color w:val="auto"/>
          <w:sz w:val="22"/>
        </w:rPr>
        <w:t xml:space="preserve">Section </w:t>
      </w:r>
      <w:r w:rsidRPr="006F7EB9">
        <w:rPr>
          <w:color w:val="auto"/>
          <w:sz w:val="22"/>
        </w:rPr>
        <w:t>33</w:t>
      </w:r>
      <w:r w:rsidR="006F7EB9" w:rsidRPr="006F7EB9">
        <w:rPr>
          <w:color w:val="auto"/>
          <w:sz w:val="22"/>
        </w:rPr>
        <w:noBreakHyphen/>
      </w:r>
      <w:r w:rsidRPr="006F7EB9">
        <w:rPr>
          <w:color w:val="auto"/>
          <w:sz w:val="22"/>
        </w:rPr>
        <w:t>2</w:t>
      </w:r>
      <w:r w:rsidR="006F7EB9" w:rsidRPr="006F7EB9">
        <w:rPr>
          <w:color w:val="auto"/>
          <w:sz w:val="22"/>
        </w:rPr>
        <w:noBreakHyphen/>
      </w:r>
      <w:r w:rsidRPr="006F7EB9">
        <w:rPr>
          <w:color w:val="auto"/>
          <w:sz w:val="22"/>
        </w:rPr>
        <w:t xml:space="preserve">102.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230.</w:t>
      </w:r>
      <w:r w:rsidR="00E110C4" w:rsidRPr="006F7EB9">
        <w:rPr>
          <w:color w:val="auto"/>
          <w:sz w:val="22"/>
        </w:rPr>
        <w:t xml:space="preserve"> Charter shall be void unless business begun within three years.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If a corporation organized pursuant to this chapter shall fail to begin business within three years from the effective date of its charter, then the charter shall become null and void.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240.</w:t>
      </w:r>
      <w:r w:rsidR="00E110C4" w:rsidRPr="006F7EB9">
        <w:rPr>
          <w:color w:val="auto"/>
          <w:sz w:val="22"/>
        </w:rPr>
        <w:t xml:space="preserve"> Calling first meeting;  organization;  quorum.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At such first meeting the incorporators shall organize by the choice by ballot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Ten of the incorporators shall be a quorum for the transaction of business.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250.</w:t>
      </w:r>
      <w:r w:rsidR="00E110C4" w:rsidRPr="006F7EB9">
        <w:rPr>
          <w:color w:val="auto"/>
          <w:sz w:val="22"/>
        </w:rPr>
        <w:t xml:space="preserve"> Powers.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In furtherance of the purposes for which the corporation is founded and in addition to the powers conferred on business corporations by this title, the corporation, subject to the restrictions and limitations contained in this chapter, may: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 elect, appoint, and employ officers, agents, and employees;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(2) make contracts and incur liabilities for any of the purposes of the corporation, except that the corporation may not incur secondary liability by way of guaranty or endorsement of the obligations of any person, firm, corporation, joint</w:t>
      </w:r>
      <w:r w:rsidR="006F7EB9" w:rsidRPr="006F7EB9">
        <w:rPr>
          <w:color w:val="auto"/>
          <w:sz w:val="22"/>
        </w:rPr>
        <w:noBreakHyphen/>
      </w:r>
      <w:r w:rsidRPr="006F7EB9">
        <w:rPr>
          <w:color w:val="auto"/>
          <w:sz w:val="22"/>
        </w:rPr>
        <w:t xml:space="preserve">stock company, association, or trust, or in any other manner;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 xml:space="preserve">465 and item (9) of this section, a loan to the corporation may not be secured in any manner unless all outstanding loans to the corporation are secured equally and ratably in proportion to the unpaid balance of the loans and in the same manner;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(4) make loans or participate with the Small Business Administration, an agency of the United States Government, in loans to any person, firm, corporation, joint</w:t>
      </w:r>
      <w:r w:rsidR="006F7EB9" w:rsidRPr="006F7EB9">
        <w:rPr>
          <w:color w:val="auto"/>
          <w:sz w:val="22"/>
        </w:rPr>
        <w:noBreakHyphen/>
      </w:r>
      <w:r w:rsidRPr="006F7EB9">
        <w:rPr>
          <w:color w:val="auto"/>
          <w:sz w:val="22"/>
        </w:rPr>
        <w:t xml:space="preserve">stock company, association, or trust and establish and regulate the terms and conditions of the loans and the charges for interest and service connected with them, except that the corporation may not approve an application for a loan without a showing by the person applying for the loan that he applied for the loan through ordinary banking channels and the loan was refused by at least one bank or other financial institution;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(6) acquire all or part of the good will, business rights, real and personal property, and other assets, of any persons, firms, corporations, joint</w:t>
      </w:r>
      <w:r w:rsidR="006F7EB9" w:rsidRPr="006F7EB9">
        <w:rPr>
          <w:color w:val="auto"/>
          <w:sz w:val="22"/>
        </w:rPr>
        <w:noBreakHyphen/>
      </w:r>
      <w:r w:rsidRPr="006F7EB9">
        <w:rPr>
          <w:color w:val="auto"/>
          <w:sz w:val="22"/>
        </w:rPr>
        <w:t>stock companies, associations, or trusts, and to assume, undertake, or pay the obligations, debts, and liabilities of the person, firm, corporation, joint</w:t>
      </w:r>
      <w:r w:rsidR="006F7EB9" w:rsidRPr="006F7EB9">
        <w:rPr>
          <w:color w:val="auto"/>
          <w:sz w:val="22"/>
        </w:rPr>
        <w:noBreakHyphen/>
      </w:r>
      <w:r w:rsidRPr="006F7EB9">
        <w:rPr>
          <w:color w:val="auto"/>
          <w:sz w:val="22"/>
        </w:rPr>
        <w:t xml:space="preserve">stock company, association, or trust;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(8) acquire, subscribe for, own, hold, sell, assign, transfer, mortgage, pledge, or otherwise dispose of the stock, shares, bonds, debentures, notes, or other securities and evidences of interest in or indebtedness of any person, firm, corporation, joint</w:t>
      </w:r>
      <w:r w:rsidR="006F7EB9" w:rsidRPr="006F7EB9">
        <w:rPr>
          <w:color w:val="auto"/>
          <w:sz w:val="22"/>
        </w:rPr>
        <w:noBreakHyphen/>
      </w:r>
      <w:r w:rsidRPr="006F7EB9">
        <w:rPr>
          <w:color w:val="auto"/>
          <w:sz w:val="22"/>
        </w:rPr>
        <w:t xml:space="preserve">stock company, association, or trust, and to exercise all the rights, powers, and privileges of ownership, including the right to vote, while the owner or holder;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(9) mortgage, pledge, or otherwise encumber a property right or thing of value acquired pursuant to the powers contained in items (5) through (8) of this section, as security for the payment of a part of the purchase price of it;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this State or of any part of them;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(11) organize and incorporate pursuant to this title a subsidiary corporation as the board of directors finds necessary, appropriate, or convenient to carry out the powers and purposes expressly granted and provided for in this chapter, which subsidiary corporation has the powers described in this section in addition to all other powers conferred on business corporations by this title;  and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(12) do all acts and things necessary or convenient to carry out the powers expressly granted in this chapter.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260.</w:t>
      </w:r>
      <w:r w:rsidR="00E110C4" w:rsidRPr="006F7EB9">
        <w:rPr>
          <w:color w:val="auto"/>
          <w:sz w:val="22"/>
        </w:rPr>
        <w:t xml:space="preserve"> Amendment of charter.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The charter may be amended by the votes of the stockholders and the members of the corporation voting separately by classes.  The amendments require approval by the affirmative vote of two thirds of the votes to which the stockholders are entitled and two thirds of the votes to which the members are entitled.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6F7EB9" w:rsidRPr="006F7EB9">
        <w:rPr>
          <w:color w:val="auto"/>
          <w:sz w:val="22"/>
        </w:rPr>
        <w:t>’</w:t>
      </w:r>
      <w:r w:rsidRPr="006F7EB9">
        <w:rPr>
          <w:color w:val="auto"/>
          <w:sz w:val="22"/>
        </w:rPr>
        <w:t>s right to withdraw from membership as provided in Section 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430, or affects a member</w:t>
      </w:r>
      <w:r w:rsidR="006F7EB9" w:rsidRPr="006F7EB9">
        <w:rPr>
          <w:color w:val="auto"/>
          <w:sz w:val="22"/>
        </w:rPr>
        <w:t>’</w:t>
      </w:r>
      <w:r w:rsidRPr="006F7EB9">
        <w:rPr>
          <w:color w:val="auto"/>
          <w:sz w:val="22"/>
        </w:rPr>
        <w:t>s voting rights as provided in Sections 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440 and 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 xml:space="preserve">450 may be made without the consent of each member affected by the amendment.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270.</w:t>
      </w:r>
      <w:r w:rsidR="00E110C4" w:rsidRPr="006F7EB9">
        <w:rPr>
          <w:color w:val="auto"/>
          <w:sz w:val="22"/>
        </w:rPr>
        <w:t xml:space="preserve"> Approval by Secretary of State and filing of articles of amendment.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Within thirty days after any meeting at which an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110C4" w:rsidRPr="006F7EB9">
        <w:rPr>
          <w:color w:val="auto"/>
          <w:sz w:val="22"/>
        </w:rPr>
        <w:t>5.</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7EB9">
        <w:rPr>
          <w:color w:val="auto"/>
          <w:sz w:val="22"/>
        </w:rPr>
        <w:t xml:space="preserve"> MEMBERS AND STOCKHOLDERS;  LOANS TO CORPORATION</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410.</w:t>
      </w:r>
      <w:r w:rsidR="00E110C4" w:rsidRPr="006F7EB9">
        <w:rPr>
          <w:color w:val="auto"/>
          <w:sz w:val="22"/>
        </w:rPr>
        <w:t xml:space="preserve"> Who may become members, stockholders or bondholders.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In addition to other persons and notwithstanding any provision of general or special law or any provision in their respective charters, agreements of association, articles of organization, or trust indentures: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(2) All financial institutions may become members of the corporation and make loans to the corporation as provided in this chapter.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(3) A financial institution which does not become a member of the corporation may not acquire any shares of the capital stock of the corporation.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420.</w:t>
      </w:r>
      <w:r w:rsidR="00E110C4" w:rsidRPr="006F7EB9">
        <w:rPr>
          <w:color w:val="auto"/>
          <w:sz w:val="22"/>
        </w:rPr>
        <w:t xml:space="preserve"> Application for membership.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Any financial institution may request membership in the corporation by making application to the board of directors on such form and in such manner as the board of directors may require, and the membership shall become effective upon acceptance of such application by the board.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430.</w:t>
      </w:r>
      <w:r w:rsidR="00E110C4" w:rsidRPr="006F7EB9">
        <w:rPr>
          <w:color w:val="auto"/>
          <w:sz w:val="22"/>
        </w:rPr>
        <w:t xml:space="preserve"> Duration of membership;  withdrawal.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Membership in the corporation shall be for the duration of the corporation;   provided,  that upon written notice given to the corporation three years in advance a member may withdraw from membership in the corporation at the expiration date of such notice.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440.</w:t>
      </w:r>
      <w:r w:rsidR="00E110C4" w:rsidRPr="006F7EB9">
        <w:rPr>
          <w:color w:val="auto"/>
          <w:sz w:val="22"/>
        </w:rPr>
        <w:t xml:space="preserve"> Powers of stockholders and members.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The stockholders and the members of the corporation shall have the following powers of the corporation: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 To elect directors;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(2) To make, amend and repeal bylaws;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(3) To amend the charter;  and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(4) To exercise such other of the powers of the corporation as may be conferred on the stockholders and the members by the bylaws.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450.</w:t>
      </w:r>
      <w:r w:rsidR="00E110C4" w:rsidRPr="006F7EB9">
        <w:rPr>
          <w:color w:val="auto"/>
          <w:sz w:val="22"/>
        </w:rPr>
        <w:t xml:space="preserve"> Voting by stockholders and members.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6F7EB9" w:rsidRPr="006F7EB9">
        <w:rPr>
          <w:color w:val="auto"/>
          <w:sz w:val="22"/>
        </w:rPr>
        <w:t>’</w:t>
      </w:r>
      <w:r w:rsidRPr="006F7EB9">
        <w:rPr>
          <w:color w:val="auto"/>
          <w:sz w:val="22"/>
        </w:rPr>
        <w:t>s loan limit as determined pursuant to the loan call agreement with the corporation as provided in Section 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 xml:space="preserve">460.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460.</w:t>
      </w:r>
      <w:r w:rsidR="00E110C4" w:rsidRPr="006F7EB9">
        <w:rPr>
          <w:color w:val="auto"/>
          <w:sz w:val="22"/>
        </w:rPr>
        <w:t xml:space="preserve"> Loans to corporation by members.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6F7EB9" w:rsidRPr="006F7EB9">
        <w:rPr>
          <w:color w:val="auto"/>
          <w:sz w:val="22"/>
        </w:rPr>
        <w:t>’</w:t>
      </w:r>
      <w:r w:rsidRPr="006F7EB9">
        <w:rPr>
          <w:color w:val="auto"/>
          <w:sz w:val="22"/>
        </w:rPr>
        <w:t>s rights and obligations pertaining to loan calls by the corporation, and the corporation</w:t>
      </w:r>
      <w:r w:rsidR="006F7EB9" w:rsidRPr="006F7EB9">
        <w:rPr>
          <w:color w:val="auto"/>
          <w:sz w:val="22"/>
        </w:rPr>
        <w:t>’</w:t>
      </w:r>
      <w:r w:rsidRPr="006F7EB9">
        <w:rPr>
          <w:color w:val="auto"/>
          <w:sz w:val="22"/>
        </w:rPr>
        <w:t xml:space="preserve">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 All loan limits must be established at the thousand dollar amount nearest to the amount computed in accordance with this section.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(3) The total amount outstanding on loans to the corporation made by a member at any one time under the loan call agreement may not exceed: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(a) ten percent of the total amount then outstanding or committed, or both, under the loan call agreement;  or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(b) any federal or state statutory or regulatory limitations applicable to the members.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(6) A member is not obligated to make loans to the corporation pursuant to calls made after the withdrawal of the member.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0D57" w:rsidRDefault="00110D57"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465.</w:t>
      </w:r>
      <w:r w:rsidR="00E110C4" w:rsidRPr="006F7EB9">
        <w:rPr>
          <w:color w:val="auto"/>
          <w:sz w:val="22"/>
        </w:rPr>
        <w:t xml:space="preserve"> Short</w:t>
      </w:r>
      <w:r w:rsidRPr="006F7EB9">
        <w:rPr>
          <w:color w:val="auto"/>
          <w:sz w:val="22"/>
        </w:rPr>
        <w:noBreakHyphen/>
      </w:r>
      <w:r w:rsidR="00E110C4" w:rsidRPr="006F7EB9">
        <w:rPr>
          <w:color w:val="auto"/>
          <w:sz w:val="22"/>
        </w:rPr>
        <w:t xml:space="preserve">term loans to corporation by members.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A member may make short</w:t>
      </w:r>
      <w:r w:rsidR="006F7EB9" w:rsidRPr="006F7EB9">
        <w:rPr>
          <w:color w:val="auto"/>
          <w:sz w:val="22"/>
        </w:rPr>
        <w:noBreakHyphen/>
      </w:r>
      <w:r w:rsidRPr="006F7EB9">
        <w:rPr>
          <w:color w:val="auto"/>
          <w:sz w:val="22"/>
        </w:rPr>
        <w:t>term loans to the corporation independently of the loan calls made pursuant to Section 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460.  These short</w:t>
      </w:r>
      <w:r w:rsidR="006F7EB9" w:rsidRPr="006F7EB9">
        <w:rPr>
          <w:color w:val="auto"/>
          <w:sz w:val="22"/>
        </w:rPr>
        <w:noBreakHyphen/>
      </w:r>
      <w:r w:rsidRPr="006F7EB9">
        <w:rPr>
          <w:color w:val="auto"/>
          <w:sz w:val="22"/>
        </w:rPr>
        <w:t>term loans are not subject to the limitations and restrictions described in Section 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460.  When the purpose of the short</w:t>
      </w:r>
      <w:r w:rsidR="006F7EB9" w:rsidRPr="006F7EB9">
        <w:rPr>
          <w:color w:val="auto"/>
          <w:sz w:val="22"/>
        </w:rPr>
        <w:noBreakHyphen/>
      </w:r>
      <w:r w:rsidRPr="006F7EB9">
        <w:rPr>
          <w:color w:val="auto"/>
          <w:sz w:val="22"/>
        </w:rPr>
        <w:t xml:space="preserve"> term loan is to provide funds to the corporation for disbursement of a loan, the corporation may grant to the member funding the short</w:t>
      </w:r>
      <w:r w:rsidR="006F7EB9" w:rsidRPr="006F7EB9">
        <w:rPr>
          <w:color w:val="auto"/>
          <w:sz w:val="22"/>
        </w:rPr>
        <w:noBreakHyphen/>
      </w:r>
      <w:r w:rsidRPr="006F7EB9">
        <w:rPr>
          <w:color w:val="auto"/>
          <w:sz w:val="22"/>
        </w:rPr>
        <w:t>term loan a security interest in or collateral assignment of the loan on the condition that the security interest or collateral assignment is terminated upon payment of the short</w:t>
      </w:r>
      <w:r w:rsidR="006F7EB9" w:rsidRPr="006F7EB9">
        <w:rPr>
          <w:color w:val="auto"/>
          <w:sz w:val="22"/>
        </w:rPr>
        <w:noBreakHyphen/>
      </w:r>
      <w:r w:rsidRPr="006F7EB9">
        <w:rPr>
          <w:color w:val="auto"/>
          <w:sz w:val="22"/>
        </w:rPr>
        <w:t xml:space="preserve">term loan.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0D57" w:rsidRDefault="00110D57"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470.</w:t>
      </w:r>
      <w:r w:rsidR="00E110C4" w:rsidRPr="006F7EB9">
        <w:rPr>
          <w:color w:val="auto"/>
          <w:sz w:val="22"/>
        </w:rPr>
        <w:t xml:space="preserve"> Authorization for issuance of new classes of stock.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110C4" w:rsidRPr="006F7EB9">
        <w:rPr>
          <w:color w:val="auto"/>
          <w:sz w:val="22"/>
        </w:rPr>
        <w:t>7.</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7EB9">
        <w:rPr>
          <w:color w:val="auto"/>
          <w:sz w:val="22"/>
        </w:rPr>
        <w:t xml:space="preserve"> DIRECTORS AND OFFICERS</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610.</w:t>
      </w:r>
      <w:r w:rsidR="00E110C4" w:rsidRPr="006F7EB9">
        <w:rPr>
          <w:color w:val="auto"/>
          <w:sz w:val="22"/>
        </w:rPr>
        <w:t xml:space="preserve"> Management of corporation.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The business and affairs of the corporation shall be managed and conducted by a board of directors, a president and treasurer and such other officers and such agents as the corporation by its bylaws shall authorize.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620.</w:t>
      </w:r>
      <w:r w:rsidR="00E110C4" w:rsidRPr="006F7EB9">
        <w:rPr>
          <w:color w:val="auto"/>
          <w:sz w:val="22"/>
        </w:rPr>
        <w:t xml:space="preserve"> Board of directors;  membership;  powers.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The board of directors shall consist of such number, not more than twenty</w:t>
      </w:r>
      <w:r w:rsidR="006F7EB9" w:rsidRPr="006F7EB9">
        <w:rPr>
          <w:color w:val="auto"/>
          <w:sz w:val="22"/>
        </w:rPr>
        <w:noBreakHyphen/>
      </w:r>
      <w:r w:rsidRPr="006F7EB9">
        <w:rPr>
          <w:color w:val="auto"/>
          <w:sz w:val="22"/>
        </w:rPr>
        <w:t xml:space="preserve">one,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6F7EB9" w:rsidRPr="006F7EB9">
        <w:rPr>
          <w:color w:val="auto"/>
          <w:sz w:val="22"/>
        </w:rPr>
        <w:t xml:space="preserve">Section </w:t>
      </w:r>
      <w:r w:rsidRPr="006F7EB9">
        <w:rPr>
          <w:color w:val="auto"/>
          <w:sz w:val="22"/>
        </w:rPr>
        <w:t>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 xml:space="preserve">630.  The board of directors shall be elected as provided in </w:t>
      </w:r>
      <w:r w:rsidR="006F7EB9" w:rsidRPr="006F7EB9">
        <w:rPr>
          <w:color w:val="auto"/>
          <w:sz w:val="22"/>
        </w:rPr>
        <w:t xml:space="preserve">Section </w:t>
      </w:r>
      <w:r w:rsidRPr="006F7EB9">
        <w:rPr>
          <w:color w:val="auto"/>
          <w:sz w:val="22"/>
        </w:rPr>
        <w:t>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 xml:space="preserve">630.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630.</w:t>
      </w:r>
      <w:r w:rsidR="00E110C4" w:rsidRPr="006F7EB9">
        <w:rPr>
          <w:color w:val="auto"/>
          <w:sz w:val="22"/>
        </w:rPr>
        <w:t xml:space="preserve"> Election of directors;  vacancies.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 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640.</w:t>
      </w:r>
      <w:r w:rsidR="00E110C4" w:rsidRPr="006F7EB9">
        <w:rPr>
          <w:color w:val="auto"/>
          <w:sz w:val="22"/>
        </w:rPr>
        <w:t xml:space="preserve"> Liability for losses.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Directors and officers shall not be responsible for losses unless the losses shall have been occasioned by the wilful misconduct of such directors and officers.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110C4" w:rsidRPr="006F7EB9">
        <w:rPr>
          <w:color w:val="auto"/>
          <w:sz w:val="22"/>
        </w:rPr>
        <w:t>9.</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7EB9">
        <w:rPr>
          <w:color w:val="auto"/>
          <w:sz w:val="22"/>
        </w:rPr>
        <w:t xml:space="preserve"> APPLICATION OF GENERAL CORPORATION LAW</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910.</w:t>
      </w:r>
      <w:r w:rsidR="00E110C4" w:rsidRPr="006F7EB9">
        <w:rPr>
          <w:color w:val="auto"/>
          <w:sz w:val="22"/>
        </w:rPr>
        <w:t xml:space="preserve"> Applicability of the Business Corporation Act.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E110C4" w:rsidRPr="006F7EB9">
        <w:rPr>
          <w:color w:val="auto"/>
          <w:sz w:val="22"/>
        </w:rPr>
        <w:t>10.</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7EB9">
        <w:rPr>
          <w:color w:val="auto"/>
          <w:sz w:val="22"/>
        </w:rPr>
        <w:t xml:space="preserve"> CAPITAL ACCESS PROGRAM</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10D57" w:rsidRDefault="00110D57"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1010.</w:t>
      </w:r>
      <w:r w:rsidR="00E110C4" w:rsidRPr="006F7EB9">
        <w:rPr>
          <w:color w:val="auto"/>
          <w:sz w:val="22"/>
        </w:rPr>
        <w:t xml:space="preserve"> Definitions.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For purposes of this article: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 </w:t>
      </w:r>
      <w:r w:rsidR="006F7EB9" w:rsidRPr="006F7EB9">
        <w:rPr>
          <w:color w:val="auto"/>
          <w:sz w:val="22"/>
        </w:rPr>
        <w:t>“</w:t>
      </w:r>
      <w:r w:rsidRPr="006F7EB9">
        <w:rPr>
          <w:color w:val="auto"/>
          <w:sz w:val="22"/>
        </w:rPr>
        <w:t>CAP</w:t>
      </w:r>
      <w:r w:rsidR="006F7EB9" w:rsidRPr="006F7EB9">
        <w:rPr>
          <w:color w:val="auto"/>
          <w:sz w:val="22"/>
        </w:rPr>
        <w:t>”</w:t>
      </w:r>
      <w:r w:rsidRPr="006F7EB9">
        <w:rPr>
          <w:color w:val="auto"/>
          <w:sz w:val="22"/>
        </w:rPr>
        <w:t xml:space="preserve"> means the capital access program created in this article.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(2) </w:t>
      </w:r>
      <w:r w:rsidR="006F7EB9" w:rsidRPr="006F7EB9">
        <w:rPr>
          <w:color w:val="auto"/>
          <w:sz w:val="22"/>
        </w:rPr>
        <w:t>“</w:t>
      </w:r>
      <w:r w:rsidRPr="006F7EB9">
        <w:rPr>
          <w:color w:val="auto"/>
          <w:sz w:val="22"/>
        </w:rPr>
        <w:t>BDC</w:t>
      </w:r>
      <w:r w:rsidR="006F7EB9" w:rsidRPr="006F7EB9">
        <w:rPr>
          <w:color w:val="auto"/>
          <w:sz w:val="22"/>
        </w:rPr>
        <w:t>”</w:t>
      </w:r>
      <w:r w:rsidRPr="006F7EB9">
        <w:rPr>
          <w:color w:val="auto"/>
          <w:sz w:val="22"/>
        </w:rPr>
        <w:t xml:space="preserve"> means Business Development Corporation of South Carolina.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(3) </w:t>
      </w:r>
      <w:r w:rsidR="006F7EB9" w:rsidRPr="006F7EB9">
        <w:rPr>
          <w:color w:val="auto"/>
          <w:sz w:val="22"/>
        </w:rPr>
        <w:t>“</w:t>
      </w:r>
      <w:r w:rsidRPr="006F7EB9">
        <w:rPr>
          <w:color w:val="auto"/>
          <w:sz w:val="22"/>
        </w:rPr>
        <w:t>Financial institution</w:t>
      </w:r>
      <w:r w:rsidR="006F7EB9" w:rsidRPr="006F7EB9">
        <w:rPr>
          <w:color w:val="auto"/>
          <w:sz w:val="22"/>
        </w:rPr>
        <w:t>”</w:t>
      </w:r>
      <w:r w:rsidRPr="006F7EB9">
        <w:rPr>
          <w:color w:val="auto"/>
          <w:sz w:val="22"/>
        </w:rPr>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(4) </w:t>
      </w:r>
      <w:r w:rsidR="006F7EB9" w:rsidRPr="006F7EB9">
        <w:rPr>
          <w:color w:val="auto"/>
          <w:sz w:val="22"/>
        </w:rPr>
        <w:t>“</w:t>
      </w:r>
      <w:r w:rsidRPr="006F7EB9">
        <w:rPr>
          <w:color w:val="auto"/>
          <w:sz w:val="22"/>
        </w:rPr>
        <w:t>Participating financial institution</w:t>
      </w:r>
      <w:r w:rsidR="006F7EB9" w:rsidRPr="006F7EB9">
        <w:rPr>
          <w:color w:val="auto"/>
          <w:sz w:val="22"/>
        </w:rPr>
        <w:t>”</w:t>
      </w:r>
      <w:r w:rsidRPr="006F7EB9">
        <w:rPr>
          <w:color w:val="auto"/>
          <w:sz w:val="22"/>
        </w:rPr>
        <w:t xml:space="preserve"> means a financial institution participating in the capital access program.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(5) </w:t>
      </w:r>
      <w:r w:rsidR="006F7EB9" w:rsidRPr="006F7EB9">
        <w:rPr>
          <w:color w:val="auto"/>
          <w:sz w:val="22"/>
        </w:rPr>
        <w:t>“</w:t>
      </w:r>
      <w:r w:rsidRPr="006F7EB9">
        <w:rPr>
          <w:color w:val="auto"/>
          <w:sz w:val="22"/>
        </w:rPr>
        <w:t>Small business</w:t>
      </w:r>
      <w:r w:rsidR="006F7EB9" w:rsidRPr="006F7EB9">
        <w:rPr>
          <w:color w:val="auto"/>
          <w:sz w:val="22"/>
        </w:rPr>
        <w:t>”</w:t>
      </w:r>
      <w:r w:rsidRPr="006F7EB9">
        <w:rPr>
          <w:color w:val="auto"/>
          <w:sz w:val="22"/>
        </w:rPr>
        <w:t xml:space="preserve"> means: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(a) a retail or service business with annual sales not exceeding two million dollars;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(b) a wholesale business with annual sales not exceeding five million dollars;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(c) a manufacturing business with no more than fifty employees;  or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(d) another business with annual revenue not exceeding two million dollars.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(6) </w:t>
      </w:r>
      <w:r w:rsidR="006F7EB9" w:rsidRPr="006F7EB9">
        <w:rPr>
          <w:color w:val="auto"/>
          <w:sz w:val="22"/>
        </w:rPr>
        <w:t>“</w:t>
      </w:r>
      <w:r w:rsidRPr="006F7EB9">
        <w:rPr>
          <w:color w:val="auto"/>
          <w:sz w:val="22"/>
        </w:rPr>
        <w:t>State fund</w:t>
      </w:r>
      <w:r w:rsidR="006F7EB9" w:rsidRPr="006F7EB9">
        <w:rPr>
          <w:color w:val="auto"/>
          <w:sz w:val="22"/>
        </w:rPr>
        <w:t>”</w:t>
      </w:r>
      <w:r w:rsidRPr="006F7EB9">
        <w:rPr>
          <w:color w:val="auto"/>
          <w:sz w:val="22"/>
        </w:rPr>
        <w:t xml:space="preserve"> and </w:t>
      </w:r>
      <w:r w:rsidR="006F7EB9" w:rsidRPr="006F7EB9">
        <w:rPr>
          <w:color w:val="auto"/>
          <w:sz w:val="22"/>
        </w:rPr>
        <w:t>“</w:t>
      </w:r>
      <w:r w:rsidRPr="006F7EB9">
        <w:rPr>
          <w:color w:val="auto"/>
          <w:sz w:val="22"/>
        </w:rPr>
        <w:t>state fund account</w:t>
      </w:r>
      <w:r w:rsidR="006F7EB9" w:rsidRPr="006F7EB9">
        <w:rPr>
          <w:color w:val="auto"/>
          <w:sz w:val="22"/>
        </w:rPr>
        <w:t>”</w:t>
      </w:r>
      <w:r w:rsidRPr="006F7EB9">
        <w:rPr>
          <w:color w:val="auto"/>
          <w:sz w:val="22"/>
        </w:rPr>
        <w:t xml:space="preserve"> means the funds appropriated by the General Assembly of South Carolina for the CAP, provided to BDC as custodian for the State of South Carolina, and deposited by BDC into one or more interest</w:t>
      </w:r>
      <w:r w:rsidR="006F7EB9" w:rsidRPr="006F7EB9">
        <w:rPr>
          <w:color w:val="auto"/>
          <w:sz w:val="22"/>
        </w:rPr>
        <w:noBreakHyphen/>
      </w:r>
      <w:r w:rsidRPr="006F7EB9">
        <w:rPr>
          <w:color w:val="auto"/>
          <w:sz w:val="22"/>
        </w:rPr>
        <w:t xml:space="preserve">bearing trust accounts maintained by it as custodian for the State of South Carolina.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(7) </w:t>
      </w:r>
      <w:r w:rsidR="006F7EB9" w:rsidRPr="006F7EB9">
        <w:rPr>
          <w:color w:val="auto"/>
          <w:sz w:val="22"/>
        </w:rPr>
        <w:t>“</w:t>
      </w:r>
      <w:r w:rsidRPr="006F7EB9">
        <w:rPr>
          <w:color w:val="auto"/>
          <w:sz w:val="22"/>
        </w:rPr>
        <w:t>Loss reserve account</w:t>
      </w:r>
      <w:r w:rsidR="006F7EB9" w:rsidRPr="006F7EB9">
        <w:rPr>
          <w:color w:val="auto"/>
          <w:sz w:val="22"/>
        </w:rPr>
        <w:t>”</w:t>
      </w:r>
      <w:r w:rsidRPr="006F7EB9">
        <w:rPr>
          <w:color w:val="auto"/>
          <w:sz w:val="22"/>
        </w:rPr>
        <w:t xml:space="preserve"> means one or more interest</w:t>
      </w:r>
      <w:r w:rsidR="006F7EB9" w:rsidRPr="006F7EB9">
        <w:rPr>
          <w:color w:val="auto"/>
          <w:sz w:val="22"/>
        </w:rPr>
        <w:noBreakHyphen/>
      </w:r>
      <w:r w:rsidRPr="006F7EB9">
        <w:rPr>
          <w:color w:val="auto"/>
          <w:sz w:val="22"/>
        </w:rPr>
        <w:t xml:space="preserve"> bearing trust accounts maintained by BDC for holding and administering the loan loss reserve pursuant to this article.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1020.</w:t>
      </w:r>
      <w:r w:rsidR="00E110C4" w:rsidRPr="006F7EB9">
        <w:rPr>
          <w:color w:val="auto"/>
          <w:sz w:val="22"/>
        </w:rPr>
        <w:t xml:space="preserve"> Establishment of program;  loan loss reserve.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(A) Upon appropriation of funds by the General Assembly for the CAP in the minimum initial sum of two million five hundred thousand dollars, those funds and funds resulting from later appropriations to the state fund must be provided to BDC for deposit in the state fund account.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(B) BDC shall establish the CAP to provide a loan loss reserve from the state fund to assist participating financial institutions making loans to small businesses located in South Carolina that otherwise find it difficult to obtain regular bank financing.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(C) The assistance must be provided by BDC through transfers by it from a state fund account into a loss reserve account maintained by, in the name of, and controlled by BDC as custodian to provide loan loss reserves for loans made to those small businesses.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1030.</w:t>
      </w:r>
      <w:r w:rsidR="00E110C4" w:rsidRPr="006F7EB9">
        <w:rPr>
          <w:color w:val="auto"/>
          <w:sz w:val="22"/>
        </w:rPr>
        <w:t xml:space="preserve"> Participating financial institution; execution of agreement.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A financial institution desiring to become a participating financial institution shall execute an agreement in a form BDC prescribes, containing the terms and provisions provided in Section 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 xml:space="preserve">1040 and other terms and provisions BDC considers necessary or appropriate.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1040.</w:t>
      </w:r>
      <w:r w:rsidR="00E110C4" w:rsidRPr="006F7EB9">
        <w:rPr>
          <w:color w:val="auto"/>
          <w:sz w:val="22"/>
        </w:rPr>
        <w:t xml:space="preserve"> Participating financial institutions;  functions and duties.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A participating financial institution originating a loan to a small business pursuant to this article shall: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 use its existing business and banking network to market and perpetuate the CAP so as to promote economic development among small businesses in South Carolina;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(2) provide financing to small businesses for their business purposes including, without limitation, expansion, start</w:t>
      </w:r>
      <w:r w:rsidR="006F7EB9" w:rsidRPr="006F7EB9">
        <w:rPr>
          <w:color w:val="auto"/>
          <w:sz w:val="22"/>
        </w:rPr>
        <w:noBreakHyphen/>
      </w:r>
      <w:r w:rsidRPr="006F7EB9">
        <w:rPr>
          <w:color w:val="auto"/>
          <w:sz w:val="22"/>
        </w:rPr>
        <w:t xml:space="preserve">up, purchase of fixed assets or inventory, facility or technology upgrading, and working capital;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(4) limit loans made pursuant to this article and under the CAP to those that are not guaranteed or otherwise assisted by another governmental entity or program;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(5) set aside an amount of at least one and one</w:t>
      </w:r>
      <w:r w:rsidR="006F7EB9" w:rsidRPr="006F7EB9">
        <w:rPr>
          <w:color w:val="auto"/>
          <w:sz w:val="22"/>
        </w:rPr>
        <w:noBreakHyphen/>
      </w:r>
      <w:r w:rsidRPr="006F7EB9">
        <w:rPr>
          <w:color w:val="auto"/>
          <w:sz w:val="22"/>
        </w:rPr>
        <w:t>half percent but no more than three and one</w:t>
      </w:r>
      <w:r w:rsidR="006F7EB9" w:rsidRPr="006F7EB9">
        <w:rPr>
          <w:color w:val="auto"/>
          <w:sz w:val="22"/>
        </w:rPr>
        <w:noBreakHyphen/>
      </w:r>
      <w:r w:rsidRPr="006F7EB9">
        <w:rPr>
          <w:color w:val="auto"/>
          <w:sz w:val="22"/>
        </w:rPr>
        <w:t xml:space="preserve">half percent of the principal amount of the loan, into the loss reserve account;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(6) obtain from the small business an amount equal to the reserve contribution made by the participating financial institution with respect to the loan;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(7) forward the funds collected and determined pursuant to items (5) and (6) of this section to BDC for deposit into the loss reserve account together with a written report in the form and with the content BDC prescribes;  and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(8) report annually to BDC, in the manner and with the supporting information BDC prescribes, the outstanding balance of loans made by it pursuant to the CAP, and a projection and estimate of loans it anticipates making pursuant to the program in the succeeding year.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1050.</w:t>
      </w:r>
      <w:r w:rsidR="00E110C4" w:rsidRPr="006F7EB9">
        <w:rPr>
          <w:color w:val="auto"/>
          <w:sz w:val="22"/>
        </w:rPr>
        <w:t xml:space="preserve"> Business Development Corporation;  transfers to loss reserve account;  reports.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After receipt of the funds and report provided in Section 33</w:t>
      </w:r>
      <w:r w:rsidR="006F7EB9" w:rsidRPr="006F7EB9">
        <w:rPr>
          <w:color w:val="auto"/>
          <w:sz w:val="22"/>
        </w:rPr>
        <w:noBreakHyphen/>
      </w:r>
      <w:r w:rsidRPr="006F7EB9">
        <w:rPr>
          <w:color w:val="auto"/>
          <w:sz w:val="22"/>
        </w:rPr>
        <w:t>37</w:t>
      </w:r>
      <w:r w:rsidR="006F7EB9" w:rsidRPr="006F7EB9">
        <w:rPr>
          <w:color w:val="auto"/>
          <w:sz w:val="22"/>
        </w:rPr>
        <w:noBreakHyphen/>
      </w:r>
      <w:r w:rsidRPr="006F7EB9">
        <w:rPr>
          <w:color w:val="auto"/>
          <w:sz w:val="22"/>
        </w:rPr>
        <w:t xml:space="preserve">1040(7) of this article,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1060.</w:t>
      </w:r>
      <w:r w:rsidR="00E110C4" w:rsidRPr="006F7EB9">
        <w:rPr>
          <w:color w:val="auto"/>
          <w:sz w:val="22"/>
        </w:rPr>
        <w:t xml:space="preserve"> Release of funds to cover losses by participating financial institutions.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1070.</w:t>
      </w:r>
      <w:r w:rsidR="00E110C4" w:rsidRPr="006F7EB9">
        <w:rPr>
          <w:color w:val="auto"/>
          <w:sz w:val="22"/>
        </w:rPr>
        <w:t xml:space="preserve"> Disposition of earnings and interest on state fund account and loss reserve account.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Earnings or interest from the principal of the state fund account and the loss reserve account must be paid monthly to BDC: </w:t>
      </w:r>
    </w:p>
    <w:p w:rsidR="00425CDE"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(1) as compensation for its administration and management of the CAP and the accounts;  and </w:t>
      </w: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(2) for economic development in South Carolina for the purposes and within the meanings set forth in this chapter and in the corporate charter of BDC.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1080.</w:t>
      </w:r>
      <w:r w:rsidR="00E110C4" w:rsidRPr="006F7EB9">
        <w:rPr>
          <w:color w:val="auto"/>
          <w:sz w:val="22"/>
        </w:rPr>
        <w:t xml:space="preserve"> Discontinuance of participation by participating financial institution.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If a participating financial institution that elects to discontinue its participation in the CAP has funds on deposit in the loss reserve account, the funds must be forfeited by the institution to the state fund and used in the CAP as loss reserves as provided in this article.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1090.</w:t>
      </w:r>
      <w:r w:rsidR="00E110C4" w:rsidRPr="006F7EB9">
        <w:rPr>
          <w:color w:val="auto"/>
          <w:sz w:val="22"/>
        </w:rPr>
        <w:t xml:space="preserve"> Audits and annual reports.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b/>
          <w:color w:val="auto"/>
          <w:sz w:val="22"/>
        </w:rPr>
        <w:t xml:space="preserve">SECTION </w:t>
      </w:r>
      <w:r w:rsidR="00E110C4" w:rsidRPr="006F7EB9">
        <w:rPr>
          <w:b/>
          <w:color w:val="auto"/>
          <w:sz w:val="22"/>
        </w:rPr>
        <w:t>33</w:t>
      </w:r>
      <w:r w:rsidRPr="006F7EB9">
        <w:rPr>
          <w:b/>
          <w:color w:val="auto"/>
          <w:sz w:val="22"/>
        </w:rPr>
        <w:noBreakHyphen/>
      </w:r>
      <w:r w:rsidR="00E110C4" w:rsidRPr="006F7EB9">
        <w:rPr>
          <w:b/>
          <w:color w:val="auto"/>
          <w:sz w:val="22"/>
        </w:rPr>
        <w:t>37</w:t>
      </w:r>
      <w:r w:rsidRPr="006F7EB9">
        <w:rPr>
          <w:b/>
          <w:color w:val="auto"/>
          <w:sz w:val="22"/>
        </w:rPr>
        <w:noBreakHyphen/>
      </w:r>
      <w:r w:rsidR="00E110C4" w:rsidRPr="006F7EB9">
        <w:rPr>
          <w:b/>
          <w:color w:val="auto"/>
          <w:sz w:val="22"/>
        </w:rPr>
        <w:t>1100.</w:t>
      </w:r>
      <w:r w:rsidR="00E110C4" w:rsidRPr="006F7EB9">
        <w:rPr>
          <w:color w:val="auto"/>
          <w:sz w:val="22"/>
        </w:rPr>
        <w:t xml:space="preserve"> Dissolution of loss reserve fund. </w:t>
      </w:r>
    </w:p>
    <w:p w:rsid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7EB9" w:rsidRPr="006F7EB9" w:rsidRDefault="00E110C4"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7EB9">
        <w:rPr>
          <w:color w:val="auto"/>
          <w:sz w:val="22"/>
        </w:rPr>
        <w:t xml:space="preserve">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 </w:t>
      </w:r>
    </w:p>
    <w:p w:rsidR="006F7EB9" w:rsidRPr="006F7EB9" w:rsidRDefault="006F7EB9" w:rsidP="006F7EB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F7EB9" w:rsidRPr="006F7EB9" w:rsidSect="006F7E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CDE" w:rsidRDefault="00E110C4">
      <w:pPr>
        <w:spacing w:after="0"/>
      </w:pPr>
      <w:r>
        <w:separator/>
      </w:r>
    </w:p>
  </w:endnote>
  <w:endnote w:type="continuationSeparator" w:id="0">
    <w:p w:rsidR="00425CDE" w:rsidRDefault="00E110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B9" w:rsidRPr="006F7EB9" w:rsidRDefault="006F7EB9" w:rsidP="006F7E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CDE" w:rsidRPr="006F7EB9" w:rsidRDefault="00425CDE" w:rsidP="006F7E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B9" w:rsidRPr="006F7EB9" w:rsidRDefault="006F7EB9" w:rsidP="006F7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CDE" w:rsidRDefault="00E110C4">
      <w:pPr>
        <w:spacing w:after="0"/>
      </w:pPr>
      <w:r>
        <w:separator/>
      </w:r>
    </w:p>
  </w:footnote>
  <w:footnote w:type="continuationSeparator" w:id="0">
    <w:p w:rsidR="00425CDE" w:rsidRDefault="00E110C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B9" w:rsidRPr="006F7EB9" w:rsidRDefault="006F7EB9" w:rsidP="006F7E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B9" w:rsidRPr="006F7EB9" w:rsidRDefault="006F7EB9" w:rsidP="006F7E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EB9" w:rsidRPr="006F7EB9" w:rsidRDefault="006F7EB9" w:rsidP="006F7E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157D"/>
    <w:rsid w:val="00110D57"/>
    <w:rsid w:val="00425CDE"/>
    <w:rsid w:val="006D5DA9"/>
    <w:rsid w:val="006F7EB9"/>
    <w:rsid w:val="0087157D"/>
    <w:rsid w:val="00E110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D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E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EB9"/>
    <w:rPr>
      <w:rFonts w:ascii="Tahoma" w:hAnsi="Tahoma" w:cs="Tahoma"/>
      <w:color w:val="000000"/>
      <w:sz w:val="16"/>
      <w:szCs w:val="16"/>
    </w:rPr>
  </w:style>
  <w:style w:type="paragraph" w:styleId="Header">
    <w:name w:val="header"/>
    <w:basedOn w:val="Normal"/>
    <w:link w:val="HeaderChar"/>
    <w:uiPriority w:val="99"/>
    <w:semiHidden/>
    <w:unhideWhenUsed/>
    <w:rsid w:val="006F7EB9"/>
    <w:pPr>
      <w:tabs>
        <w:tab w:val="center" w:pos="4680"/>
        <w:tab w:val="right" w:pos="9360"/>
      </w:tabs>
      <w:spacing w:after="0"/>
    </w:pPr>
  </w:style>
  <w:style w:type="character" w:customStyle="1" w:styleId="HeaderChar">
    <w:name w:val="Header Char"/>
    <w:basedOn w:val="DefaultParagraphFont"/>
    <w:link w:val="Header"/>
    <w:uiPriority w:val="99"/>
    <w:semiHidden/>
    <w:rsid w:val="006F7EB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F7EB9"/>
    <w:pPr>
      <w:tabs>
        <w:tab w:val="center" w:pos="4680"/>
        <w:tab w:val="right" w:pos="9360"/>
      </w:tabs>
      <w:spacing w:after="0"/>
    </w:pPr>
  </w:style>
  <w:style w:type="character" w:customStyle="1" w:styleId="FooterChar">
    <w:name w:val="Footer Char"/>
    <w:basedOn w:val="DefaultParagraphFont"/>
    <w:link w:val="Footer"/>
    <w:uiPriority w:val="99"/>
    <w:semiHidden/>
    <w:rsid w:val="006F7EB9"/>
    <w:rPr>
      <w:rFonts w:ascii="Times New Roman" w:hAnsi="Times New Roman" w:cs="Times New Roman"/>
      <w:color w:val="000000"/>
      <w:sz w:val="24"/>
      <w:szCs w:val="24"/>
    </w:rPr>
  </w:style>
  <w:style w:type="character" w:styleId="FootnoteReference">
    <w:name w:val="footnote reference"/>
    <w:basedOn w:val="DefaultParagraphFont"/>
    <w:uiPriority w:val="99"/>
    <w:rsid w:val="00425CDE"/>
    <w:rPr>
      <w:color w:val="0000FF"/>
      <w:position w:val="6"/>
      <w:sz w:val="20"/>
      <w:szCs w:val="20"/>
    </w:rPr>
  </w:style>
  <w:style w:type="character" w:styleId="Hyperlink">
    <w:name w:val="Hyperlink"/>
    <w:basedOn w:val="DefaultParagraphFont"/>
    <w:semiHidden/>
    <w:rsid w:val="00110D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5683</Words>
  <Characters>32399</Characters>
  <Application>Microsoft Office Word</Application>
  <DocSecurity>0</DocSecurity>
  <Lines>269</Lines>
  <Paragraphs>76</Paragraphs>
  <ScaleCrop>false</ScaleCrop>
  <Company/>
  <LinksUpToDate>false</LinksUpToDate>
  <CharactersWithSpaces>38006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2009-12-16T14:27:00Z</dcterms:created>
  <dcterms:modified xsi:type="dcterms:W3CDTF">2009-12-22T18:41:00Z</dcterms:modified>
</cp:coreProperties>
</file>