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EE5" w:rsidRDefault="003D3EE5">
      <w:pPr>
        <w:jc w:val="center"/>
      </w:pPr>
      <w:r>
        <w:t>DISCLAIMER</w:t>
      </w:r>
    </w:p>
    <w:p w:rsidR="003D3EE5" w:rsidRDefault="003D3EE5"/>
    <w:p w:rsidR="003D3EE5" w:rsidRDefault="003D3E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D3EE5" w:rsidRDefault="003D3EE5"/>
    <w:p w:rsidR="003D3EE5" w:rsidRDefault="003D3E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3EE5" w:rsidRDefault="003D3EE5"/>
    <w:p w:rsidR="003D3EE5" w:rsidRDefault="003D3E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3EE5" w:rsidRDefault="003D3EE5"/>
    <w:p w:rsidR="003D3EE5" w:rsidRDefault="003D3E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3EE5" w:rsidRDefault="003D3EE5"/>
    <w:p w:rsidR="003D3EE5" w:rsidRDefault="003D3EE5">
      <w:pPr>
        <w:rPr>
          <w:rFonts w:cs="Times New Roman"/>
        </w:rPr>
      </w:pPr>
      <w:r>
        <w:rPr>
          <w:rFonts w:cs="Times New Roman"/>
        </w:rPr>
        <w:br w:type="page"/>
      </w:r>
    </w:p>
    <w:p w:rsid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lastRenderedPageBreak/>
        <w:t>CHAPTER 3.</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BANKS AND BANKING GENERALLY</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6A1E" w:rsidRPr="00705C12">
        <w:rPr>
          <w:rFonts w:cs="Times New Roman"/>
        </w:rPr>
        <w:t>1.</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GENERAL PROVISIONS</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10.</w:t>
      </w:r>
      <w:r w:rsidR="00676A1E" w:rsidRPr="00705C12">
        <w:rPr>
          <w:rFonts w:cs="Times New Roman"/>
        </w:rPr>
        <w:t xml:space="preserve"> Use of </w:t>
      </w:r>
      <w:r w:rsidRPr="00705C12">
        <w:rPr>
          <w:rFonts w:cs="Times New Roman"/>
        </w:rPr>
        <w:t>“</w:t>
      </w:r>
      <w:r w:rsidR="00676A1E" w:rsidRPr="00705C12">
        <w:rPr>
          <w:rFonts w:cs="Times New Roman"/>
        </w:rPr>
        <w:t>bank</w:t>
      </w:r>
      <w:r w:rsidRPr="00705C12">
        <w:rPr>
          <w:rFonts w:cs="Times New Roman"/>
        </w:rPr>
        <w:t>”</w:t>
      </w:r>
      <w:r w:rsidR="00676A1E" w:rsidRPr="00705C12">
        <w:rPr>
          <w:rFonts w:cs="Times New Roman"/>
        </w:rPr>
        <w:t xml:space="preserve"> or </w:t>
      </w:r>
      <w:r w:rsidRPr="00705C12">
        <w:rPr>
          <w:rFonts w:cs="Times New Roman"/>
        </w:rPr>
        <w:t>“</w:t>
      </w:r>
      <w:r w:rsidR="00676A1E" w:rsidRPr="00705C12">
        <w:rPr>
          <w:rFonts w:cs="Times New Roman"/>
        </w:rPr>
        <w:t>banking</w:t>
      </w:r>
      <w:r w:rsidRPr="00705C12">
        <w:rPr>
          <w:rFonts w:cs="Times New Roman"/>
        </w:rPr>
        <w:t>”</w:t>
      </w:r>
      <w:r w:rsidR="00676A1E" w:rsidRPr="00705C12">
        <w:rPr>
          <w:rFonts w:cs="Times New Roman"/>
        </w:rPr>
        <w:t xml:space="preserve"> by others than banking institutions.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A person in this State, other than a legalized incorporated banking institution, may not use the word </w:t>
      </w:r>
      <w:r w:rsidR="00705C12" w:rsidRPr="00705C12">
        <w:rPr>
          <w:rFonts w:cs="Times New Roman"/>
        </w:rPr>
        <w:t>“</w:t>
      </w:r>
      <w:r w:rsidRPr="00705C12">
        <w:rPr>
          <w:rFonts w:cs="Times New Roman"/>
        </w:rPr>
        <w:t>bank</w:t>
      </w:r>
      <w:r w:rsidR="00705C12" w:rsidRPr="00705C12">
        <w:rPr>
          <w:rFonts w:cs="Times New Roman"/>
        </w:rPr>
        <w:t>”</w:t>
      </w:r>
      <w:r w:rsidRPr="00705C12">
        <w:rPr>
          <w:rFonts w:cs="Times New Roman"/>
        </w:rPr>
        <w:t xml:space="preserve"> or </w:t>
      </w:r>
      <w:r w:rsidR="00705C12" w:rsidRPr="00705C12">
        <w:rPr>
          <w:rFonts w:cs="Times New Roman"/>
        </w:rPr>
        <w:t>“</w:t>
      </w:r>
      <w:r w:rsidRPr="00705C12">
        <w:rPr>
          <w:rFonts w:cs="Times New Roman"/>
        </w:rPr>
        <w:t>banking</w:t>
      </w:r>
      <w:r w:rsidR="00705C12" w:rsidRPr="00705C12">
        <w:rPr>
          <w:rFonts w:cs="Times New Roman"/>
        </w:rPr>
        <w:t>”</w:t>
      </w:r>
      <w:r w:rsidRPr="00705C12">
        <w:rPr>
          <w:rFonts w:cs="Times New Roman"/>
        </w:rPr>
        <w:t xml:space="preserve"> in connection with a business, calling, or pursuit;  except that a state</w:t>
      </w:r>
      <w:r w:rsidR="00705C12" w:rsidRPr="00705C12">
        <w:rPr>
          <w:rFonts w:cs="Times New Roman"/>
        </w:rPr>
        <w:noBreakHyphen/>
      </w:r>
      <w:r w:rsidRPr="00705C12">
        <w:rPr>
          <w:rFonts w:cs="Times New Roman"/>
        </w:rPr>
        <w:t xml:space="preserve">chartered savings and loan association may change its designation and name to a </w:t>
      </w:r>
      <w:r w:rsidR="00705C12" w:rsidRPr="00705C12">
        <w:rPr>
          <w:rFonts w:cs="Times New Roman"/>
        </w:rPr>
        <w:t>“</w:t>
      </w:r>
      <w:r w:rsidRPr="00705C12">
        <w:rPr>
          <w:rFonts w:cs="Times New Roman"/>
        </w:rPr>
        <w:t>savings bank</w:t>
      </w:r>
      <w:r w:rsidR="00705C12" w:rsidRPr="00705C12">
        <w:rPr>
          <w:rFonts w:cs="Times New Roman"/>
        </w:rPr>
        <w:t>”</w:t>
      </w:r>
      <w:r w:rsidRPr="00705C12">
        <w:rPr>
          <w:rFonts w:cs="Times New Roman"/>
        </w:rPr>
        <w:t xml:space="preserve"> pursuant to the same authority and subject to the same rules and regulations that federally</w:t>
      </w:r>
      <w:r w:rsidR="00705C12" w:rsidRPr="00705C12">
        <w:rPr>
          <w:rFonts w:cs="Times New Roman"/>
        </w:rPr>
        <w:noBreakHyphen/>
      </w:r>
      <w:r w:rsidRPr="00705C12">
        <w:rPr>
          <w:rFonts w:cs="Times New Roman"/>
        </w:rPr>
        <w:t>chartered savings and loan associations are permitted to make that change according to the provisions of Public Law 97</w:t>
      </w:r>
      <w:r w:rsidR="00705C12" w:rsidRPr="00705C12">
        <w:rPr>
          <w:rFonts w:cs="Times New Roman"/>
        </w:rPr>
        <w:noBreakHyphen/>
      </w:r>
      <w:r w:rsidRPr="00705C12">
        <w:rPr>
          <w:rFonts w:cs="Times New Roman"/>
        </w:rPr>
        <w:t>320 (the Garn</w:t>
      </w:r>
      <w:r w:rsidR="00705C12" w:rsidRPr="00705C12">
        <w:rPr>
          <w:rFonts w:cs="Times New Roman"/>
        </w:rPr>
        <w:noBreakHyphen/>
      </w:r>
      <w:r w:rsidRPr="00705C12">
        <w:rPr>
          <w:rFonts w:cs="Times New Roman"/>
        </w:rPr>
        <w:t xml:space="preserve">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705C12" w:rsidRPr="00705C12">
        <w:rPr>
          <w:rFonts w:cs="Times New Roman"/>
        </w:rPr>
        <w:t>’</w:t>
      </w:r>
      <w:r w:rsidRPr="00705C12">
        <w:rPr>
          <w:rFonts w:cs="Times New Roman"/>
        </w:rPr>
        <w:t xml:space="preserve">s fees.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(3) The remedies of this subsection are not exclusive and do not preclude the use of another remedy at law.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20.</w:t>
      </w:r>
      <w:r w:rsidR="00676A1E" w:rsidRPr="00705C12">
        <w:rPr>
          <w:rFonts w:cs="Times New Roman"/>
        </w:rPr>
        <w:t xml:space="preserve"> Provisions not applicable to national banks.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Nothing contained in </w:t>
      </w:r>
      <w:r w:rsidR="00705C12" w:rsidRPr="00705C12">
        <w:rPr>
          <w:rFonts w:cs="Times New Roman"/>
        </w:rPr>
        <w:t xml:space="preserve">Sections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30, 34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50, 34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60, 34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210 to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250, 34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380 to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420, 34</w:t>
      </w:r>
      <w:r w:rsidR="00705C12" w:rsidRPr="00705C12">
        <w:rPr>
          <w:rFonts w:cs="Times New Roman"/>
        </w:rPr>
        <w:noBreakHyphen/>
      </w:r>
      <w:r w:rsidRPr="00705C12">
        <w:rPr>
          <w:rFonts w:cs="Times New Roman"/>
        </w:rPr>
        <w:t>9</w:t>
      </w:r>
      <w:r w:rsidR="00705C12" w:rsidRPr="00705C12">
        <w:rPr>
          <w:rFonts w:cs="Times New Roman"/>
        </w:rPr>
        <w:noBreakHyphen/>
      </w:r>
      <w:r w:rsidRPr="00705C12">
        <w:rPr>
          <w:rFonts w:cs="Times New Roman"/>
        </w:rPr>
        <w:t>30, 34</w:t>
      </w:r>
      <w:r w:rsidR="00705C12" w:rsidRPr="00705C12">
        <w:rPr>
          <w:rFonts w:cs="Times New Roman"/>
        </w:rPr>
        <w:noBreakHyphen/>
      </w:r>
      <w:r w:rsidRPr="00705C12">
        <w:rPr>
          <w:rFonts w:cs="Times New Roman"/>
        </w:rPr>
        <w:t>9</w:t>
      </w:r>
      <w:r w:rsidR="00705C12" w:rsidRPr="00705C12">
        <w:rPr>
          <w:rFonts w:cs="Times New Roman"/>
        </w:rPr>
        <w:noBreakHyphen/>
      </w:r>
      <w:r w:rsidRPr="00705C12">
        <w:rPr>
          <w:rFonts w:cs="Times New Roman"/>
        </w:rPr>
        <w:t>130, 34</w:t>
      </w:r>
      <w:r w:rsidR="00705C12" w:rsidRPr="00705C12">
        <w:rPr>
          <w:rFonts w:cs="Times New Roman"/>
        </w:rPr>
        <w:noBreakHyphen/>
      </w:r>
      <w:r w:rsidRPr="00705C12">
        <w:rPr>
          <w:rFonts w:cs="Times New Roman"/>
        </w:rPr>
        <w:t>11</w:t>
      </w:r>
      <w:r w:rsidR="00705C12" w:rsidRPr="00705C12">
        <w:rPr>
          <w:rFonts w:cs="Times New Roman"/>
        </w:rPr>
        <w:noBreakHyphen/>
      </w:r>
      <w:r w:rsidRPr="00705C12">
        <w:rPr>
          <w:rFonts w:cs="Times New Roman"/>
        </w:rPr>
        <w:t>30, 34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10 to 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80, 34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100, 34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110, 34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130, and 34</w:t>
      </w:r>
      <w:r w:rsidR="00705C12" w:rsidRPr="00705C12">
        <w:rPr>
          <w:rFonts w:cs="Times New Roman"/>
        </w:rPr>
        <w:noBreakHyphen/>
      </w:r>
      <w:r w:rsidRPr="00705C12">
        <w:rPr>
          <w:rFonts w:cs="Times New Roman"/>
        </w:rPr>
        <w:t>15</w:t>
      </w:r>
      <w:r w:rsidR="00705C12" w:rsidRPr="00705C12">
        <w:rPr>
          <w:rFonts w:cs="Times New Roman"/>
        </w:rPr>
        <w:noBreakHyphen/>
      </w:r>
      <w:r w:rsidRPr="00705C12">
        <w:rPr>
          <w:rFonts w:cs="Times New Roman"/>
        </w:rPr>
        <w:t>10 to 34</w:t>
      </w:r>
      <w:r w:rsidR="00705C12" w:rsidRPr="00705C12">
        <w:rPr>
          <w:rFonts w:cs="Times New Roman"/>
        </w:rPr>
        <w:noBreakHyphen/>
      </w:r>
      <w:r w:rsidRPr="00705C12">
        <w:rPr>
          <w:rFonts w:cs="Times New Roman"/>
        </w:rPr>
        <w:t>15</w:t>
      </w:r>
      <w:r w:rsidR="00705C12" w:rsidRPr="00705C12">
        <w:rPr>
          <w:rFonts w:cs="Times New Roman"/>
        </w:rPr>
        <w:noBreakHyphen/>
      </w:r>
      <w:r w:rsidRPr="00705C12">
        <w:rPr>
          <w:rFonts w:cs="Times New Roman"/>
        </w:rPr>
        <w:t xml:space="preserve">40 shall apply to any national bank.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30.</w:t>
      </w:r>
      <w:r w:rsidR="00676A1E" w:rsidRPr="00705C12">
        <w:rPr>
          <w:rFonts w:cs="Times New Roman"/>
        </w:rPr>
        <w:t xml:space="preserve"> Certain parts of bank charters repealed.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All parts of acts of incorporation granted to banking corporations repugnant to the provisions of </w:t>
      </w:r>
      <w:r w:rsidR="00705C12" w:rsidRPr="00705C12">
        <w:rPr>
          <w:rFonts w:cs="Times New Roman"/>
        </w:rPr>
        <w:t xml:space="preserve">Sections </w:t>
      </w:r>
      <w:r w:rsidRPr="00705C12">
        <w:rPr>
          <w:rFonts w:cs="Times New Roman"/>
        </w:rPr>
        <w:t>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10 to 34</w:t>
      </w:r>
      <w:r w:rsidR="00705C12" w:rsidRPr="00705C12">
        <w:rPr>
          <w:rFonts w:cs="Times New Roman"/>
        </w:rPr>
        <w:noBreakHyphen/>
      </w:r>
      <w:r w:rsidRPr="00705C12">
        <w:rPr>
          <w:rFonts w:cs="Times New Roman"/>
        </w:rPr>
        <w:t>13</w:t>
      </w:r>
      <w:r w:rsidR="00705C12" w:rsidRPr="00705C12">
        <w:rPr>
          <w:rFonts w:cs="Times New Roman"/>
        </w:rPr>
        <w:noBreakHyphen/>
      </w:r>
      <w:r w:rsidRPr="00705C12">
        <w:rPr>
          <w:rFonts w:cs="Times New Roman"/>
        </w:rPr>
        <w:t xml:space="preserve">40 are repealed.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40.</w:t>
      </w:r>
      <w:r w:rsidR="00676A1E" w:rsidRPr="00705C12">
        <w:rPr>
          <w:rFonts w:cs="Times New Roman"/>
        </w:rPr>
        <w:t xml:space="preserve"> Shares of stock requisite for eligibility as bank director.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705C12" w:rsidRPr="00705C12">
        <w:rPr>
          <w:rFonts w:cs="Times New Roman"/>
        </w:rPr>
        <w:noBreakHyphen/>
      </w:r>
      <w:r w:rsidRPr="00705C12">
        <w:rPr>
          <w:rFonts w:cs="Times New Roman"/>
        </w:rPr>
        <w:t xml:space="preserve">first of the most recent year of at least five hundred dollars.  Where the </w:t>
      </w:r>
      <w:r w:rsidRPr="00705C12">
        <w:rPr>
          <w:rFonts w:cs="Times New Roman"/>
        </w:rPr>
        <w:lastRenderedPageBreak/>
        <w:t>banking corporation is a wholly</w:t>
      </w:r>
      <w:r w:rsidR="00705C12" w:rsidRPr="00705C12">
        <w:rPr>
          <w:rFonts w:cs="Times New Roman"/>
        </w:rPr>
        <w:noBreakHyphen/>
      </w:r>
      <w:r w:rsidRPr="00705C12">
        <w:rPr>
          <w:rFonts w:cs="Times New Roman"/>
        </w:rPr>
        <w:t xml:space="preserve">owned subsidiary, the required qualifying shares must be shares in the parent corporation.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50.</w:t>
      </w:r>
      <w:r w:rsidR="00676A1E" w:rsidRPr="00705C12">
        <w:rPr>
          <w:rFonts w:cs="Times New Roman"/>
        </w:rPr>
        <w:t xml:space="preserve"> Officers and employees shall be bonded.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All active officials and employees of any State bank shall be bonded.  The bonds shall be reviewed and approved or disapproved in writing annually by the board of directors.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60.</w:t>
      </w:r>
      <w:r w:rsidR="00676A1E" w:rsidRPr="00705C12">
        <w:rPr>
          <w:rFonts w:cs="Times New Roman"/>
        </w:rPr>
        <w:t xml:space="preserve"> Branch bank shall identify itself.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Every branch bank shall indicate on its stationery, checks, drafts, notes, signs, advertisements and publications that it is a branch bank and show the name and place of business of the parent bank, or shall be identified in such manner as is prescribed for national banks.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65.</w:t>
      </w:r>
      <w:r w:rsidR="00676A1E" w:rsidRPr="00705C12">
        <w:rPr>
          <w:rFonts w:cs="Times New Roman"/>
        </w:rPr>
        <w:t xml:space="preserve"> Opening of deposit accounts at special events;  conditions.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70.</w:t>
      </w:r>
      <w:r w:rsidR="00676A1E" w:rsidRPr="00705C12">
        <w:rPr>
          <w:rFonts w:cs="Times New Roman"/>
        </w:rPr>
        <w:t xml:space="preserve"> False statements concerning solvency of bank.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80.</w:t>
      </w:r>
      <w:r w:rsidR="00676A1E" w:rsidRPr="00705C12">
        <w:rPr>
          <w:rFonts w:cs="Times New Roman"/>
        </w:rPr>
        <w:t xml:space="preserve"> Criminal liability of bank official furnishing false certificate to Comptroller General.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90.</w:t>
      </w:r>
      <w:r w:rsidR="00676A1E" w:rsidRPr="00705C12">
        <w:rPr>
          <w:rFonts w:cs="Times New Roman"/>
        </w:rPr>
        <w:t xml:space="preserve"> Penalties.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violation of the provisions of </w:t>
      </w:r>
      <w:r w:rsidR="00705C12" w:rsidRPr="00705C12">
        <w:rPr>
          <w:rFonts w:cs="Times New Roman"/>
        </w:rPr>
        <w:t xml:space="preserve">Sections </w:t>
      </w:r>
      <w:r w:rsidRPr="00705C12">
        <w:rPr>
          <w:rFonts w:cs="Times New Roman"/>
        </w:rPr>
        <w:t>34</w:t>
      </w:r>
      <w:r w:rsidR="00705C12" w:rsidRPr="00705C12">
        <w:rPr>
          <w:rFonts w:cs="Times New Roman"/>
        </w:rPr>
        <w:noBreakHyphen/>
      </w:r>
      <w:r w:rsidRPr="00705C12">
        <w:rPr>
          <w:rFonts w:cs="Times New Roman"/>
        </w:rPr>
        <w:t>1</w:t>
      </w:r>
      <w:r w:rsidR="00705C12" w:rsidRPr="00705C12">
        <w:rPr>
          <w:rFonts w:cs="Times New Roman"/>
        </w:rPr>
        <w:noBreakHyphen/>
      </w:r>
      <w:r w:rsidRPr="00705C12">
        <w:rPr>
          <w:rFonts w:cs="Times New Roman"/>
        </w:rPr>
        <w:t>60, 34</w:t>
      </w:r>
      <w:r w:rsidR="00705C12" w:rsidRPr="00705C12">
        <w:rPr>
          <w:rFonts w:cs="Times New Roman"/>
        </w:rPr>
        <w:noBreakHyphen/>
      </w:r>
      <w:r w:rsidRPr="00705C12">
        <w:rPr>
          <w:rFonts w:cs="Times New Roman"/>
        </w:rPr>
        <w:t>1</w:t>
      </w:r>
      <w:r w:rsidR="00705C12" w:rsidRPr="00705C12">
        <w:rPr>
          <w:rFonts w:cs="Times New Roman"/>
        </w:rPr>
        <w:noBreakHyphen/>
      </w:r>
      <w:r w:rsidRPr="00705C12">
        <w:rPr>
          <w:rFonts w:cs="Times New Roman"/>
        </w:rPr>
        <w:t>70, 34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310 and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320, 34</w:t>
      </w:r>
      <w:r w:rsidR="00705C12" w:rsidRPr="00705C12">
        <w:rPr>
          <w:rFonts w:cs="Times New Roman"/>
        </w:rPr>
        <w:noBreakHyphen/>
      </w:r>
      <w:r w:rsidRPr="00705C12">
        <w:rPr>
          <w:rFonts w:cs="Times New Roman"/>
        </w:rPr>
        <w:t>5</w:t>
      </w:r>
      <w:r w:rsidR="00705C12" w:rsidRPr="00705C12">
        <w:rPr>
          <w:rFonts w:cs="Times New Roman"/>
        </w:rPr>
        <w:noBreakHyphen/>
      </w:r>
      <w:r w:rsidRPr="00705C12">
        <w:rPr>
          <w:rFonts w:cs="Times New Roman"/>
        </w:rPr>
        <w:t>10 to 34</w:t>
      </w:r>
      <w:r w:rsidR="00705C12" w:rsidRPr="00705C12">
        <w:rPr>
          <w:rFonts w:cs="Times New Roman"/>
        </w:rPr>
        <w:noBreakHyphen/>
      </w:r>
      <w:r w:rsidRPr="00705C12">
        <w:rPr>
          <w:rFonts w:cs="Times New Roman"/>
        </w:rPr>
        <w:t>5</w:t>
      </w:r>
      <w:r w:rsidR="00705C12" w:rsidRPr="00705C12">
        <w:rPr>
          <w:rFonts w:cs="Times New Roman"/>
        </w:rPr>
        <w:noBreakHyphen/>
      </w:r>
      <w:r w:rsidRPr="00705C12">
        <w:rPr>
          <w:rFonts w:cs="Times New Roman"/>
        </w:rPr>
        <w:t>80 and 34</w:t>
      </w:r>
      <w:r w:rsidR="00705C12" w:rsidRPr="00705C12">
        <w:rPr>
          <w:rFonts w:cs="Times New Roman"/>
        </w:rPr>
        <w:noBreakHyphen/>
      </w:r>
      <w:r w:rsidRPr="00705C12">
        <w:rPr>
          <w:rFonts w:cs="Times New Roman"/>
        </w:rPr>
        <w:t>5</w:t>
      </w:r>
      <w:r w:rsidR="00705C12" w:rsidRPr="00705C12">
        <w:rPr>
          <w:rFonts w:cs="Times New Roman"/>
        </w:rPr>
        <w:noBreakHyphen/>
      </w:r>
      <w:r w:rsidRPr="00705C12">
        <w:rPr>
          <w:rFonts w:cs="Times New Roman"/>
        </w:rPr>
        <w:t>100 to 34</w:t>
      </w:r>
      <w:r w:rsidR="00705C12" w:rsidRPr="00705C12">
        <w:rPr>
          <w:rFonts w:cs="Times New Roman"/>
        </w:rPr>
        <w:noBreakHyphen/>
      </w:r>
      <w:r w:rsidRPr="00705C12">
        <w:rPr>
          <w:rFonts w:cs="Times New Roman"/>
        </w:rPr>
        <w:t>5</w:t>
      </w:r>
      <w:r w:rsidR="00705C12" w:rsidRPr="00705C12">
        <w:rPr>
          <w:rFonts w:cs="Times New Roman"/>
        </w:rPr>
        <w:noBreakHyphen/>
      </w:r>
      <w:r w:rsidRPr="00705C12">
        <w:rPr>
          <w:rFonts w:cs="Times New Roman"/>
        </w:rPr>
        <w:t xml:space="preserve">150 or of any of the duly promulgated rules and regulations issued by the Board under the authority of any of such sections shall constitute a misdemeanor and shall be punishable by a fine of not exceeding five thousand dollars or by imprisonment not exceeding one year, or both.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100.</w:t>
      </w:r>
      <w:r w:rsidR="00676A1E" w:rsidRPr="00705C12">
        <w:rPr>
          <w:rFonts w:cs="Times New Roman"/>
        </w:rPr>
        <w:t xml:space="preserve"> Transaction of business in State by foreign bank.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Banks organized under the laws of a foreign government may transact a banking business in the State, if approved by the Board of Financial Institutions after full investigation and hearing.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110.</w:t>
      </w:r>
      <w:r w:rsidR="00676A1E" w:rsidRPr="00705C12">
        <w:rPr>
          <w:rFonts w:cs="Times New Roman"/>
        </w:rPr>
        <w:t xml:space="preserve"> Crimes against a federally chartered or insured financial institution.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A person knowingly may not execute, or attempt to execute, a scheme or artifice to: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defraud a federally chartered or insured financial institution;  or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obtain monies, funds, credits, assets, securities, or other property owned by or under the custody or control of a federally chartered or insured financial institution by means of false or fraudulent pretenses, representations, or promises.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 A person who violates the provisions of subsection (A) is guilty of a felony and, upon conviction, must be fined not more than ten thousand dollars or imprisoned for not more than five years, or both.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(C) As used in this section, </w:t>
      </w:r>
      <w:r w:rsidR="00705C12" w:rsidRPr="00705C12">
        <w:rPr>
          <w:rFonts w:cs="Times New Roman"/>
        </w:rPr>
        <w:t>“</w:t>
      </w:r>
      <w:r w:rsidRPr="00705C12">
        <w:rPr>
          <w:rFonts w:cs="Times New Roman"/>
        </w:rPr>
        <w:t>federally chartered or insured financial institution</w:t>
      </w:r>
      <w:r w:rsidR="00705C12" w:rsidRPr="00705C12">
        <w:rPr>
          <w:rFonts w:cs="Times New Roman"/>
        </w:rPr>
        <w:t>”</w:t>
      </w:r>
      <w:r w:rsidRPr="00705C12">
        <w:rPr>
          <w:rFonts w:cs="Times New Roman"/>
        </w:rPr>
        <w:t xml:space="preserve"> means: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a bank with deposits insured by the Federal Deposit Insurance Corporation;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an institution with accounts insured by the Federal Savings and Loan Insurance Corporation;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(3) a credit union with accounts insured by the National Credit Union Administration Board;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(4) a federal home loan bank or a member, as defined in Section 2 of the Federal Home Loan Bank Act, 12 U.S.C. Section 1422, of the federal home loan bank system;  or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(D) The provisions of this section do not affect the provisions of Section 34</w:t>
      </w:r>
      <w:r w:rsidR="00705C12" w:rsidRPr="00705C12">
        <w:rPr>
          <w:rFonts w:cs="Times New Roman"/>
        </w:rPr>
        <w:noBreakHyphen/>
      </w:r>
      <w:r w:rsidRPr="00705C12">
        <w:rPr>
          <w:rFonts w:cs="Times New Roman"/>
        </w:rPr>
        <w:t>11</w:t>
      </w:r>
      <w:r w:rsidR="00705C12" w:rsidRPr="00705C12">
        <w:rPr>
          <w:rFonts w:cs="Times New Roman"/>
        </w:rPr>
        <w:noBreakHyphen/>
      </w:r>
      <w:r w:rsidRPr="00705C12">
        <w:rPr>
          <w:rFonts w:cs="Times New Roman"/>
        </w:rPr>
        <w:t xml:space="preserve">70.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6A1E" w:rsidRPr="00705C12">
        <w:rPr>
          <w:rFonts w:cs="Times New Roman"/>
        </w:rPr>
        <w:t>3.</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POWERS</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210.</w:t>
      </w:r>
      <w:r w:rsidR="00676A1E" w:rsidRPr="00705C12">
        <w:rPr>
          <w:rFonts w:cs="Times New Roman"/>
        </w:rPr>
        <w:t xml:space="preserve"> General powers of banking corporation.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Every banking corporation may: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Receive and pay out the lawful currency of the country;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Deal in exchange, gold and silver coin, bullion, uncurrent paper, public and other securities and stocks of other corporations;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(4) Discount notes, bills of exchange, bonds and other evidences of debt and lend money on such terms as may be agreed on, subject to the usury laws of the State;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(5) Receive on deposit moneys on such terms as may be agreed on with the depositor and issue certificates therefor, negotiable or assignable in such way as may be stipulated in the certificates;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(6) Sue and be sued and plead and be impleaded in any court of this State;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(7) Adopt and use a corporate seal and alter it at its pleasure;  and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(8) Adopt all such bylaws for the general management and direction of the business and affairs of the corporation, not inconsistent with the laws of the United States and of this State, as may be deemed proper, and add to, alter or amend them from time to time as may be desired;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And shall have generally all the rights, powers and privileges in law incident or appertaining to such corporations.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220.</w:t>
      </w:r>
      <w:r w:rsidR="00676A1E" w:rsidRPr="00705C12">
        <w:rPr>
          <w:rFonts w:cs="Times New Roman"/>
        </w:rPr>
        <w:t xml:space="preserve"> Acceptance of drafts and bills of exchange.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Every such banking corporation may accept drafts or bills of exchange drawn upon it having not more than six months</w:t>
      </w:r>
      <w:r w:rsidR="00705C12" w:rsidRPr="00705C12">
        <w:rPr>
          <w:rFonts w:cs="Times New Roman"/>
        </w:rPr>
        <w:t>’</w:t>
      </w:r>
      <w:r w:rsidRPr="00705C12">
        <w:rPr>
          <w:rFonts w:cs="Times New Roman"/>
        </w:rPr>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705C12" w:rsidRPr="00705C12">
        <w:rPr>
          <w:rFonts w:cs="Times New Roman"/>
        </w:rPr>
        <w:noBreakHyphen/>
      </w:r>
      <w:r w:rsidRPr="00705C12">
        <w:rPr>
          <w:rFonts w:cs="Times New Roman"/>
        </w:rPr>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705C12" w:rsidRPr="00705C12">
        <w:rPr>
          <w:rFonts w:cs="Times New Roman"/>
        </w:rPr>
        <w:noBreakHyphen/>
      </w:r>
      <w:r w:rsidRPr="00705C12">
        <w:rPr>
          <w:rFonts w:cs="Times New Roman"/>
        </w:rPr>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705C12" w:rsidRPr="00705C12">
        <w:rPr>
          <w:rFonts w:cs="Times New Roman"/>
        </w:rPr>
        <w:noBreakHyphen/>
      </w:r>
      <w:r w:rsidRPr="00705C12">
        <w:rPr>
          <w:rFonts w:cs="Times New Roman"/>
        </w:rPr>
        <w:t xml:space="preserve">up and unimpaired capital stock and surplus.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230.</w:t>
      </w:r>
      <w:r w:rsidR="00676A1E" w:rsidRPr="00705C12">
        <w:rPr>
          <w:rFonts w:cs="Times New Roman"/>
        </w:rPr>
        <w:t xml:space="preserve"> Directors may make and change bylaws.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240.</w:t>
      </w:r>
      <w:r w:rsidR="00676A1E" w:rsidRPr="00705C12">
        <w:rPr>
          <w:rFonts w:cs="Times New Roman"/>
        </w:rPr>
        <w:t xml:space="preserve"> Other powers of directors.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directors may: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Appoint all necessary officers and employees of the corporation, fix their compensation and take security for the faithful discharge of their respective duties;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Prescribe the manner of paying for the stock of the corporation and the transfer thereof;  and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(3) Prescribe from time to time such penalties for the nonpayment of subscriptions to the capital stock of the corporation as they may deem proper.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250.</w:t>
      </w:r>
      <w:r w:rsidR="00676A1E" w:rsidRPr="00705C12">
        <w:rPr>
          <w:rFonts w:cs="Times New Roman"/>
        </w:rPr>
        <w:t xml:space="preserve"> Association with national reserve association.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260.</w:t>
      </w:r>
      <w:r w:rsidR="00676A1E" w:rsidRPr="00705C12">
        <w:rPr>
          <w:rFonts w:cs="Times New Roman"/>
        </w:rPr>
        <w:t xml:space="preserve"> Transaction of business by wholly</w:t>
      </w:r>
      <w:r w:rsidRPr="00705C12">
        <w:rPr>
          <w:rFonts w:cs="Times New Roman"/>
        </w:rPr>
        <w:noBreakHyphen/>
      </w:r>
      <w:r w:rsidR="00676A1E" w:rsidRPr="00705C12">
        <w:rPr>
          <w:rFonts w:cs="Times New Roman"/>
        </w:rPr>
        <w:t xml:space="preserve">owned subsidiary of state bank or trust company.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Notwithstanding any other provision of the law, a wholly</w:t>
      </w:r>
      <w:r w:rsidR="00705C12" w:rsidRPr="00705C12">
        <w:rPr>
          <w:rFonts w:cs="Times New Roman"/>
        </w:rPr>
        <w:noBreakHyphen/>
      </w:r>
      <w:r w:rsidRPr="00705C12">
        <w:rPr>
          <w:rFonts w:cs="Times New Roman"/>
        </w:rPr>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705C12" w:rsidRPr="00705C12">
        <w:rPr>
          <w:rFonts w:cs="Times New Roman"/>
        </w:rPr>
        <w:noBreakHyphen/>
      </w:r>
      <w:r w:rsidRPr="00705C12">
        <w:rPr>
          <w:rFonts w:cs="Times New Roman"/>
        </w:rPr>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705C12" w:rsidRPr="00705C12">
        <w:rPr>
          <w:rFonts w:cs="Times New Roman"/>
        </w:rPr>
        <w:noBreakHyphen/>
      </w:r>
      <w:r w:rsidRPr="00705C12">
        <w:rPr>
          <w:rFonts w:cs="Times New Roman"/>
        </w:rPr>
        <w:t xml:space="preserve">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6A1E" w:rsidRPr="00705C12">
        <w:rPr>
          <w:rFonts w:cs="Times New Roman"/>
        </w:rPr>
        <w:t>5.</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PERIODIC STATEMENTS AND EXAMINATIONS</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310.</w:t>
      </w:r>
      <w:r w:rsidR="00676A1E" w:rsidRPr="00705C12">
        <w:rPr>
          <w:rFonts w:cs="Times New Roman"/>
        </w:rPr>
        <w:t xml:space="preserve"> Examination of banks.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320.</w:t>
      </w:r>
      <w:r w:rsidR="00676A1E" w:rsidRPr="00705C12">
        <w:rPr>
          <w:rFonts w:cs="Times New Roman"/>
        </w:rPr>
        <w:t xml:space="preserve"> Examination fees;  number of examinations annually.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705C12" w:rsidRPr="00705C12">
        <w:rPr>
          <w:rFonts w:cs="Times New Roman"/>
        </w:rPr>
        <w:noBreakHyphen/>
      </w:r>
      <w:r w:rsidRPr="00705C12">
        <w:rPr>
          <w:rFonts w:cs="Times New Roman"/>
        </w:rPr>
        <w:t xml:space="preserve">four months of all banks and savings and loan associations.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330.</w:t>
      </w:r>
      <w:r w:rsidR="00676A1E" w:rsidRPr="00705C12">
        <w:rPr>
          <w:rFonts w:cs="Times New Roman"/>
        </w:rPr>
        <w:t xml:space="preserve"> Federal examinations.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examination made under the authority of any agency of the Federal Government may be accepted by the Board, in its discretion, as equivalent to an examination made under the terms of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320.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340.</w:t>
      </w:r>
      <w:r w:rsidR="00676A1E" w:rsidRPr="00705C12">
        <w:rPr>
          <w:rFonts w:cs="Times New Roman"/>
        </w:rPr>
        <w:t xml:space="preserve"> Reports and examinations by Federal Deposit Insurance Corporation.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Nothing in this section shall be construed to limit the duty of any banking institution in this State, deposits in which are to any extent insured under the provisions of </w:t>
      </w:r>
      <w:r w:rsidR="00705C12" w:rsidRPr="00705C12">
        <w:rPr>
          <w:rFonts w:cs="Times New Roman"/>
        </w:rPr>
        <w:t xml:space="preserve">Section </w:t>
      </w:r>
      <w:r w:rsidRPr="00705C12">
        <w:rPr>
          <w:rFonts w:cs="Times New Roman"/>
        </w:rPr>
        <w:t xml:space="preserve">8 of the </w:t>
      </w:r>
      <w:r w:rsidR="00705C12" w:rsidRPr="00705C12">
        <w:rPr>
          <w:rFonts w:cs="Times New Roman"/>
        </w:rPr>
        <w:t>“</w:t>
      </w:r>
      <w:r w:rsidRPr="00705C12">
        <w:rPr>
          <w:rFonts w:cs="Times New Roman"/>
        </w:rPr>
        <w:t>Banking Act of 1933</w:t>
      </w:r>
      <w:r w:rsidR="00705C12" w:rsidRPr="00705C12">
        <w:rPr>
          <w:rFonts w:cs="Times New Roman"/>
        </w:rPr>
        <w:t>”</w:t>
      </w:r>
      <w:r w:rsidRPr="00705C12">
        <w:rPr>
          <w:rFonts w:cs="Times New Roman"/>
        </w:rPr>
        <w:t xml:space="preserve"> (</w:t>
      </w:r>
      <w:r w:rsidR="00705C12" w:rsidRPr="00705C12">
        <w:rPr>
          <w:rFonts w:cs="Times New Roman"/>
        </w:rPr>
        <w:t xml:space="preserve">Section </w:t>
      </w:r>
      <w:r w:rsidRPr="00705C12">
        <w:rPr>
          <w:rFonts w:cs="Times New Roman"/>
        </w:rPr>
        <w:t xml:space="preserve">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350.</w:t>
      </w:r>
      <w:r w:rsidR="00676A1E" w:rsidRPr="00705C12">
        <w:rPr>
          <w:rFonts w:cs="Times New Roman"/>
        </w:rPr>
        <w:t xml:space="preserve"> Directors shall review reports of examinations.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360 and in certifying to the Board that such reports have been reviewed by the directors the president or cashier shall use the form contained in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370 and all directors who were present at the meeting shall sign the form contained in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370, certifying that they have received the report of the Board.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360.</w:t>
      </w:r>
      <w:r w:rsidR="00676A1E" w:rsidRPr="00705C12">
        <w:rPr>
          <w:rFonts w:cs="Times New Roman"/>
        </w:rPr>
        <w:t xml:space="preserve"> Form of notice to cashier.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form of notice from the State Board of Bank Control to the cashier of the bank referred to in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350 shall be as follows: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                                State Board of Bank Control.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370.</w:t>
      </w:r>
      <w:r w:rsidR="00676A1E" w:rsidRPr="00705C12">
        <w:rPr>
          <w:rFonts w:cs="Times New Roman"/>
        </w:rPr>
        <w:t xml:space="preserve"> Form of report to State Board.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form of report to the State Board of Bank Control referred to in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350 shall be as follows: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To the State Board of Bank Control: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report of the recent examination of this bank has been received, was submitted to the directors at a board meeting held __________ and was duly considered and a record of the action taken made upon the minutes.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                                     _______________________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                                     (President or Cashier)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___________________________________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    Name and location of bank.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We, the undersigned directors of __________ bank, have reviewed the report of the State Board of Bank Control under date of __________.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380.</w:t>
      </w:r>
      <w:r w:rsidR="00676A1E" w:rsidRPr="00705C12">
        <w:rPr>
          <w:rFonts w:cs="Times New Roman"/>
        </w:rPr>
        <w:t xml:space="preserve"> Report of condition.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bCs/>
        </w:rPr>
        <w:t>34</w:t>
      </w:r>
      <w:r w:rsidRPr="00705C12">
        <w:rPr>
          <w:rFonts w:cs="Times New Roman"/>
          <w:b/>
          <w:bCs/>
        </w:rPr>
        <w:noBreakHyphen/>
      </w:r>
      <w:r w:rsidR="00676A1E" w:rsidRPr="00705C12">
        <w:rPr>
          <w:rFonts w:cs="Times New Roman"/>
          <w:b/>
          <w:bCs/>
        </w:rPr>
        <w:t>3</w:t>
      </w:r>
      <w:r w:rsidRPr="00705C12">
        <w:rPr>
          <w:rFonts w:cs="Times New Roman"/>
          <w:b/>
          <w:bCs/>
        </w:rPr>
        <w:noBreakHyphen/>
      </w:r>
      <w:r w:rsidR="00676A1E" w:rsidRPr="00705C12">
        <w:rPr>
          <w:rFonts w:cs="Times New Roman"/>
          <w:b/>
          <w:bCs/>
        </w:rPr>
        <w:t>390.</w:t>
      </w:r>
      <w:r w:rsidR="00676A1E" w:rsidRPr="00705C12">
        <w:rPr>
          <w:rFonts w:cs="Times New Roman"/>
        </w:rPr>
        <w:t xml:space="preserve"> </w:t>
      </w:r>
      <w:r w:rsidR="00676A1E" w:rsidRPr="00705C12">
        <w:rPr>
          <w:rFonts w:cs="Times New Roman"/>
          <w:bCs/>
        </w:rPr>
        <w:t>Repealed</w:t>
      </w:r>
      <w:r w:rsidR="00676A1E" w:rsidRPr="00705C12">
        <w:rPr>
          <w:rFonts w:cs="Times New Roman"/>
        </w:rPr>
        <w:t xml:space="preserve"> by 1995 Act No. 116, </w:t>
      </w:r>
      <w:r w:rsidRPr="00705C12">
        <w:rPr>
          <w:rFonts w:cs="Times New Roman"/>
        </w:rPr>
        <w:t xml:space="preserve">Section </w:t>
      </w:r>
      <w:r w:rsidR="00676A1E" w:rsidRPr="00705C12">
        <w:rPr>
          <w:rFonts w:cs="Times New Roman"/>
        </w:rPr>
        <w:t>3, eff upon approval (became law without the Governor</w:t>
      </w:r>
      <w:r w:rsidRPr="00705C12">
        <w:rPr>
          <w:rFonts w:cs="Times New Roman"/>
        </w:rPr>
        <w:t>’</w:t>
      </w:r>
      <w:r w:rsidR="00676A1E" w:rsidRPr="00705C12">
        <w:rPr>
          <w:rFonts w:cs="Times New Roman"/>
        </w:rPr>
        <w:t xml:space="preserve">s signature on June 13, 1995).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bCs/>
        </w:rPr>
        <w:t>34</w:t>
      </w:r>
      <w:r w:rsidRPr="00705C12">
        <w:rPr>
          <w:rFonts w:cs="Times New Roman"/>
          <w:b/>
          <w:bCs/>
        </w:rPr>
        <w:noBreakHyphen/>
      </w:r>
      <w:r w:rsidR="00676A1E" w:rsidRPr="00705C12">
        <w:rPr>
          <w:rFonts w:cs="Times New Roman"/>
          <w:b/>
          <w:bCs/>
        </w:rPr>
        <w:t>3</w:t>
      </w:r>
      <w:r w:rsidRPr="00705C12">
        <w:rPr>
          <w:rFonts w:cs="Times New Roman"/>
          <w:b/>
          <w:bCs/>
        </w:rPr>
        <w:noBreakHyphen/>
      </w:r>
      <w:r w:rsidR="00676A1E" w:rsidRPr="00705C12">
        <w:rPr>
          <w:rFonts w:cs="Times New Roman"/>
          <w:b/>
          <w:bCs/>
        </w:rPr>
        <w:t>400.</w:t>
      </w:r>
      <w:r w:rsidR="00676A1E" w:rsidRPr="00705C12">
        <w:rPr>
          <w:rFonts w:cs="Times New Roman"/>
        </w:rPr>
        <w:t xml:space="preserve"> </w:t>
      </w:r>
      <w:r w:rsidR="00676A1E" w:rsidRPr="00705C12">
        <w:rPr>
          <w:rFonts w:cs="Times New Roman"/>
          <w:bCs/>
        </w:rPr>
        <w:t>Repealed</w:t>
      </w:r>
      <w:r w:rsidR="00676A1E" w:rsidRPr="00705C12">
        <w:rPr>
          <w:rFonts w:cs="Times New Roman"/>
        </w:rPr>
        <w:t xml:space="preserve"> by 1995 Act No. 116, </w:t>
      </w:r>
      <w:r w:rsidRPr="00705C12">
        <w:rPr>
          <w:rFonts w:cs="Times New Roman"/>
        </w:rPr>
        <w:t xml:space="preserve">Section </w:t>
      </w:r>
      <w:r w:rsidR="00676A1E" w:rsidRPr="00705C12">
        <w:rPr>
          <w:rFonts w:cs="Times New Roman"/>
        </w:rPr>
        <w:t>3, eff upon approval (became law without the Governor</w:t>
      </w:r>
      <w:r w:rsidRPr="00705C12">
        <w:rPr>
          <w:rFonts w:cs="Times New Roman"/>
        </w:rPr>
        <w:t>’</w:t>
      </w:r>
      <w:r w:rsidR="00676A1E" w:rsidRPr="00705C12">
        <w:rPr>
          <w:rFonts w:cs="Times New Roman"/>
        </w:rPr>
        <w:t xml:space="preserve">s signature on June 13, 1995). </w:t>
      </w:r>
    </w:p>
    <w:p w:rsidR="003D3EE5" w:rsidRDefault="003D3EE5"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bCs/>
        </w:rPr>
        <w:t>34</w:t>
      </w:r>
      <w:r w:rsidRPr="00705C12">
        <w:rPr>
          <w:rFonts w:cs="Times New Roman"/>
          <w:b/>
          <w:bCs/>
        </w:rPr>
        <w:noBreakHyphen/>
      </w:r>
      <w:r w:rsidR="00676A1E" w:rsidRPr="00705C12">
        <w:rPr>
          <w:rFonts w:cs="Times New Roman"/>
          <w:b/>
          <w:bCs/>
        </w:rPr>
        <w:t>3</w:t>
      </w:r>
      <w:r w:rsidRPr="00705C12">
        <w:rPr>
          <w:rFonts w:cs="Times New Roman"/>
          <w:b/>
          <w:bCs/>
        </w:rPr>
        <w:noBreakHyphen/>
      </w:r>
      <w:r w:rsidR="00676A1E" w:rsidRPr="00705C12">
        <w:rPr>
          <w:rFonts w:cs="Times New Roman"/>
          <w:b/>
          <w:bCs/>
        </w:rPr>
        <w:t>410.</w:t>
      </w:r>
      <w:r w:rsidR="00676A1E" w:rsidRPr="00705C12">
        <w:rPr>
          <w:rFonts w:cs="Times New Roman"/>
        </w:rPr>
        <w:t xml:space="preserve"> </w:t>
      </w:r>
      <w:r w:rsidR="00676A1E" w:rsidRPr="00705C12">
        <w:rPr>
          <w:rFonts w:cs="Times New Roman"/>
          <w:bCs/>
        </w:rPr>
        <w:t>Repealed</w:t>
      </w:r>
      <w:r w:rsidR="00676A1E" w:rsidRPr="00705C12">
        <w:rPr>
          <w:rFonts w:cs="Times New Roman"/>
        </w:rPr>
        <w:t xml:space="preserve"> by 1995 Act No. 116, </w:t>
      </w:r>
      <w:r w:rsidRPr="00705C12">
        <w:rPr>
          <w:rFonts w:cs="Times New Roman"/>
        </w:rPr>
        <w:t xml:space="preserve">Section </w:t>
      </w:r>
      <w:r w:rsidR="00676A1E" w:rsidRPr="00705C12">
        <w:rPr>
          <w:rFonts w:cs="Times New Roman"/>
        </w:rPr>
        <w:t>3, eff upon approval (became law without the Governor</w:t>
      </w:r>
      <w:r w:rsidRPr="00705C12">
        <w:rPr>
          <w:rFonts w:cs="Times New Roman"/>
        </w:rPr>
        <w:t>’</w:t>
      </w:r>
      <w:r w:rsidR="00676A1E" w:rsidRPr="00705C12">
        <w:rPr>
          <w:rFonts w:cs="Times New Roman"/>
        </w:rPr>
        <w:t xml:space="preserve">s signature on June 13, 1995). </w:t>
      </w:r>
    </w:p>
    <w:p w:rsidR="003D3EE5" w:rsidRDefault="003D3EE5"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420.</w:t>
      </w:r>
      <w:r w:rsidR="00676A1E" w:rsidRPr="00705C12">
        <w:rPr>
          <w:rFonts w:cs="Times New Roman"/>
        </w:rPr>
        <w:t xml:space="preserve"> Statement shall be sent to Board;  failure to report.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The statements referred to in Section 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705C12" w:rsidRPr="00705C12">
        <w:rPr>
          <w:rFonts w:cs="Times New Roman"/>
        </w:rPr>
        <w:t>’</w:t>
      </w:r>
      <w:r w:rsidRPr="00705C12">
        <w:rPr>
          <w:rFonts w:cs="Times New Roman"/>
        </w:rPr>
        <w:t xml:space="preserve">s delay, collectible by the board in any court of competent jurisdiction.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6A1E" w:rsidRPr="00705C12">
        <w:rPr>
          <w:rFonts w:cs="Times New Roman"/>
        </w:rPr>
        <w:t>7.</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RETENTION OF RECORDS</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510.</w:t>
      </w:r>
      <w:r w:rsidR="00676A1E" w:rsidRPr="00705C12">
        <w:rPr>
          <w:rFonts w:cs="Times New Roman"/>
        </w:rPr>
        <w:t xml:space="preserve"> Records shall be retained.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520.</w:t>
      </w:r>
      <w:r w:rsidR="00676A1E" w:rsidRPr="00705C12">
        <w:rPr>
          <w:rFonts w:cs="Times New Roman"/>
        </w:rPr>
        <w:t xml:space="preserve"> Regulations classifying records.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Actions at law and administrative proceedings in which the production of bank records might be necessary or desirable;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State and Federal statutes of limitation applicable to such actions or proceedings;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(3) The availability of information contained in bank records from other sources;  and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530.</w:t>
      </w:r>
      <w:r w:rsidR="00676A1E" w:rsidRPr="00705C12">
        <w:rPr>
          <w:rFonts w:cs="Times New Roman"/>
        </w:rPr>
        <w:t xml:space="preserve"> Destruction of records.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540.</w:t>
      </w:r>
      <w:r w:rsidR="00676A1E" w:rsidRPr="00705C12">
        <w:rPr>
          <w:rFonts w:cs="Times New Roman"/>
        </w:rPr>
        <w:t xml:space="preserve"> Copies and reproductions of bank records;  admissibility in evidence.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photostatic, photographic, or microfilming process;  or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electronic graphic imaging through scanning, digitizing, or other means.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550.</w:t>
      </w:r>
      <w:r w:rsidR="00676A1E" w:rsidRPr="00705C12">
        <w:rPr>
          <w:rFonts w:cs="Times New Roman"/>
        </w:rPr>
        <w:t xml:space="preserve"> Application of article.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6A1E" w:rsidRPr="00705C12">
        <w:rPr>
          <w:rFonts w:cs="Times New Roman"/>
        </w:rPr>
        <w:t>9.</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RELATIONSHIP WITH FEDERAL DEPOSIT INSURANCE CORPORATION</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610.</w:t>
      </w:r>
      <w:r w:rsidR="00676A1E" w:rsidRPr="00705C12">
        <w:rPr>
          <w:rFonts w:cs="Times New Roman"/>
        </w:rPr>
        <w:t xml:space="preserve"> </w:t>
      </w:r>
      <w:r w:rsidRPr="00705C12">
        <w:rPr>
          <w:rFonts w:cs="Times New Roman"/>
        </w:rPr>
        <w:t>“</w:t>
      </w:r>
      <w:r w:rsidR="00676A1E" w:rsidRPr="00705C12">
        <w:rPr>
          <w:rFonts w:cs="Times New Roman"/>
        </w:rPr>
        <w:t>Banking institution</w:t>
      </w:r>
      <w:r w:rsidRPr="00705C12">
        <w:rPr>
          <w:rFonts w:cs="Times New Roman"/>
        </w:rPr>
        <w:t>”</w:t>
      </w:r>
      <w:r w:rsidR="00676A1E" w:rsidRPr="00705C12">
        <w:rPr>
          <w:rFonts w:cs="Times New Roman"/>
        </w:rPr>
        <w:t xml:space="preserve"> defined.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term </w:t>
      </w:r>
      <w:r w:rsidR="00705C12" w:rsidRPr="00705C12">
        <w:rPr>
          <w:rFonts w:cs="Times New Roman"/>
        </w:rPr>
        <w:t>“</w:t>
      </w:r>
      <w:r w:rsidRPr="00705C12">
        <w:rPr>
          <w:rFonts w:cs="Times New Roman"/>
        </w:rPr>
        <w:t>banking institution,</w:t>
      </w:r>
      <w:r w:rsidR="00705C12" w:rsidRPr="00705C12">
        <w:rPr>
          <w:rFonts w:cs="Times New Roman"/>
        </w:rPr>
        <w:t>”</w:t>
      </w:r>
      <w:r w:rsidRPr="00705C12">
        <w:rPr>
          <w:rFonts w:cs="Times New Roman"/>
        </w:rPr>
        <w:t xml:space="preserve"> as used in this article shall be construed to mean any bank, trust company, bank and trust company, stock savings bank, mutual savings bank or cash depository which is now or may hereafter be organized under the laws of this State.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620.</w:t>
      </w:r>
      <w:r w:rsidR="00676A1E" w:rsidRPr="00705C12">
        <w:rPr>
          <w:rFonts w:cs="Times New Roman"/>
        </w:rPr>
        <w:t xml:space="preserve"> Relationship with Federal Deposit Insurance Corporation generally.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705C12" w:rsidRPr="00705C12">
        <w:rPr>
          <w:rFonts w:cs="Times New Roman"/>
        </w:rPr>
        <w:t xml:space="preserve">Section </w:t>
      </w:r>
      <w:r w:rsidRPr="00705C12">
        <w:rPr>
          <w:rFonts w:cs="Times New Roman"/>
        </w:rPr>
        <w:t xml:space="preserve">8 of the Federal </w:t>
      </w:r>
      <w:r w:rsidR="00705C12" w:rsidRPr="00705C12">
        <w:rPr>
          <w:rFonts w:cs="Times New Roman"/>
        </w:rPr>
        <w:t>“</w:t>
      </w:r>
      <w:r w:rsidRPr="00705C12">
        <w:rPr>
          <w:rFonts w:cs="Times New Roman"/>
        </w:rPr>
        <w:t>Banking Act of 1933</w:t>
      </w:r>
      <w:r w:rsidR="00705C12" w:rsidRPr="00705C12">
        <w:rPr>
          <w:rFonts w:cs="Times New Roman"/>
        </w:rPr>
        <w:t>”</w:t>
      </w:r>
      <w:r w:rsidRPr="00705C12">
        <w:rPr>
          <w:rFonts w:cs="Times New Roman"/>
        </w:rPr>
        <w:t xml:space="preserve"> (</w:t>
      </w:r>
      <w:r w:rsidR="00705C12" w:rsidRPr="00705C12">
        <w:rPr>
          <w:rFonts w:cs="Times New Roman"/>
        </w:rPr>
        <w:t xml:space="preserve">Section </w:t>
      </w:r>
      <w:r w:rsidRPr="00705C12">
        <w:rPr>
          <w:rFonts w:cs="Times New Roman"/>
        </w:rPr>
        <w:t xml:space="preserve">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630.</w:t>
      </w:r>
      <w:r w:rsidR="00676A1E" w:rsidRPr="00705C12">
        <w:rPr>
          <w:rFonts w:cs="Times New Roman"/>
        </w:rPr>
        <w:t xml:space="preserve"> Federal Deposit Insurance Corporation as receiver or liquidator.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640.</w:t>
      </w:r>
      <w:r w:rsidR="00676A1E" w:rsidRPr="00705C12">
        <w:rPr>
          <w:rFonts w:cs="Times New Roman"/>
        </w:rPr>
        <w:t xml:space="preserve"> Assets pass to Federal Deposit Insurance Corporation on appointment as receiver of liquidator.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650.</w:t>
      </w:r>
      <w:r w:rsidR="00676A1E" w:rsidRPr="00705C12">
        <w:rPr>
          <w:rFonts w:cs="Times New Roman"/>
        </w:rPr>
        <w:t xml:space="preserve"> Federal Deposit Insurance Corporation subrogated to rights of depositors paid by it.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705C12" w:rsidRPr="00705C12">
        <w:rPr>
          <w:rFonts w:cs="Times New Roman"/>
        </w:rPr>
        <w:t xml:space="preserve">Section </w:t>
      </w:r>
      <w:r w:rsidRPr="00705C12">
        <w:rPr>
          <w:rFonts w:cs="Times New Roman"/>
        </w:rPr>
        <w:t xml:space="preserve">12B of the Federal Reserve Act, as amended (being </w:t>
      </w:r>
      <w:r w:rsidR="00705C12" w:rsidRPr="00705C12">
        <w:rPr>
          <w:rFonts w:cs="Times New Roman"/>
        </w:rPr>
        <w:t xml:space="preserve">Section </w:t>
      </w:r>
      <w:r w:rsidRPr="00705C12">
        <w:rPr>
          <w:rFonts w:cs="Times New Roman"/>
        </w:rPr>
        <w:t xml:space="preserve">8 of the Federal </w:t>
      </w:r>
      <w:r w:rsidR="00705C12" w:rsidRPr="00705C12">
        <w:rPr>
          <w:rFonts w:cs="Times New Roman"/>
        </w:rPr>
        <w:t>“</w:t>
      </w:r>
      <w:r w:rsidRPr="00705C12">
        <w:rPr>
          <w:rFonts w:cs="Times New Roman"/>
        </w:rPr>
        <w:t>Banking Act of 1933</w:t>
      </w:r>
      <w:r w:rsidR="00705C12" w:rsidRPr="00705C12">
        <w:rPr>
          <w:rFonts w:cs="Times New Roman"/>
        </w:rPr>
        <w:t>”</w:t>
      </w:r>
      <w:r w:rsidRPr="00705C12">
        <w:rPr>
          <w:rFonts w:cs="Times New Roman"/>
        </w:rPr>
        <w:t xml:space="preserve">) or in any amendments thereof or any substitutions therefor, in the case of the closing of a national bank.  But the rights of depositors and other creditors of such closed institutions shall be determined in accordance with the applicable provisions of the laws of this State.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660.</w:t>
      </w:r>
      <w:r w:rsidR="00676A1E" w:rsidRPr="00705C12">
        <w:rPr>
          <w:rFonts w:cs="Times New Roman"/>
        </w:rPr>
        <w:t xml:space="preserve"> Closed institutions may borrow or sell assets to Federal Deposit Insurance Corporation.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6A1E" w:rsidRPr="00705C12">
        <w:rPr>
          <w:rFonts w:cs="Times New Roman"/>
        </w:rPr>
        <w:t>11.</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C12">
        <w:rPr>
          <w:rFonts w:cs="Times New Roman"/>
        </w:rPr>
        <w:t xml:space="preserve"> CONVERSION OF NATIONAL BANK INTO STATE BANK;  CONSOLIDATION OR MERGER</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810.</w:t>
      </w:r>
      <w:r w:rsidR="00676A1E" w:rsidRPr="00705C12">
        <w:rPr>
          <w:rFonts w:cs="Times New Roman"/>
        </w:rPr>
        <w:t xml:space="preserve"> National bank may become State bank;  procedure.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national banking corporation desiring to become such an incorporated bank under the laws of this State shall proceed in the following manner: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It shall take such action in the manner prescribed or authorized by the laws of the United States as shall make its dissolution as a national banking corporation effective at a specified future date;  and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705C12" w:rsidRPr="00705C12">
        <w:rPr>
          <w:rFonts w:cs="Times New Roman"/>
        </w:rPr>
        <w:t>’</w:t>
      </w:r>
      <w:r w:rsidRPr="00705C12">
        <w:rPr>
          <w:rFonts w:cs="Times New Roman"/>
        </w:rPr>
        <w:t xml:space="preserve"> notice thereof given to each stockholder by registered mail, a certificate setting forth the following facts: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its name and place of business as a national banking association and the name that it proposes to use as its corporate name after becoming a banking corporation under the laws of this State,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 the amount of its capital stock and the number of shares into which it is divided and the par value of each,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(c) the names of its directors and of its officers at the date of its dissolution as a national bank and who will constitute its directors and officers as a State bank and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(d) the date upon which its dissolution as a national banking association shall become effective and upon which date it shall commence business as a bank under the laws of this State.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820.</w:t>
      </w:r>
      <w:r w:rsidR="00676A1E" w:rsidRPr="00705C12">
        <w:rPr>
          <w:rFonts w:cs="Times New Roman"/>
        </w:rPr>
        <w:t xml:space="preserve"> Time corporate existence as State bank commences.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830.</w:t>
      </w:r>
      <w:r w:rsidR="00676A1E" w:rsidRPr="00705C12">
        <w:rPr>
          <w:rFonts w:cs="Times New Roman"/>
        </w:rPr>
        <w:t xml:space="preserve"> Transfer of assets, property and rights of national bank.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705C12" w:rsidRPr="00705C12">
        <w:rPr>
          <w:rFonts w:cs="Times New Roman"/>
        </w:rPr>
        <w:t xml:space="preserve">Section </w:t>
      </w:r>
      <w:r w:rsidRPr="00705C12">
        <w:rPr>
          <w:rFonts w:cs="Times New Roman"/>
        </w:rPr>
        <w:t>34</w:t>
      </w:r>
      <w:r w:rsidR="00705C12" w:rsidRPr="00705C12">
        <w:rPr>
          <w:rFonts w:cs="Times New Roman"/>
        </w:rPr>
        <w:noBreakHyphen/>
      </w:r>
      <w:r w:rsidRPr="00705C12">
        <w:rPr>
          <w:rFonts w:cs="Times New Roman"/>
        </w:rPr>
        <w:t>3</w:t>
      </w:r>
      <w:r w:rsidR="00705C12" w:rsidRPr="00705C12">
        <w:rPr>
          <w:rFonts w:cs="Times New Roman"/>
        </w:rPr>
        <w:noBreakHyphen/>
      </w:r>
      <w:r w:rsidRPr="00705C12">
        <w:rPr>
          <w:rFonts w:cs="Times New Roman"/>
        </w:rPr>
        <w:t xml:space="preserve">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840.</w:t>
      </w:r>
      <w:r w:rsidR="00676A1E" w:rsidRPr="00705C12">
        <w:rPr>
          <w:rFonts w:cs="Times New Roman"/>
        </w:rPr>
        <w:t xml:space="preserve"> Directors and organization.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b/>
        </w:rPr>
        <w:t xml:space="preserve">SECTION </w:t>
      </w:r>
      <w:r w:rsidR="00676A1E" w:rsidRPr="00705C12">
        <w:rPr>
          <w:rFonts w:cs="Times New Roman"/>
          <w:b/>
        </w:rPr>
        <w:t>34</w:t>
      </w:r>
      <w:r w:rsidRPr="00705C12">
        <w:rPr>
          <w:rFonts w:cs="Times New Roman"/>
          <w:b/>
        </w:rPr>
        <w:noBreakHyphen/>
      </w:r>
      <w:r w:rsidR="00676A1E" w:rsidRPr="00705C12">
        <w:rPr>
          <w:rFonts w:cs="Times New Roman"/>
          <w:b/>
        </w:rPr>
        <w:t>3</w:t>
      </w:r>
      <w:r w:rsidRPr="00705C12">
        <w:rPr>
          <w:rFonts w:cs="Times New Roman"/>
          <w:b/>
        </w:rPr>
        <w:noBreakHyphen/>
      </w:r>
      <w:r w:rsidR="00676A1E" w:rsidRPr="00705C12">
        <w:rPr>
          <w:rFonts w:cs="Times New Roman"/>
          <w:b/>
        </w:rPr>
        <w:t>850.</w:t>
      </w:r>
      <w:r w:rsidR="00676A1E" w:rsidRPr="00705C12">
        <w:rPr>
          <w:rFonts w:cs="Times New Roman"/>
        </w:rPr>
        <w:t xml:space="preserve"> Consolidation or merger of banks and trust companies. </w:t>
      </w:r>
    </w:p>
    <w:p w:rsid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 When any such bank or trust company executes a transaction under the provisions of subsection (A):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(1) all the then rights, powers, privileges, duties, appointments, and account designations regarding each fiduciary capacity or other relationship transferred, whether created by will, indenture, trust, court order, agreement, or other means;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(2) title to all property, real, personal, and mixed;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(3) all debts due on whatever account;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(4) all other choses in action held in a fiduciary capacity;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(5) each and every other interest, as a fiduciary, or contractual relationship, of or belonging to: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(a) the disappearing corporation in the case of a merger;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(b) each corporation in the case of a consolidation;  or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 </w:t>
      </w:r>
    </w:p>
    <w:p w:rsidR="00676A1E"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(E) Any previous merger, consolidation, or transfer of any national bank to or into any state bank or trust company doing business in this State, in accordance with the provisions of this section, is ratified and confirmed subject to the conditions of this section. </w:t>
      </w:r>
    </w:p>
    <w:p w:rsidR="00705C12" w:rsidRPr="00705C12" w:rsidRDefault="00676A1E"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C12">
        <w:rPr>
          <w:rFonts w:cs="Times New Roman"/>
        </w:rPr>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 </w:t>
      </w:r>
    </w:p>
    <w:p w:rsidR="00705C12" w:rsidRPr="00705C12" w:rsidRDefault="00705C12"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5C12" w:rsidRDefault="00184435" w:rsidP="00705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5C12" w:rsidSect="00705C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C12" w:rsidRDefault="00705C12" w:rsidP="00705C12">
      <w:r>
        <w:separator/>
      </w:r>
    </w:p>
  </w:endnote>
  <w:endnote w:type="continuationSeparator" w:id="0">
    <w:p w:rsidR="00705C12" w:rsidRDefault="00705C12" w:rsidP="00705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12" w:rsidRPr="00705C12" w:rsidRDefault="00705C12" w:rsidP="00705C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12" w:rsidRPr="00705C12" w:rsidRDefault="00705C12" w:rsidP="00705C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12" w:rsidRPr="00705C12" w:rsidRDefault="00705C12" w:rsidP="00705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C12" w:rsidRDefault="00705C12" w:rsidP="00705C12">
      <w:r>
        <w:separator/>
      </w:r>
    </w:p>
  </w:footnote>
  <w:footnote w:type="continuationSeparator" w:id="0">
    <w:p w:rsidR="00705C12" w:rsidRDefault="00705C12" w:rsidP="00705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12" w:rsidRPr="00705C12" w:rsidRDefault="00705C12" w:rsidP="00705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12" w:rsidRPr="00705C12" w:rsidRDefault="00705C12" w:rsidP="00705C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12" w:rsidRPr="00705C12" w:rsidRDefault="00705C12" w:rsidP="00705C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6A1E"/>
    <w:rsid w:val="00184435"/>
    <w:rsid w:val="003D3EE5"/>
    <w:rsid w:val="00574336"/>
    <w:rsid w:val="00676A1E"/>
    <w:rsid w:val="00705C12"/>
    <w:rsid w:val="007304AB"/>
    <w:rsid w:val="00817EA2"/>
    <w:rsid w:val="00840CEB"/>
    <w:rsid w:val="009E7A8C"/>
    <w:rsid w:val="00BC1E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C12"/>
    <w:rPr>
      <w:rFonts w:ascii="Tahoma" w:hAnsi="Tahoma" w:cs="Tahoma"/>
      <w:sz w:val="16"/>
      <w:szCs w:val="16"/>
    </w:rPr>
  </w:style>
  <w:style w:type="character" w:customStyle="1" w:styleId="BalloonTextChar">
    <w:name w:val="Balloon Text Char"/>
    <w:basedOn w:val="DefaultParagraphFont"/>
    <w:link w:val="BalloonText"/>
    <w:uiPriority w:val="99"/>
    <w:semiHidden/>
    <w:rsid w:val="00705C12"/>
    <w:rPr>
      <w:rFonts w:ascii="Tahoma" w:hAnsi="Tahoma" w:cs="Tahoma"/>
      <w:sz w:val="16"/>
      <w:szCs w:val="16"/>
    </w:rPr>
  </w:style>
  <w:style w:type="paragraph" w:styleId="Header">
    <w:name w:val="header"/>
    <w:basedOn w:val="Normal"/>
    <w:link w:val="HeaderChar"/>
    <w:uiPriority w:val="99"/>
    <w:semiHidden/>
    <w:unhideWhenUsed/>
    <w:rsid w:val="00705C12"/>
    <w:pPr>
      <w:tabs>
        <w:tab w:val="center" w:pos="4680"/>
        <w:tab w:val="right" w:pos="9360"/>
      </w:tabs>
    </w:pPr>
  </w:style>
  <w:style w:type="character" w:customStyle="1" w:styleId="HeaderChar">
    <w:name w:val="Header Char"/>
    <w:basedOn w:val="DefaultParagraphFont"/>
    <w:link w:val="Header"/>
    <w:uiPriority w:val="99"/>
    <w:semiHidden/>
    <w:rsid w:val="00705C12"/>
  </w:style>
  <w:style w:type="paragraph" w:styleId="Footer">
    <w:name w:val="footer"/>
    <w:basedOn w:val="Normal"/>
    <w:link w:val="FooterChar"/>
    <w:uiPriority w:val="99"/>
    <w:semiHidden/>
    <w:unhideWhenUsed/>
    <w:rsid w:val="00705C12"/>
    <w:pPr>
      <w:tabs>
        <w:tab w:val="center" w:pos="4680"/>
        <w:tab w:val="right" w:pos="9360"/>
      </w:tabs>
    </w:pPr>
  </w:style>
  <w:style w:type="character" w:customStyle="1" w:styleId="FooterChar">
    <w:name w:val="Footer Char"/>
    <w:basedOn w:val="DefaultParagraphFont"/>
    <w:link w:val="Footer"/>
    <w:uiPriority w:val="99"/>
    <w:semiHidden/>
    <w:rsid w:val="00705C12"/>
  </w:style>
  <w:style w:type="character" w:styleId="Hyperlink">
    <w:name w:val="Hyperlink"/>
    <w:basedOn w:val="DefaultParagraphFont"/>
    <w:semiHidden/>
    <w:rsid w:val="003D3E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6480</Words>
  <Characters>36940</Characters>
  <Application>Microsoft Office Word</Application>
  <DocSecurity>0</DocSecurity>
  <Lines>307</Lines>
  <Paragraphs>86</Paragraphs>
  <ScaleCrop>false</ScaleCrop>
  <Company>LPITS</Company>
  <LinksUpToDate>false</LinksUpToDate>
  <CharactersWithSpaces>43334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2009-12-16T14:28:00Z</dcterms:created>
  <dcterms:modified xsi:type="dcterms:W3CDTF">2009-12-23T17:29:00Z</dcterms:modified>
</cp:coreProperties>
</file>