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D9" w:rsidRDefault="00CE38D9">
      <w:pPr>
        <w:jc w:val="center"/>
      </w:pPr>
      <w:r>
        <w:t>DISCLAIMER</w:t>
      </w:r>
    </w:p>
    <w:p w:rsidR="00CE38D9" w:rsidRDefault="00CE38D9"/>
    <w:p w:rsidR="00CE38D9" w:rsidRDefault="00CE38D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38D9" w:rsidRDefault="00CE38D9"/>
    <w:p w:rsidR="00CE38D9" w:rsidRDefault="00CE38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38D9" w:rsidRDefault="00CE38D9"/>
    <w:p w:rsidR="00CE38D9" w:rsidRDefault="00CE38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38D9" w:rsidRDefault="00CE38D9"/>
    <w:p w:rsidR="00CE38D9" w:rsidRDefault="00CE38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38D9" w:rsidRDefault="00CE38D9"/>
    <w:p w:rsidR="00CE38D9" w:rsidRDefault="00CE38D9">
      <w:pPr>
        <w:rPr>
          <w:rFonts w:cs="Times New Roman"/>
        </w:rPr>
      </w:pPr>
      <w:r>
        <w:rPr>
          <w:rFonts w:cs="Times New Roman"/>
        </w:rPr>
        <w:br w:type="page"/>
      </w:r>
    </w:p>
    <w:p w:rsid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CHAPTER 3.</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 xml:space="preserve"> TRUSTS, MONOPOLIES AND RESTRAINTS OF TRADE</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10D0" w:rsidRPr="007557B5">
        <w:rPr>
          <w:rFonts w:cs="Times New Roman"/>
        </w:rPr>
        <w:t>1.</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 xml:space="preserve"> COMBINATIONS LESSENING COMPETITION</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10.</w:t>
      </w:r>
      <w:r w:rsidR="001110D0" w:rsidRPr="007557B5">
        <w:rPr>
          <w:rFonts w:cs="Times New Roman"/>
        </w:rPr>
        <w:t xml:space="preserve"> Arrangements, contracts, agreements, trusts and combinations adversely affecting competition or price declared against public policy.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20.</w:t>
      </w:r>
      <w:r w:rsidR="001110D0" w:rsidRPr="007557B5">
        <w:rPr>
          <w:rFonts w:cs="Times New Roman"/>
        </w:rPr>
        <w:t xml:space="preserve"> Penalties for corporate violations of </w:t>
      </w:r>
      <w:r w:rsidRPr="007557B5">
        <w:rPr>
          <w:rFonts w:cs="Times New Roman"/>
        </w:rPr>
        <w:t xml:space="preserve">Section </w:t>
      </w:r>
      <w:r w:rsidR="001110D0" w:rsidRPr="007557B5">
        <w:rPr>
          <w:rFonts w:cs="Times New Roman"/>
        </w:rPr>
        <w:t>39</w:t>
      </w:r>
      <w:r w:rsidRPr="007557B5">
        <w:rPr>
          <w:rFonts w:cs="Times New Roman"/>
        </w:rPr>
        <w:noBreakHyphen/>
      </w:r>
      <w:r w:rsidR="001110D0" w:rsidRPr="007557B5">
        <w:rPr>
          <w:rFonts w:cs="Times New Roman"/>
        </w:rPr>
        <w:t>3</w:t>
      </w:r>
      <w:r w:rsidRPr="007557B5">
        <w:rPr>
          <w:rFonts w:cs="Times New Roman"/>
        </w:rPr>
        <w:noBreakHyphen/>
      </w:r>
      <w:r w:rsidR="001110D0" w:rsidRPr="007557B5">
        <w:rPr>
          <w:rFonts w:cs="Times New Roman"/>
        </w:rPr>
        <w:t xml:space="preserve">10.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Whenever complaint is made upon sufficient affidavit showing a prima facie case of violation of the provisions of </w:t>
      </w:r>
      <w:r w:rsidR="007557B5" w:rsidRPr="007557B5">
        <w:rPr>
          <w:rFonts w:cs="Times New Roman"/>
        </w:rPr>
        <w:t xml:space="preserve">Section </w:t>
      </w:r>
      <w:r w:rsidRPr="007557B5">
        <w:rPr>
          <w:rFonts w:cs="Times New Roman"/>
        </w:rPr>
        <w:t>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 xml:space="preserve">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30.</w:t>
      </w:r>
      <w:r w:rsidR="001110D0" w:rsidRPr="007557B5">
        <w:rPr>
          <w:rFonts w:cs="Times New Roman"/>
        </w:rPr>
        <w:t xml:space="preserve"> Injured person may recover damages.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person who may be injured or damaged by any such arrangement, contract, agreement, trust or combination described in </w:t>
      </w:r>
      <w:r w:rsidR="007557B5" w:rsidRPr="007557B5">
        <w:rPr>
          <w:rFonts w:cs="Times New Roman"/>
        </w:rPr>
        <w:t xml:space="preserve">Section </w:t>
      </w:r>
      <w:r w:rsidRPr="007557B5">
        <w:rPr>
          <w:rFonts w:cs="Times New Roman"/>
        </w:rPr>
        <w:t>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 xml:space="preserve">10 may sue for and recover, in any court of competent jurisdiction in this State, from any person operating such trust or combination, the full consideration or sum paid by him for any goods, wares, merchandise or articles the sale of which is controlled by such combination or trust.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40.</w:t>
      </w:r>
      <w:r w:rsidR="001110D0" w:rsidRPr="007557B5">
        <w:rPr>
          <w:rFonts w:cs="Times New Roman"/>
        </w:rPr>
        <w:t xml:space="preserve"> Testimony may be compelled;  immunity of witness.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person may be compelled to testify in any action or prosecution under </w:t>
      </w:r>
      <w:r w:rsidR="007557B5" w:rsidRPr="007557B5">
        <w:rPr>
          <w:rFonts w:cs="Times New Roman"/>
        </w:rPr>
        <w:t xml:space="preserve">Sections </w:t>
      </w:r>
      <w:r w:rsidRPr="007557B5">
        <w:rPr>
          <w:rFonts w:cs="Times New Roman"/>
        </w:rPr>
        <w:t>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10 to 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 xml:space="preserve">30.  But such testimony shall not be used in any other action or prosecution against such witness and such witness shall forever be exempt from any prosecution for the act concerning which he testifies.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10D0" w:rsidRPr="007557B5">
        <w:rPr>
          <w:rFonts w:cs="Times New Roman"/>
        </w:rPr>
        <w:t>3.</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 xml:space="preserve"> MONOPOLIES, CONSPIRACIES IN RESTRAINT OF TRADE, BOYCOTTS AND SALES AT LESS THAN COST</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110.</w:t>
      </w:r>
      <w:r w:rsidR="001110D0" w:rsidRPr="007557B5">
        <w:rPr>
          <w:rFonts w:cs="Times New Roman"/>
        </w:rPr>
        <w:t xml:space="preserve"> </w:t>
      </w:r>
      <w:r w:rsidRPr="007557B5">
        <w:rPr>
          <w:rFonts w:cs="Times New Roman"/>
        </w:rPr>
        <w:t>“</w:t>
      </w:r>
      <w:r w:rsidR="001110D0" w:rsidRPr="007557B5">
        <w:rPr>
          <w:rFonts w:cs="Times New Roman"/>
        </w:rPr>
        <w:t>Monopoly</w:t>
      </w:r>
      <w:r w:rsidRPr="007557B5">
        <w:rPr>
          <w:rFonts w:cs="Times New Roman"/>
        </w:rPr>
        <w:t>”</w:t>
      </w:r>
      <w:r w:rsidR="001110D0" w:rsidRPr="007557B5">
        <w:rPr>
          <w:rFonts w:cs="Times New Roman"/>
        </w:rPr>
        <w:t xml:space="preserve"> defined.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 </w:t>
      </w:r>
      <w:r w:rsidR="007557B5" w:rsidRPr="007557B5">
        <w:rPr>
          <w:rFonts w:cs="Times New Roman"/>
        </w:rPr>
        <w:t>“</w:t>
      </w:r>
      <w:r w:rsidRPr="007557B5">
        <w:rPr>
          <w:rFonts w:cs="Times New Roman"/>
        </w:rPr>
        <w:t>monopoly</w:t>
      </w:r>
      <w:r w:rsidR="007557B5" w:rsidRPr="007557B5">
        <w:rPr>
          <w:rFonts w:cs="Times New Roman"/>
        </w:rPr>
        <w:t>”</w:t>
      </w:r>
      <w:r w:rsidRPr="007557B5">
        <w:rPr>
          <w:rFonts w:cs="Times New Roman"/>
        </w:rPr>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7557B5" w:rsidRPr="007557B5">
        <w:rPr>
          <w:rFonts w:cs="Times New Roman"/>
        </w:rPr>
        <w:t>“</w:t>
      </w:r>
      <w:r w:rsidRPr="007557B5">
        <w:rPr>
          <w:rFonts w:cs="Times New Roman"/>
        </w:rPr>
        <w:t>monopoly</w:t>
      </w:r>
      <w:r w:rsidR="007557B5" w:rsidRPr="007557B5">
        <w:rPr>
          <w:rFonts w:cs="Times New Roman"/>
        </w:rPr>
        <w:t>”</w:t>
      </w:r>
      <w:r w:rsidRPr="007557B5">
        <w:rPr>
          <w:rFonts w:cs="Times New Roman"/>
        </w:rPr>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120.</w:t>
      </w:r>
      <w:r w:rsidR="001110D0" w:rsidRPr="007557B5">
        <w:rPr>
          <w:rFonts w:cs="Times New Roman"/>
        </w:rPr>
        <w:t xml:space="preserve"> Monopolies declared unlawful.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 monopoly is declared to be unlawful and against public policy and all persons engaged therein shall be guilty of a conspiracy to defraud and shall be subject to the penalties prescribed in this article.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130.</w:t>
      </w:r>
      <w:r w:rsidR="001110D0" w:rsidRPr="007557B5">
        <w:rPr>
          <w:rFonts w:cs="Times New Roman"/>
        </w:rPr>
        <w:t xml:space="preserve"> Agreement in restraint of trade shall be conspiracy to defraud.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140.</w:t>
      </w:r>
      <w:r w:rsidR="001110D0" w:rsidRPr="007557B5">
        <w:rPr>
          <w:rFonts w:cs="Times New Roman"/>
        </w:rPr>
        <w:t xml:space="preserve"> Agreement to limit competition by not dealing with or boycotting those not in agreement shall be conspiracy to defraud.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150.</w:t>
      </w:r>
      <w:r w:rsidR="001110D0" w:rsidRPr="007557B5">
        <w:rPr>
          <w:rFonts w:cs="Times New Roman"/>
        </w:rPr>
        <w:t xml:space="preserve"> Sale at less than cost for purpose of injuring competitors is conspiracy to form monopoly;  exemptions for motor fuel sales to meet existing competition;  records to support exemption.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10D0"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7557B5" w:rsidRPr="007557B5">
        <w:rPr>
          <w:rFonts w:cs="Times New Roman"/>
        </w:rPr>
        <w:noBreakHyphen/>
      </w:r>
      <w:r w:rsidRPr="007557B5">
        <w:rPr>
          <w:rFonts w:cs="Times New Roman"/>
        </w:rPr>
        <w:t xml:space="preserv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 </w:t>
      </w: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160.</w:t>
      </w:r>
      <w:r w:rsidR="001110D0" w:rsidRPr="007557B5">
        <w:rPr>
          <w:rFonts w:cs="Times New Roman"/>
        </w:rPr>
        <w:t xml:space="preserve"> Forfeiture of corporate franchise.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170.</w:t>
      </w:r>
      <w:r w:rsidR="001110D0" w:rsidRPr="007557B5">
        <w:rPr>
          <w:rFonts w:cs="Times New Roman"/>
        </w:rPr>
        <w:t xml:space="preserve"> Disqualification of foreign corporation.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180.</w:t>
      </w:r>
      <w:r w:rsidR="001110D0" w:rsidRPr="007557B5">
        <w:rPr>
          <w:rFonts w:cs="Times New Roman"/>
        </w:rPr>
        <w:t xml:space="preserve"> Penalties for certain violations.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Any person, partnership, firm, association, corporation or company or any officer, representative or agent thereof violating any of the provisions of this article other than </w:t>
      </w:r>
      <w:r w:rsidR="007557B5" w:rsidRPr="007557B5">
        <w:rPr>
          <w:rFonts w:cs="Times New Roman"/>
        </w:rPr>
        <w:t xml:space="preserve">Section </w:t>
      </w:r>
      <w:r w:rsidRPr="007557B5">
        <w:rPr>
          <w:rFonts w:cs="Times New Roman"/>
        </w:rPr>
        <w:t>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190.</w:t>
      </w:r>
      <w:r w:rsidR="001110D0" w:rsidRPr="007557B5">
        <w:rPr>
          <w:rFonts w:cs="Times New Roman"/>
        </w:rPr>
        <w:t xml:space="preserve"> Enforcement of article by Attorney General and solicitors.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200.</w:t>
      </w:r>
      <w:r w:rsidR="001110D0" w:rsidRPr="007557B5">
        <w:rPr>
          <w:rFonts w:cs="Times New Roman"/>
        </w:rPr>
        <w:t xml:space="preserve"> Provisions of article shall be cumulative.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10D0" w:rsidRPr="007557B5">
        <w:rPr>
          <w:rFonts w:cs="Times New Roman"/>
        </w:rPr>
        <w:t>5.</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 xml:space="preserve"> INVESTIGATIONS AND DISCOVERY IN AID OF ANTITRUST LAWS OR OTHER VIOLATIONS BY CORPORATIONS</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310.</w:t>
      </w:r>
      <w:r w:rsidR="001110D0" w:rsidRPr="007557B5">
        <w:rPr>
          <w:rFonts w:cs="Times New Roman"/>
        </w:rPr>
        <w:t xml:space="preserve"> Investigations by Attorney General;  attendance of witnesses.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Whenever complaint has been made to the Attorney General or he has reason to believe that the provisions of Articles 1 or 3 of this chapter relating to and regulating trusts and combinations or unlawful and unfair discrimination to destroy a competitor</w:t>
      </w:r>
      <w:r w:rsidR="007557B5" w:rsidRPr="007557B5">
        <w:rPr>
          <w:rFonts w:cs="Times New Roman"/>
        </w:rPr>
        <w:t>’</w:t>
      </w:r>
      <w:r w:rsidRPr="007557B5">
        <w:rPr>
          <w:rFonts w:cs="Times New Roman"/>
        </w:rPr>
        <w:t xml:space="preserve">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320.</w:t>
      </w:r>
      <w:r w:rsidR="001110D0" w:rsidRPr="007557B5">
        <w:rPr>
          <w:rFonts w:cs="Times New Roman"/>
        </w:rPr>
        <w:t xml:space="preserve"> Application for discovery.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330.</w:t>
      </w:r>
      <w:r w:rsidR="001110D0" w:rsidRPr="007557B5">
        <w:rPr>
          <w:rFonts w:cs="Times New Roman"/>
        </w:rPr>
        <w:t xml:space="preserve"> Issuance of order of discovery;  form and service of order.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340.</w:t>
      </w:r>
      <w:r w:rsidR="001110D0" w:rsidRPr="007557B5">
        <w:rPr>
          <w:rFonts w:cs="Times New Roman"/>
        </w:rPr>
        <w:t xml:space="preserve"> Conduct of examination.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350.</w:t>
      </w:r>
      <w:r w:rsidR="001110D0" w:rsidRPr="007557B5">
        <w:rPr>
          <w:rFonts w:cs="Times New Roman"/>
        </w:rPr>
        <w:t xml:space="preserve"> Testimony may be compelled;  immunity of witness.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360.</w:t>
      </w:r>
      <w:r w:rsidR="001110D0" w:rsidRPr="007557B5">
        <w:rPr>
          <w:rFonts w:cs="Times New Roman"/>
        </w:rPr>
        <w:t xml:space="preserve"> Powers of referee.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7557B5" w:rsidRPr="007557B5">
        <w:rPr>
          <w:rFonts w:cs="Times New Roman"/>
        </w:rPr>
        <w:t xml:space="preserve">Section </w:t>
      </w:r>
      <w:r w:rsidRPr="007557B5">
        <w:rPr>
          <w:rFonts w:cs="Times New Roman"/>
        </w:rPr>
        <w:t>39</w:t>
      </w:r>
      <w:r w:rsidR="007557B5" w:rsidRPr="007557B5">
        <w:rPr>
          <w:rFonts w:cs="Times New Roman"/>
        </w:rPr>
        <w:noBreakHyphen/>
      </w:r>
      <w:r w:rsidRPr="007557B5">
        <w:rPr>
          <w:rFonts w:cs="Times New Roman"/>
        </w:rPr>
        <w:t>3</w:t>
      </w:r>
      <w:r w:rsidR="007557B5" w:rsidRPr="007557B5">
        <w:rPr>
          <w:rFonts w:cs="Times New Roman"/>
        </w:rPr>
        <w:noBreakHyphen/>
      </w:r>
      <w:r w:rsidRPr="007557B5">
        <w:rPr>
          <w:rFonts w:cs="Times New Roman"/>
        </w:rPr>
        <w:t xml:space="preserve">330 for nonattendance or refusal to be sworn or testify or to produce books, papers and documents according to the direction of the endorsements aforesaid in the same manner and to the same extent as a referee appointed to hear, try and determine an issue of fact or of law.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110D0" w:rsidRPr="007557B5">
        <w:rPr>
          <w:rFonts w:cs="Times New Roman"/>
        </w:rPr>
        <w:t>7.</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7B5">
        <w:rPr>
          <w:rFonts w:cs="Times New Roman"/>
        </w:rPr>
        <w:t xml:space="preserve"> PHONOGRAPH RECORDS</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b/>
        </w:rPr>
        <w:t xml:space="preserve">SECTION </w:t>
      </w:r>
      <w:r w:rsidR="001110D0" w:rsidRPr="007557B5">
        <w:rPr>
          <w:rFonts w:cs="Times New Roman"/>
          <w:b/>
        </w:rPr>
        <w:t>39</w:t>
      </w:r>
      <w:r w:rsidRPr="007557B5">
        <w:rPr>
          <w:rFonts w:cs="Times New Roman"/>
          <w:b/>
        </w:rPr>
        <w:noBreakHyphen/>
      </w:r>
      <w:r w:rsidR="001110D0" w:rsidRPr="007557B5">
        <w:rPr>
          <w:rFonts w:cs="Times New Roman"/>
          <w:b/>
        </w:rPr>
        <w:t>3</w:t>
      </w:r>
      <w:r w:rsidRPr="007557B5">
        <w:rPr>
          <w:rFonts w:cs="Times New Roman"/>
          <w:b/>
        </w:rPr>
        <w:noBreakHyphen/>
      </w:r>
      <w:r w:rsidR="001110D0" w:rsidRPr="007557B5">
        <w:rPr>
          <w:rFonts w:cs="Times New Roman"/>
          <w:b/>
        </w:rPr>
        <w:t>510.</w:t>
      </w:r>
      <w:r w:rsidR="001110D0" w:rsidRPr="007557B5">
        <w:rPr>
          <w:rFonts w:cs="Times New Roman"/>
        </w:rPr>
        <w:t xml:space="preserve"> Repeal of common</w:t>
      </w:r>
      <w:r w:rsidRPr="007557B5">
        <w:rPr>
          <w:rFonts w:cs="Times New Roman"/>
        </w:rPr>
        <w:noBreakHyphen/>
      </w:r>
      <w:r w:rsidR="001110D0" w:rsidRPr="007557B5">
        <w:rPr>
          <w:rFonts w:cs="Times New Roman"/>
        </w:rPr>
        <w:t xml:space="preserve">law rights in phonograph records to restrict use or collect royalties on commercial use after sale. </w:t>
      </w:r>
    </w:p>
    <w:p w:rsid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7B5" w:rsidRPr="007557B5" w:rsidRDefault="001110D0"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7B5">
        <w:rPr>
          <w:rFonts w:cs="Times New Roman"/>
        </w:rPr>
        <w:t>When any phonograph record or electrical transcription, upon which musical performances are embodied, is sold in commerce for use within this State, all asserted common</w:t>
      </w:r>
      <w:r w:rsidR="007557B5" w:rsidRPr="007557B5">
        <w:rPr>
          <w:rFonts w:cs="Times New Roman"/>
        </w:rPr>
        <w:noBreakHyphen/>
      </w:r>
      <w:r w:rsidRPr="007557B5">
        <w:rPr>
          <w:rFonts w:cs="Times New Roman"/>
        </w:rPr>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7557B5" w:rsidRPr="007557B5">
        <w:rPr>
          <w:rFonts w:cs="Times New Roman"/>
        </w:rPr>
        <w:noBreakHyphen/>
      </w:r>
      <w:r w:rsidRPr="007557B5">
        <w:rPr>
          <w:rFonts w:cs="Times New Roman"/>
        </w:rPr>
        <w:t xml:space="preserve">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 </w:t>
      </w:r>
    </w:p>
    <w:p w:rsidR="007557B5" w:rsidRPr="007557B5" w:rsidRDefault="007557B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57B5" w:rsidRDefault="00184435" w:rsidP="00755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57B5" w:rsidSect="007557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7B5" w:rsidRDefault="007557B5" w:rsidP="007557B5">
      <w:r>
        <w:separator/>
      </w:r>
    </w:p>
  </w:endnote>
  <w:endnote w:type="continuationSeparator" w:id="0">
    <w:p w:rsidR="007557B5" w:rsidRDefault="007557B5" w:rsidP="00755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7B5" w:rsidRDefault="007557B5" w:rsidP="007557B5">
      <w:r>
        <w:separator/>
      </w:r>
    </w:p>
  </w:footnote>
  <w:footnote w:type="continuationSeparator" w:id="0">
    <w:p w:rsidR="007557B5" w:rsidRDefault="007557B5" w:rsidP="00755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5" w:rsidRPr="007557B5" w:rsidRDefault="007557B5" w:rsidP="007557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10D0"/>
    <w:rsid w:val="000208A3"/>
    <w:rsid w:val="001110D0"/>
    <w:rsid w:val="0017541C"/>
    <w:rsid w:val="00184435"/>
    <w:rsid w:val="006432BC"/>
    <w:rsid w:val="007557B5"/>
    <w:rsid w:val="00817EA2"/>
    <w:rsid w:val="00C43F44"/>
    <w:rsid w:val="00CE3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B5"/>
    <w:rPr>
      <w:rFonts w:ascii="Tahoma" w:hAnsi="Tahoma" w:cs="Tahoma"/>
      <w:sz w:val="16"/>
      <w:szCs w:val="16"/>
    </w:rPr>
  </w:style>
  <w:style w:type="character" w:customStyle="1" w:styleId="BalloonTextChar">
    <w:name w:val="Balloon Text Char"/>
    <w:basedOn w:val="DefaultParagraphFont"/>
    <w:link w:val="BalloonText"/>
    <w:uiPriority w:val="99"/>
    <w:semiHidden/>
    <w:rsid w:val="007557B5"/>
    <w:rPr>
      <w:rFonts w:ascii="Tahoma" w:hAnsi="Tahoma" w:cs="Tahoma"/>
      <w:sz w:val="16"/>
      <w:szCs w:val="16"/>
    </w:rPr>
  </w:style>
  <w:style w:type="paragraph" w:styleId="Header">
    <w:name w:val="header"/>
    <w:basedOn w:val="Normal"/>
    <w:link w:val="HeaderChar"/>
    <w:uiPriority w:val="99"/>
    <w:semiHidden/>
    <w:unhideWhenUsed/>
    <w:rsid w:val="007557B5"/>
    <w:pPr>
      <w:tabs>
        <w:tab w:val="center" w:pos="4680"/>
        <w:tab w:val="right" w:pos="9360"/>
      </w:tabs>
    </w:pPr>
  </w:style>
  <w:style w:type="character" w:customStyle="1" w:styleId="HeaderChar">
    <w:name w:val="Header Char"/>
    <w:basedOn w:val="DefaultParagraphFont"/>
    <w:link w:val="Header"/>
    <w:uiPriority w:val="99"/>
    <w:semiHidden/>
    <w:rsid w:val="007557B5"/>
  </w:style>
  <w:style w:type="paragraph" w:styleId="Footer">
    <w:name w:val="footer"/>
    <w:basedOn w:val="Normal"/>
    <w:link w:val="FooterChar"/>
    <w:uiPriority w:val="99"/>
    <w:semiHidden/>
    <w:unhideWhenUsed/>
    <w:rsid w:val="007557B5"/>
    <w:pPr>
      <w:tabs>
        <w:tab w:val="center" w:pos="4680"/>
        <w:tab w:val="right" w:pos="9360"/>
      </w:tabs>
    </w:pPr>
  </w:style>
  <w:style w:type="character" w:customStyle="1" w:styleId="FooterChar">
    <w:name w:val="Footer Char"/>
    <w:basedOn w:val="DefaultParagraphFont"/>
    <w:link w:val="Footer"/>
    <w:uiPriority w:val="99"/>
    <w:semiHidden/>
    <w:rsid w:val="007557B5"/>
  </w:style>
  <w:style w:type="character" w:styleId="Hyperlink">
    <w:name w:val="Hyperlink"/>
    <w:basedOn w:val="DefaultParagraphFont"/>
    <w:semiHidden/>
    <w:rsid w:val="00CE38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3311</Words>
  <Characters>18873</Characters>
  <Application>Microsoft Office Word</Application>
  <DocSecurity>0</DocSecurity>
  <Lines>157</Lines>
  <Paragraphs>44</Paragraphs>
  <ScaleCrop>false</ScaleCrop>
  <Company>LPITS</Company>
  <LinksUpToDate>false</LinksUpToDate>
  <CharactersWithSpaces>22140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2009-12-16T14:40:00Z</dcterms:created>
  <dcterms:modified xsi:type="dcterms:W3CDTF">2009-12-22T18:45:00Z</dcterms:modified>
</cp:coreProperties>
</file>