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BC" w:rsidRDefault="00E22ABC">
      <w:pPr>
        <w:jc w:val="center"/>
      </w:pPr>
      <w:r>
        <w:t>DISCLAIMER</w:t>
      </w:r>
    </w:p>
    <w:p w:rsidR="00E22ABC" w:rsidRDefault="00E22ABC"/>
    <w:p w:rsidR="00E22ABC" w:rsidRDefault="00E22AB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2ABC" w:rsidRDefault="00E22ABC"/>
    <w:p w:rsidR="00E22ABC" w:rsidRDefault="00E22A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2ABC" w:rsidRDefault="00E22ABC"/>
    <w:p w:rsidR="00E22ABC" w:rsidRDefault="00E22A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2ABC" w:rsidRDefault="00E22ABC"/>
    <w:p w:rsidR="00E22ABC" w:rsidRDefault="00E22A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2ABC" w:rsidRDefault="00E22ABC"/>
    <w:p w:rsidR="00E22ABC" w:rsidRDefault="00E22ABC">
      <w:pPr>
        <w:rPr>
          <w:rFonts w:cs="Times New Roman"/>
        </w:rPr>
      </w:pPr>
      <w:r>
        <w:rPr>
          <w:rFonts w:cs="Times New Roman"/>
        </w:rPr>
        <w:br w:type="page"/>
      </w:r>
    </w:p>
    <w:p w:rsid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40C">
        <w:rPr>
          <w:rFonts w:cs="Times New Roman"/>
        </w:rPr>
        <w:lastRenderedPageBreak/>
        <w:t>CHAPTER 59.</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40C">
        <w:rPr>
          <w:rFonts w:cs="Times New Roman"/>
        </w:rPr>
        <w:t xml:space="preserve"> RESIDENTIAL HOME BUILDERS</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248" w:rsidRPr="0057140C">
        <w:rPr>
          <w:rFonts w:cs="Times New Roman"/>
        </w:rPr>
        <w:t>1.</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40C">
        <w:rPr>
          <w:rFonts w:cs="Times New Roman"/>
        </w:rPr>
        <w:t xml:space="preserve"> RESIDENTIAL HOME BUILDERS GENERALLY</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w:t>
      </w:r>
      <w:r w:rsidR="00AD0248" w:rsidRPr="0057140C">
        <w:rPr>
          <w:rFonts w:cs="Times New Roman"/>
        </w:rPr>
        <w:t xml:space="preserve"> Application of Chapter 1; conflicts.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10.</w:t>
      </w:r>
      <w:r w:rsidR="00AD0248" w:rsidRPr="0057140C">
        <w:rPr>
          <w:rFonts w:cs="Times New Roman"/>
        </w:rPr>
        <w:t xml:space="preserve"> South Carolina Residential Builders Commission; membership; oath to perform properly.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There is created the South Carolina Residential Builders Commission which must be composed of seven persons who shall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57140C" w:rsidRPr="0057140C">
        <w:rPr>
          <w:rFonts w:cs="Times New Roman"/>
        </w:rPr>
        <w:noBreakHyphen/>
      </w:r>
      <w:r w:rsidRPr="0057140C">
        <w:rPr>
          <w:rFonts w:cs="Times New Roman"/>
        </w:rPr>
        <w:t>3</w:t>
      </w:r>
      <w:r w:rsidR="0057140C" w:rsidRPr="0057140C">
        <w:rPr>
          <w:rFonts w:cs="Times New Roman"/>
        </w:rPr>
        <w:noBreakHyphen/>
      </w:r>
      <w:r w:rsidRPr="0057140C">
        <w:rPr>
          <w:rFonts w:cs="Times New Roman"/>
        </w:rPr>
        <w:t xml:space="preserve">240.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(C) Commission members from the general public may be nominated by an individual, group, or association and must be appointed by the Governor in accordance with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 45.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DFA"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15.</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2F4DFA" w:rsidRDefault="002F4DFA"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20.</w:t>
      </w:r>
      <w:r w:rsidR="00AD0248" w:rsidRPr="0057140C">
        <w:rPr>
          <w:rFonts w:cs="Times New Roman"/>
        </w:rPr>
        <w:t xml:space="preserve"> Definitions.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As used in this chapter unless the context clearly indicates otherwise: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w:t>
      </w:r>
      <w:r w:rsidR="0057140C" w:rsidRPr="0057140C">
        <w:rPr>
          <w:rFonts w:cs="Times New Roman"/>
        </w:rPr>
        <w:t>“</w:t>
      </w:r>
      <w:r w:rsidRPr="0057140C">
        <w:rPr>
          <w:rFonts w:cs="Times New Roman"/>
        </w:rPr>
        <w:t>Commission</w:t>
      </w:r>
      <w:r w:rsidR="0057140C" w:rsidRPr="0057140C">
        <w:rPr>
          <w:rFonts w:cs="Times New Roman"/>
        </w:rPr>
        <w:t>”</w:t>
      </w:r>
      <w:r w:rsidRPr="0057140C">
        <w:rPr>
          <w:rFonts w:cs="Times New Roman"/>
        </w:rPr>
        <w:t xml:space="preserve"> means the South Carolina Residential Builders Commission.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w:t>
      </w:r>
      <w:r w:rsidR="0057140C" w:rsidRPr="0057140C">
        <w:rPr>
          <w:rFonts w:cs="Times New Roman"/>
        </w:rPr>
        <w:t>“</w:t>
      </w:r>
      <w:r w:rsidRPr="0057140C">
        <w:rPr>
          <w:rFonts w:cs="Times New Roman"/>
        </w:rPr>
        <w:t>Department</w:t>
      </w:r>
      <w:r w:rsidR="0057140C" w:rsidRPr="0057140C">
        <w:rPr>
          <w:rFonts w:cs="Times New Roman"/>
        </w:rPr>
        <w:t>”</w:t>
      </w:r>
      <w:r w:rsidRPr="0057140C">
        <w:rPr>
          <w:rFonts w:cs="Times New Roman"/>
        </w:rPr>
        <w:t xml:space="preserve"> means the Department of Labor, Licensing and Regulation.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w:t>
      </w:r>
      <w:r w:rsidR="0057140C" w:rsidRPr="0057140C">
        <w:rPr>
          <w:rFonts w:cs="Times New Roman"/>
        </w:rPr>
        <w:t>“</w:t>
      </w:r>
      <w:r w:rsidRPr="0057140C">
        <w:rPr>
          <w:rFonts w:cs="Times New Roman"/>
        </w:rPr>
        <w:t>Director</w:t>
      </w:r>
      <w:r w:rsidR="0057140C" w:rsidRPr="0057140C">
        <w:rPr>
          <w:rFonts w:cs="Times New Roman"/>
        </w:rPr>
        <w:t>”</w:t>
      </w:r>
      <w:r w:rsidRPr="0057140C">
        <w:rPr>
          <w:rFonts w:cs="Times New Roman"/>
        </w:rPr>
        <w:t xml:space="preserve"> means the Director of the Department of Labor, Licensing and Regulation.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(4) </w:t>
      </w:r>
      <w:r w:rsidR="0057140C" w:rsidRPr="0057140C">
        <w:rPr>
          <w:rFonts w:cs="Times New Roman"/>
        </w:rPr>
        <w:t>“</w:t>
      </w:r>
      <w:r w:rsidRPr="0057140C">
        <w:rPr>
          <w:rFonts w:cs="Times New Roman"/>
        </w:rPr>
        <w:t>Firm</w:t>
      </w:r>
      <w:r w:rsidR="0057140C" w:rsidRPr="0057140C">
        <w:rPr>
          <w:rFonts w:cs="Times New Roman"/>
        </w:rPr>
        <w:t>”</w:t>
      </w:r>
      <w:r w:rsidRPr="0057140C">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(5) </w:t>
      </w:r>
      <w:r w:rsidR="0057140C" w:rsidRPr="0057140C">
        <w:rPr>
          <w:rFonts w:cs="Times New Roman"/>
        </w:rPr>
        <w:t>“</w:t>
      </w:r>
      <w:r w:rsidRPr="0057140C">
        <w:rPr>
          <w:rFonts w:cs="Times New Roman"/>
        </w:rPr>
        <w:t>License</w:t>
      </w:r>
      <w:r w:rsidR="0057140C" w:rsidRPr="0057140C">
        <w:rPr>
          <w:rFonts w:cs="Times New Roman"/>
        </w:rPr>
        <w:t>”</w:t>
      </w:r>
      <w:r w:rsidRPr="0057140C">
        <w:rPr>
          <w:rFonts w:cs="Times New Roman"/>
        </w:rPr>
        <w:t xml:space="preserve"> means a license, registration, or certification issued in accordance with this chapter.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lastRenderedPageBreak/>
        <w:t xml:space="preserve">(6) </w:t>
      </w:r>
      <w:r w:rsidR="0057140C" w:rsidRPr="0057140C">
        <w:rPr>
          <w:rFonts w:cs="Times New Roman"/>
        </w:rPr>
        <w:t>“</w:t>
      </w:r>
      <w:r w:rsidRPr="0057140C">
        <w:rPr>
          <w:rFonts w:cs="Times New Roman"/>
        </w:rPr>
        <w:t>Residential builder</w:t>
      </w:r>
      <w:r w:rsidR="0057140C" w:rsidRPr="0057140C">
        <w:rPr>
          <w:rFonts w:cs="Times New Roman"/>
        </w:rPr>
        <w:t>”</w:t>
      </w:r>
      <w:r w:rsidRPr="0057140C">
        <w:rPr>
          <w:rFonts w:cs="Times New Roman"/>
        </w:rPr>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(7) </w:t>
      </w:r>
      <w:r w:rsidR="0057140C" w:rsidRPr="0057140C">
        <w:rPr>
          <w:rFonts w:cs="Times New Roman"/>
        </w:rPr>
        <w:t>“</w:t>
      </w:r>
      <w:r w:rsidRPr="0057140C">
        <w:rPr>
          <w:rFonts w:cs="Times New Roman"/>
        </w:rPr>
        <w:t>Residential specialty contractor</w:t>
      </w:r>
      <w:r w:rsidR="0057140C" w:rsidRPr="0057140C">
        <w:rPr>
          <w:rFonts w:cs="Times New Roman"/>
        </w:rPr>
        <w:t>”</w:t>
      </w:r>
      <w:r w:rsidRPr="0057140C">
        <w:rPr>
          <w:rFonts w:cs="Times New Roman"/>
        </w:rPr>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plumbers;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electricians;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heating and air conditioning installers and repairers;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vinyl and aluminum siding installers;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(e) insulation installers;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(f) roofers;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(g) floor covering installers;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(h) masons;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(i) dry wall installers;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(j) carpenters;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(k) stucco installers;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(l) painters/wall paperers.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(8) As used in this chapter, the terms defined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20 have the same meaning as stated in that section.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30.</w:t>
      </w:r>
      <w:r w:rsidR="00AD0248" w:rsidRPr="0057140C">
        <w:rPr>
          <w:rFonts w:cs="Times New Roman"/>
        </w:rPr>
        <w:t xml:space="preserve"> License requirement; enforcement of contracts; restraining orders.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(B) Notwithstanding Section 29</w:t>
      </w:r>
      <w:r w:rsidR="0057140C" w:rsidRPr="0057140C">
        <w:rPr>
          <w:rFonts w:cs="Times New Roman"/>
        </w:rPr>
        <w:noBreakHyphen/>
      </w:r>
      <w:r w:rsidRPr="0057140C">
        <w:rPr>
          <w:rFonts w:cs="Times New Roman"/>
        </w:rPr>
        <w:t>5</w:t>
      </w:r>
      <w:r w:rsidR="0057140C" w:rsidRPr="0057140C">
        <w:rPr>
          <w:rFonts w:cs="Times New Roman"/>
        </w:rPr>
        <w:noBreakHyphen/>
      </w:r>
      <w:r w:rsidRPr="0057140C">
        <w:rPr>
          <w:rFonts w:cs="Times New Roman"/>
        </w:rPr>
        <w:t>10, or another provision of law, a person or firm who first has not procured a license or registered with the commission and is required to do so by law may not file a mechanics</w:t>
      </w:r>
      <w:r w:rsidR="0057140C" w:rsidRPr="0057140C">
        <w:rPr>
          <w:rFonts w:cs="Times New Roman"/>
        </w:rPr>
        <w:t>’</w:t>
      </w:r>
      <w:r w:rsidRPr="0057140C">
        <w:rPr>
          <w:rFonts w:cs="Times New Roman"/>
        </w:rPr>
        <w:t xml:space="preserve"> lien or bring an action at law or in equity to enforce the provisions of a contract for residential building or residential specialty contracting which the person or firm entered into in violation of this chapter.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Pursuant to Article 5, Chapter 23, Title 1, the commission may petition an administrative law judge to issue a temporary restraining order enjoining a violation of this chapter, pending a full hearing to determine whether the injunction must be made permanent.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B77"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40.</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977B77" w:rsidRDefault="00977B77"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50.</w:t>
      </w:r>
      <w:r w:rsidR="00AD0248" w:rsidRPr="0057140C">
        <w:rPr>
          <w:rFonts w:cs="Times New Roman"/>
        </w:rPr>
        <w:t xml:space="preserve"> Compensation of members; chairman; bylaws and seal; administrator and staff; meetings; roster of licensees.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(B) The commission, at its first meeting after appointment, shall organize by electing a chairman and a vice</w:t>
      </w:r>
      <w:r w:rsidR="0057140C" w:rsidRPr="0057140C">
        <w:rPr>
          <w:rFonts w:cs="Times New Roman"/>
        </w:rPr>
        <w:noBreakHyphen/>
      </w:r>
      <w:r w:rsidRPr="0057140C">
        <w:rPr>
          <w:rFonts w:cs="Times New Roman"/>
        </w:rPr>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57140C" w:rsidRPr="0057140C">
        <w:rPr>
          <w:rFonts w:cs="Times New Roman"/>
        </w:rPr>
        <w:t>“</w:t>
      </w:r>
      <w:r w:rsidRPr="0057140C">
        <w:rPr>
          <w:rFonts w:cs="Times New Roman"/>
        </w:rPr>
        <w:t>South Carolina Residential Builders Commission</w:t>
      </w:r>
      <w:r w:rsidR="0057140C" w:rsidRPr="0057140C">
        <w:rPr>
          <w:rFonts w:cs="Times New Roman"/>
        </w:rPr>
        <w:t>”</w:t>
      </w:r>
      <w:r w:rsidRPr="0057140C">
        <w:rPr>
          <w:rFonts w:cs="Times New Roman"/>
        </w:rPr>
        <w:t xml:space="preserv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(C) The Director of the Department of Labor, Licensing and Regulation, pursuant to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50, may employ an administrator to serve at the discretion of the director of the department.  The duties of the administrator must be prescribed by the director.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(E) The Department of Labor, Licensing and Regulation shall administer the commission as a revenue funded commission in accordance with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50.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60.</w:t>
      </w:r>
      <w:r w:rsidR="00AD0248" w:rsidRPr="0057140C">
        <w:rPr>
          <w:rFonts w:cs="Times New Roman"/>
        </w:rPr>
        <w:t xml:space="preserve"> Additional commission operations.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In addition to the commission operations provided in this chapter, the commission may act in accordance with those set forth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60.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70.</w:t>
      </w:r>
      <w:r w:rsidR="00AD0248" w:rsidRPr="0057140C">
        <w:rPr>
          <w:rFonts w:cs="Times New Roman"/>
        </w:rPr>
        <w:t xml:space="preserve"> Promulgation of regulations.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The commission may promulgate regulations as may be necessary to effectuate the provisions of this chapter.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B77"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75.</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E22ABC" w:rsidRDefault="00E22AB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7B77"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77.</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E22ABC" w:rsidRDefault="00E22AB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80.</w:t>
      </w:r>
      <w:r w:rsidR="00AD0248" w:rsidRPr="0057140C">
        <w:rPr>
          <w:rFonts w:cs="Times New Roman"/>
        </w:rPr>
        <w:t xml:space="preserve"> Investigation of complaints; initial complaints.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The Department of Labor, Licensing and Regulation shall investigate complaints and violations of this chapter as provided for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80.  A person, including the commission, may file an initial complaint against a licensee or registrant.  The complaint must be in writing and sworn to by the person filing the complaint.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B77"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85.</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E22ABC" w:rsidRDefault="00E22AB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90.</w:t>
      </w:r>
      <w:r w:rsidR="00AD0248" w:rsidRPr="0057140C">
        <w:rPr>
          <w:rFonts w:cs="Times New Roman"/>
        </w:rPr>
        <w:t xml:space="preserve"> Hearings before commission; notice; appearance; order; appeals.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57140C" w:rsidRPr="0057140C">
        <w:rPr>
          <w:rFonts w:cs="Times New Roman"/>
        </w:rPr>
        <w:noBreakHyphen/>
      </w:r>
      <w:r w:rsidRPr="0057140C">
        <w:rPr>
          <w:rFonts w:cs="Times New Roman"/>
        </w:rPr>
        <w:t xml:space="preserve">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DFA"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95.</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2F4DFA" w:rsidRDefault="002F4DFA"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100.</w:t>
      </w:r>
      <w:r w:rsidR="00AD0248" w:rsidRPr="0057140C">
        <w:rPr>
          <w:rFonts w:cs="Times New Roman"/>
        </w:rPr>
        <w:t xml:space="preserve"> Cease and desist order; temporary restraining order.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In addition to other remedies provided for in this chapter or Chapter 1, Title 40, the commission in accordance with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100 may issue a cease and desist order or may petition an administrative law judge for a temporary restraining order or other equitable relief to enjoin a violation of this chapter.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105.</w:t>
      </w:r>
      <w:r w:rsidR="00AD0248" w:rsidRPr="0057140C">
        <w:rPr>
          <w:rFonts w:cs="Times New Roman"/>
        </w:rPr>
        <w:t xml:space="preserve"> Administrative citations and penalties; appeal.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Administrative penalties authorized under this section are separate from and in addition to all other remedies, either civil or criminal, and these penalties may not exceed the following limits: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(1) for a first offense, not more than a five</w:t>
      </w:r>
      <w:r w:rsidR="0057140C" w:rsidRPr="0057140C">
        <w:rPr>
          <w:rFonts w:cs="Times New Roman"/>
        </w:rPr>
        <w:noBreakHyphen/>
      </w:r>
      <w:r w:rsidRPr="0057140C">
        <w:rPr>
          <w:rFonts w:cs="Times New Roman"/>
        </w:rPr>
        <w:t xml:space="preserve">hundred dollar penalty;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(2) for a second offense in a five</w:t>
      </w:r>
      <w:r w:rsidR="0057140C" w:rsidRPr="0057140C">
        <w:rPr>
          <w:rFonts w:cs="Times New Roman"/>
        </w:rPr>
        <w:noBreakHyphen/>
      </w:r>
      <w:r w:rsidRPr="0057140C">
        <w:rPr>
          <w:rFonts w:cs="Times New Roman"/>
        </w:rPr>
        <w:t>year period, the citation must be referred to the commission for action in accordance with Sections 40</w:t>
      </w:r>
      <w:r w:rsidR="0057140C" w:rsidRPr="0057140C">
        <w:rPr>
          <w:rFonts w:cs="Times New Roman"/>
        </w:rPr>
        <w:noBreakHyphen/>
      </w:r>
      <w:r w:rsidRPr="0057140C">
        <w:rPr>
          <w:rFonts w:cs="Times New Roman"/>
        </w:rPr>
        <w:t>59</w:t>
      </w:r>
      <w:r w:rsidR="0057140C" w:rsidRPr="0057140C">
        <w:rPr>
          <w:rFonts w:cs="Times New Roman"/>
        </w:rPr>
        <w:noBreakHyphen/>
      </w:r>
      <w:r w:rsidRPr="0057140C">
        <w:rPr>
          <w:rFonts w:cs="Times New Roman"/>
        </w:rPr>
        <w:t>90 and 40</w:t>
      </w:r>
      <w:r w:rsidR="0057140C" w:rsidRPr="0057140C">
        <w:rPr>
          <w:rFonts w:cs="Times New Roman"/>
        </w:rPr>
        <w:noBreakHyphen/>
      </w:r>
      <w:r w:rsidRPr="0057140C">
        <w:rPr>
          <w:rFonts w:cs="Times New Roman"/>
        </w:rPr>
        <w:t>59</w:t>
      </w:r>
      <w:r w:rsidR="0057140C" w:rsidRPr="0057140C">
        <w:rPr>
          <w:rFonts w:cs="Times New Roman"/>
        </w:rPr>
        <w:noBreakHyphen/>
      </w:r>
      <w:r w:rsidRPr="0057140C">
        <w:rPr>
          <w:rFonts w:cs="Times New Roman"/>
        </w:rPr>
        <w:t xml:space="preserve">110.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110.</w:t>
      </w:r>
      <w:r w:rsidR="00AD0248" w:rsidRPr="0057140C">
        <w:rPr>
          <w:rFonts w:cs="Times New Roman"/>
        </w:rPr>
        <w:t xml:space="preserve"> Revocation, suspension or restriction of license; misconduct; determination of compliance with applicable professional standards.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In addition to the grounds provided for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110,the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115.</w:t>
      </w:r>
      <w:r w:rsidR="00AD0248" w:rsidRPr="0057140C">
        <w:rPr>
          <w:rFonts w:cs="Times New Roman"/>
        </w:rPr>
        <w:t xml:space="preserve"> Jurisdiction over actions of licensees and former licensees.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The commission has jurisdiction over the actions of licensees and former licensees as provided for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115.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120.</w:t>
      </w:r>
      <w:r w:rsidR="00AD0248" w:rsidRPr="0057140C">
        <w:rPr>
          <w:rFonts w:cs="Times New Roman"/>
        </w:rPr>
        <w:t xml:space="preserve"> Fines.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Upon a determination by the commission that one or more of the grounds for discipline of a licensee exists, as provided in Section 40</w:t>
      </w:r>
      <w:r w:rsidR="0057140C" w:rsidRPr="0057140C">
        <w:rPr>
          <w:rFonts w:cs="Times New Roman"/>
        </w:rPr>
        <w:noBreakHyphen/>
      </w:r>
      <w:r w:rsidRPr="0057140C">
        <w:rPr>
          <w:rFonts w:cs="Times New Roman"/>
        </w:rPr>
        <w:t>59</w:t>
      </w:r>
      <w:r w:rsidR="0057140C" w:rsidRPr="0057140C">
        <w:rPr>
          <w:rFonts w:cs="Times New Roman"/>
        </w:rPr>
        <w:noBreakHyphen/>
      </w:r>
      <w:r w:rsidRPr="0057140C">
        <w:rPr>
          <w:rFonts w:cs="Times New Roman"/>
        </w:rPr>
        <w:t>110 or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110, the commission, in addition to the actions provided for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120, may impose a fine of not more than two thousand five hundred dollars per offense.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130.</w:t>
      </w:r>
      <w:r w:rsidR="00AD0248" w:rsidRPr="0057140C">
        <w:rPr>
          <w:rFonts w:cs="Times New Roman"/>
        </w:rPr>
        <w:t xml:space="preserve"> Grounds for denial of license.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As provided for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130, the commission may deny licensure to an applicant based on the same grounds for which the commission may take disciplinary action against a licensee.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140.</w:t>
      </w:r>
      <w:r w:rsidR="00AD0248" w:rsidRPr="0057140C">
        <w:rPr>
          <w:rFonts w:cs="Times New Roman"/>
        </w:rPr>
        <w:t xml:space="preserve"> Prior criminal record.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person may be denied licensure or registration based on a person</w:t>
      </w:r>
      <w:r w:rsidR="0057140C" w:rsidRPr="0057140C">
        <w:rPr>
          <w:rFonts w:cs="Times New Roman"/>
        </w:rPr>
        <w:t>’</w:t>
      </w:r>
      <w:r w:rsidRPr="0057140C">
        <w:rPr>
          <w:rFonts w:cs="Times New Roman"/>
        </w:rPr>
        <w:t>s prior criminal record only as provided for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140.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150.</w:t>
      </w:r>
      <w:r w:rsidR="00AD0248" w:rsidRPr="0057140C">
        <w:rPr>
          <w:rFonts w:cs="Times New Roman"/>
        </w:rPr>
        <w:t xml:space="preserve"> Surrender of license.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licensee under investigation for a violation of this chapter or a regulation promulgated under this chapter may voluntarily surrender the license in accordance with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150.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160.</w:t>
      </w:r>
      <w:r w:rsidR="00AD0248" w:rsidRPr="0057140C">
        <w:rPr>
          <w:rFonts w:cs="Times New Roman"/>
        </w:rPr>
        <w:t xml:space="preserve"> Review of final action of commission.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person aggrieved by a final action of the commission may seek review of the decision in accordance with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160.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170.</w:t>
      </w:r>
      <w:r w:rsidR="00AD0248" w:rsidRPr="0057140C">
        <w:rPr>
          <w:rFonts w:cs="Times New Roman"/>
        </w:rPr>
        <w:t xml:space="preserve"> Costs.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person found in violation of this chapter or regulations promulgated under this chapter may be required to pay costs associated with the investigation and prosecution of the case in accordance with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170.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180.</w:t>
      </w:r>
      <w:r w:rsidR="00AD0248" w:rsidRPr="0057140C">
        <w:rPr>
          <w:rFonts w:cs="Times New Roman"/>
        </w:rPr>
        <w:t xml:space="preserve"> Collection and enforcement.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All costs and fines imposed pursuant to this chapter must be paid in accordance with and are subject to the collection and enforcement provisions of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180.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190.</w:t>
      </w:r>
      <w:r w:rsidR="00AD0248" w:rsidRPr="0057140C">
        <w:rPr>
          <w:rFonts w:cs="Times New Roman"/>
        </w:rPr>
        <w:t xml:space="preserve"> Confidentiality.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Investigations and proceedings conducted under the provisions of this chapter are confidential and all communications are privileged as provided for in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190.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200.</w:t>
      </w:r>
      <w:r w:rsidR="00AD0248" w:rsidRPr="0057140C">
        <w:rPr>
          <w:rFonts w:cs="Times New Roman"/>
        </w:rPr>
        <w:t xml:space="preserve"> Penalty.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person who knowingly violates the provisions of this article or regulations promulgated pursuant to this chapter is guilty of a misdemeanor and, upon conviction, must be fined not more than one thousand dollars or imprisoned for not more than two years, or both.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210.</w:t>
      </w:r>
      <w:r w:rsidR="00AD0248" w:rsidRPr="0057140C">
        <w:rPr>
          <w:rFonts w:cs="Times New Roman"/>
        </w:rPr>
        <w:t xml:space="preserve"> Cease and desist orders; penalties; injunction.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220.</w:t>
      </w:r>
      <w:r w:rsidR="00AD0248" w:rsidRPr="0057140C">
        <w:rPr>
          <w:rFonts w:cs="Times New Roman"/>
        </w:rPr>
        <w:t xml:space="preserve"> Licenses and certificates of registration; application; qualifications; bonds; examinations; reciprocity.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57140C" w:rsidRPr="0057140C">
        <w:rPr>
          <w:rFonts w:cs="Times New Roman"/>
        </w:rPr>
        <w:t>’</w:t>
      </w:r>
      <w:r w:rsidRPr="0057140C">
        <w:rPr>
          <w:rFonts w:cs="Times New Roman"/>
        </w:rPr>
        <w:t xml:space="preserve">s costs in carrying out the provisions of this chapter.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57140C" w:rsidRPr="0057140C">
        <w:rPr>
          <w:rFonts w:cs="Times New Roman"/>
        </w:rPr>
        <w:t>’</w:t>
      </w:r>
      <w:r w:rsidRPr="0057140C">
        <w:rPr>
          <w:rFonts w:cs="Times New Roman"/>
        </w:rPr>
        <w:t xml:space="preserve">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experience;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ability;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character;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(4) financial condition;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(5) equipment;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(6) workers</w:t>
      </w:r>
      <w:r w:rsidR="0057140C" w:rsidRPr="0057140C">
        <w:rPr>
          <w:rFonts w:cs="Times New Roman"/>
        </w:rPr>
        <w:t>’</w:t>
      </w:r>
      <w:r w:rsidRPr="0057140C">
        <w:rPr>
          <w:rFonts w:cs="Times New Roman"/>
        </w:rPr>
        <w:t xml:space="preserve"> compensation insurance;  and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(7) other pertinent information the commission may require.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(C) The commission shall issue a residential builder</w:t>
      </w:r>
      <w:r w:rsidR="0057140C" w:rsidRPr="0057140C">
        <w:rPr>
          <w:rFonts w:cs="Times New Roman"/>
        </w:rPr>
        <w:t>’</w:t>
      </w:r>
      <w:r w:rsidRPr="0057140C">
        <w:rPr>
          <w:rFonts w:cs="Times New Roman"/>
        </w:rPr>
        <w:t xml:space="preserve">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(D) The commission shall issue a residential specialty contractor</w:t>
      </w:r>
      <w:r w:rsidR="0057140C" w:rsidRPr="0057140C">
        <w:rPr>
          <w:rFonts w:cs="Times New Roman"/>
        </w:rPr>
        <w:t>’</w:t>
      </w:r>
      <w:r w:rsidRPr="0057140C">
        <w:rPr>
          <w:rFonts w:cs="Times New Roman"/>
        </w:rPr>
        <w:t xml:space="preserve">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(F) A license may be granted by the commission without examination to those applicants who are licensed in good standing in other states which are determined by the commission to have comparable examinations.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230.</w:t>
      </w:r>
      <w:r w:rsidR="00AD0248" w:rsidRPr="0057140C">
        <w:rPr>
          <w:rFonts w:cs="Times New Roman"/>
        </w:rPr>
        <w:t xml:space="preserve"> Renewal.; continuing education; notification of change of circumstances.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Unless otherwise provided under the provisions of this chapter, the commission shall annually renew all licenses upon the applicant</w:t>
      </w:r>
      <w:r w:rsidR="0057140C" w:rsidRPr="0057140C">
        <w:rPr>
          <w:rFonts w:cs="Times New Roman"/>
        </w:rPr>
        <w:t>’</w:t>
      </w:r>
      <w:r w:rsidRPr="0057140C">
        <w:rPr>
          <w:rFonts w:cs="Times New Roman"/>
        </w:rPr>
        <w:t xml:space="preserve">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As a condition of license renewal, the commission may require by regulation a licensee to satisfactorily complete continuing education through a program approved by the commission.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(C) A licensee must notify the commission in writing within thirty days of any change in the information required to be on file with the commission including, but not limited to, the licensee</w:t>
      </w:r>
      <w:r w:rsidR="0057140C" w:rsidRPr="0057140C">
        <w:rPr>
          <w:rFonts w:cs="Times New Roman"/>
        </w:rPr>
        <w:t>’</w:t>
      </w:r>
      <w:r w:rsidRPr="0057140C">
        <w:rPr>
          <w:rFonts w:cs="Times New Roman"/>
        </w:rPr>
        <w:t xml:space="preserve">s current mailing address.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240.</w:t>
      </w:r>
      <w:r w:rsidR="00AD0248" w:rsidRPr="0057140C">
        <w:rPr>
          <w:rFonts w:cs="Times New Roman"/>
        </w:rPr>
        <w:t xml:space="preserve"> Residential specialty contractors; classification; examination; county and municipal business license ordinances; bonds.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Residential specialty contractors must be qualified and experienced in the particular areas of the contracting vocation in which they intend to, and do, engage.  The commission, by regulation, may require examination in these areas.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250.</w:t>
      </w:r>
      <w:r w:rsidR="00AD0248" w:rsidRPr="0057140C">
        <w:rPr>
          <w:rFonts w:cs="Times New Roman"/>
        </w:rPr>
        <w:t xml:space="preserve"> Credit report; factors indicating reputation for timely performance; outstanding judgments.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The commission shall require the applicant to list on application and renewal forms any outstanding judgments issued against him or any entities with whom the applicant was associated for the past five years.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DFA"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255.</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2F4DFA" w:rsidRDefault="002F4DFA"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DFA"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257.</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2F4DFA" w:rsidRDefault="002F4DFA"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260.</w:t>
      </w:r>
      <w:r w:rsidR="00AD0248" w:rsidRPr="0057140C">
        <w:rPr>
          <w:rFonts w:cs="Times New Roman"/>
        </w:rPr>
        <w:t xml:space="preserve"> Exception for projects by property owner for personal use; exemption disclosure statement; notice filed with register of deeds.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This chapter does not apply to an owner of residential property who improves the property or who builds or improves structures or appurtenances on the property if: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the owner does the work himself, with his own employees, or with licensed contractors or registered entities or individuals;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(2) the structure, group of structures, or appurtenances, including the improvements, are intended for the owner</w:t>
      </w:r>
      <w:r w:rsidR="0057140C" w:rsidRPr="0057140C">
        <w:rPr>
          <w:rFonts w:cs="Times New Roman"/>
        </w:rPr>
        <w:t>’</w:t>
      </w:r>
      <w:r w:rsidRPr="0057140C">
        <w:rPr>
          <w:rFonts w:cs="Times New Roman"/>
        </w:rPr>
        <w:t>s sole occupancy or occupancy by the owner</w:t>
      </w:r>
      <w:r w:rsidR="0057140C" w:rsidRPr="0057140C">
        <w:rPr>
          <w:rFonts w:cs="Times New Roman"/>
        </w:rPr>
        <w:t>’</w:t>
      </w:r>
      <w:r w:rsidRPr="0057140C">
        <w:rPr>
          <w:rFonts w:cs="Times New Roman"/>
        </w:rPr>
        <w:t xml:space="preserve">s family and are not intended for sale or rent;  and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the general public does not have access to this structure.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(B) In an action brought under this chapter, proof of the sale or rent or the offering for sale or rent of the structure by the owner</w:t>
      </w:r>
      <w:r w:rsidR="0057140C" w:rsidRPr="0057140C">
        <w:rPr>
          <w:rFonts w:cs="Times New Roman"/>
        </w:rPr>
        <w:noBreakHyphen/>
      </w:r>
      <w:r w:rsidRPr="0057140C">
        <w:rPr>
          <w:rFonts w:cs="Times New Roman"/>
        </w:rPr>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57140C" w:rsidRPr="0057140C">
        <w:rPr>
          <w:rFonts w:cs="Times New Roman"/>
        </w:rPr>
        <w:t>“</w:t>
      </w:r>
      <w:r w:rsidRPr="0057140C">
        <w:rPr>
          <w:rFonts w:cs="Times New Roman"/>
        </w:rPr>
        <w:t>sale</w:t>
      </w:r>
      <w:r w:rsidR="0057140C" w:rsidRPr="0057140C">
        <w:rPr>
          <w:rFonts w:cs="Times New Roman"/>
        </w:rPr>
        <w:t>”</w:t>
      </w:r>
      <w:r w:rsidRPr="0057140C">
        <w:rPr>
          <w:rFonts w:cs="Times New Roman"/>
        </w:rPr>
        <w:t xml:space="preserve"> or </w:t>
      </w:r>
      <w:r w:rsidR="0057140C" w:rsidRPr="0057140C">
        <w:rPr>
          <w:rFonts w:cs="Times New Roman"/>
        </w:rPr>
        <w:t>“</w:t>
      </w:r>
      <w:r w:rsidRPr="0057140C">
        <w:rPr>
          <w:rFonts w:cs="Times New Roman"/>
        </w:rPr>
        <w:t>rent</w:t>
      </w:r>
      <w:r w:rsidR="0057140C" w:rsidRPr="0057140C">
        <w:rPr>
          <w:rFonts w:cs="Times New Roman"/>
        </w:rPr>
        <w:t>”</w:t>
      </w:r>
      <w:r w:rsidRPr="0057140C">
        <w:rPr>
          <w:rFonts w:cs="Times New Roman"/>
        </w:rPr>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To qualify for exemption under this section, an owner must personally appear and sign the building permit application.  The local permitting agency shall provide the person with a disclosure statement, provided by the department, in substantially the following form: </w:t>
      </w:r>
    </w:p>
    <w:p w:rsidR="00AD0248"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w:t>
      </w:r>
      <w:r w:rsidR="00AD0248" w:rsidRPr="0057140C">
        <w:rPr>
          <w:rFonts w:cs="Times New Roman"/>
        </w:rPr>
        <w:t xml:space="preserve">Disclosure Statement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57140C" w:rsidRPr="0057140C">
        <w:rPr>
          <w:rFonts w:cs="Times New Roman"/>
        </w:rPr>
        <w:noBreakHyphen/>
      </w:r>
      <w:r w:rsidRPr="0057140C">
        <w:rPr>
          <w:rFonts w:cs="Times New Roman"/>
        </w:rPr>
        <w:t>family or two</w:t>
      </w:r>
      <w:r w:rsidR="0057140C" w:rsidRPr="0057140C">
        <w:rPr>
          <w:rFonts w:cs="Times New Roman"/>
        </w:rPr>
        <w:noBreakHyphen/>
      </w:r>
      <w:r w:rsidRPr="0057140C">
        <w:rPr>
          <w:rFonts w:cs="Times New Roman"/>
        </w:rPr>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57140C" w:rsidRPr="0057140C">
        <w:rPr>
          <w:rFonts w:cs="Times New Roman"/>
        </w:rPr>
        <w:t>”</w:t>
      </w:r>
      <w:r w:rsidRPr="0057140C">
        <w:rPr>
          <w:rFonts w:cs="Times New Roman"/>
        </w:rPr>
        <w:t xml:space="preserv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At the time an owner personally appears and signs the building permit application as required by subsection (C) of this section, the local permitting agency shall provide the owner with all forms necessary to comply with subsection (E) of this section.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57140C" w:rsidRPr="0057140C">
        <w:rPr>
          <w:rFonts w:cs="Times New Roman"/>
        </w:rPr>
        <w:t>’</w:t>
      </w:r>
      <w:r w:rsidRPr="0057140C">
        <w:rPr>
          <w:rFonts w:cs="Times New Roman"/>
        </w:rPr>
        <w:t>s name in the grantor</w:t>
      </w:r>
      <w:r w:rsidR="0057140C" w:rsidRPr="0057140C">
        <w:rPr>
          <w:rFonts w:cs="Times New Roman"/>
        </w:rPr>
        <w:t>’</w:t>
      </w:r>
      <w:r w:rsidRPr="0057140C">
        <w:rPr>
          <w:rFonts w:cs="Times New Roman"/>
        </w:rPr>
        <w:t xml:space="preserve">s index, stating that the residential building or structure was constructed by the owner as an unlicensed builder.  Failure to do so revokes the statutory exemption.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(F) Nothing in this chapter may be construed to authorize an owner of a residential building or structure to hire a person or entity that is not licensed or registered in accordance with this chapter.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DFA"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bCs/>
        </w:rPr>
        <w:t>40</w:t>
      </w:r>
      <w:r w:rsidRPr="0057140C">
        <w:rPr>
          <w:rFonts w:cs="Times New Roman"/>
          <w:b/>
          <w:bCs/>
        </w:rPr>
        <w:noBreakHyphen/>
      </w:r>
      <w:r w:rsidR="00AD0248" w:rsidRPr="0057140C">
        <w:rPr>
          <w:rFonts w:cs="Times New Roman"/>
          <w:b/>
          <w:bCs/>
        </w:rPr>
        <w:t>59</w:t>
      </w:r>
      <w:r w:rsidRPr="0057140C">
        <w:rPr>
          <w:rFonts w:cs="Times New Roman"/>
          <w:b/>
          <w:bCs/>
        </w:rPr>
        <w:noBreakHyphen/>
      </w:r>
      <w:r w:rsidR="00AD0248" w:rsidRPr="0057140C">
        <w:rPr>
          <w:rFonts w:cs="Times New Roman"/>
          <w:b/>
          <w:bCs/>
        </w:rPr>
        <w:t>265.</w:t>
      </w:r>
      <w:r w:rsidR="00AD0248" w:rsidRPr="0057140C">
        <w:rPr>
          <w:rFonts w:cs="Times New Roman"/>
        </w:rPr>
        <w:t xml:space="preserve"> </w:t>
      </w:r>
      <w:r w:rsidR="00AD0248" w:rsidRPr="0057140C">
        <w:rPr>
          <w:rFonts w:cs="Times New Roman"/>
          <w:bCs/>
        </w:rPr>
        <w:t>Omitted</w:t>
      </w:r>
      <w:r w:rsidR="00AD0248" w:rsidRPr="0057140C">
        <w:rPr>
          <w:rFonts w:cs="Times New Roman"/>
        </w:rPr>
        <w:t xml:space="preserve"> from Chapter 59 as amended by 2002 Act No. 359, </w:t>
      </w:r>
      <w:r w:rsidRPr="0057140C">
        <w:rPr>
          <w:rFonts w:cs="Times New Roman"/>
        </w:rPr>
        <w:t xml:space="preserve">Section </w:t>
      </w:r>
      <w:r w:rsidR="00AD0248" w:rsidRPr="0057140C">
        <w:rPr>
          <w:rFonts w:cs="Times New Roman"/>
        </w:rPr>
        <w:t xml:space="preserve">1. </w:t>
      </w:r>
    </w:p>
    <w:p w:rsidR="002F4DFA" w:rsidRDefault="002F4DFA"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270.</w:t>
      </w:r>
      <w:r w:rsidR="00AD0248" w:rsidRPr="0057140C">
        <w:rPr>
          <w:rFonts w:cs="Times New Roman"/>
        </w:rPr>
        <w:t xml:space="preserve"> Applicability of Chapter 11 (Contractors).; exemption of mechanical contractor.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57140C" w:rsidRPr="0057140C">
        <w:rPr>
          <w:rFonts w:cs="Times New Roman"/>
        </w:rPr>
        <w:noBreakHyphen/>
      </w:r>
      <w:r w:rsidRPr="0057140C">
        <w:rPr>
          <w:rFonts w:cs="Times New Roman"/>
        </w:rPr>
        <w:t>59</w:t>
      </w:r>
      <w:r w:rsidR="0057140C" w:rsidRPr="0057140C">
        <w:rPr>
          <w:rFonts w:cs="Times New Roman"/>
        </w:rPr>
        <w:noBreakHyphen/>
      </w:r>
      <w:r w:rsidRPr="0057140C">
        <w:rPr>
          <w:rFonts w:cs="Times New Roman"/>
        </w:rPr>
        <w:t xml:space="preserve">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280.</w:t>
      </w:r>
      <w:r w:rsidR="00AD0248" w:rsidRPr="0057140C">
        <w:rPr>
          <w:rFonts w:cs="Times New Roman"/>
        </w:rPr>
        <w:t xml:space="preserve"> Proof of licensure as condition of issuance of local building permit; reports of violations.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290.</w:t>
      </w:r>
      <w:r w:rsidR="00AD0248" w:rsidRPr="0057140C">
        <w:rPr>
          <w:rFonts w:cs="Times New Roman"/>
        </w:rPr>
        <w:t xml:space="preserve"> Severability.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300.</w:t>
      </w:r>
      <w:r w:rsidR="00AD0248" w:rsidRPr="0057140C">
        <w:rPr>
          <w:rFonts w:cs="Times New Roman"/>
        </w:rPr>
        <w:t xml:space="preserve"> Construction of low</w:t>
      </w:r>
      <w:r w:rsidRPr="0057140C">
        <w:rPr>
          <w:rFonts w:cs="Times New Roman"/>
        </w:rPr>
        <w:noBreakHyphen/>
      </w:r>
      <w:r w:rsidR="00AD0248" w:rsidRPr="0057140C">
        <w:rPr>
          <w:rFonts w:cs="Times New Roman"/>
        </w:rPr>
        <w:t xml:space="preserve">income housing using volunteer labor by 501(c)(3) eleemosynary organization without presence of </w:t>
      </w:r>
      <w:r w:rsidRPr="0057140C">
        <w:rPr>
          <w:rFonts w:cs="Times New Roman"/>
        </w:rPr>
        <w:t>“</w:t>
      </w:r>
      <w:r w:rsidR="00AD0248" w:rsidRPr="0057140C">
        <w:rPr>
          <w:rFonts w:cs="Times New Roman"/>
        </w:rPr>
        <w:t>qualifier</w:t>
      </w:r>
      <w:r w:rsidRPr="0057140C">
        <w:rPr>
          <w:rFonts w:cs="Times New Roman"/>
        </w:rPr>
        <w:t>”</w:t>
      </w:r>
      <w:r w:rsidR="00AD0248" w:rsidRPr="0057140C">
        <w:rPr>
          <w:rFonts w:cs="Times New Roman"/>
        </w:rPr>
        <w:t xml:space="preserve">.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57140C" w:rsidRPr="0057140C">
        <w:rPr>
          <w:rFonts w:cs="Times New Roman"/>
        </w:rPr>
        <w:noBreakHyphen/>
      </w:r>
      <w:r w:rsidRPr="0057140C">
        <w:rPr>
          <w:rFonts w:cs="Times New Roman"/>
        </w:rPr>
        <w:t xml:space="preserve">income family or individual.  </w:t>
      </w:r>
      <w:r w:rsidR="0057140C" w:rsidRPr="0057140C">
        <w:rPr>
          <w:rFonts w:cs="Times New Roman"/>
        </w:rPr>
        <w:t>“</w:t>
      </w:r>
      <w:r w:rsidRPr="0057140C">
        <w:rPr>
          <w:rFonts w:cs="Times New Roman"/>
        </w:rPr>
        <w:t>Qualifier</w:t>
      </w:r>
      <w:r w:rsidR="0057140C" w:rsidRPr="0057140C">
        <w:rPr>
          <w:rFonts w:cs="Times New Roman"/>
        </w:rPr>
        <w:t>”</w:t>
      </w:r>
      <w:r w:rsidRPr="0057140C">
        <w:rPr>
          <w:rFonts w:cs="Times New Roman"/>
        </w:rPr>
        <w:t xml:space="preserve"> for purposes of this provision means a builder or specialty contractor licensed to perform the particular work being done on the site.  The cost of the building permit must be borne by the 501(c)(3) organization.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248" w:rsidRPr="0057140C">
        <w:rPr>
          <w:rFonts w:cs="Times New Roman"/>
        </w:rPr>
        <w:t>2.</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40C">
        <w:rPr>
          <w:rFonts w:cs="Times New Roman"/>
        </w:rPr>
        <w:t xml:space="preserve"> CERTIFICATES OF AUTHORIZATION</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400.</w:t>
      </w:r>
      <w:r w:rsidR="00AD0248" w:rsidRPr="0057140C">
        <w:rPr>
          <w:rFonts w:cs="Times New Roman"/>
        </w:rPr>
        <w:t xml:space="preserve"> Definitions.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For purposes of this article: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w:t>
      </w:r>
      <w:r w:rsidR="0057140C" w:rsidRPr="0057140C">
        <w:rPr>
          <w:rFonts w:cs="Times New Roman"/>
        </w:rPr>
        <w:t>“</w:t>
      </w:r>
      <w:r w:rsidRPr="0057140C">
        <w:rPr>
          <w:rFonts w:cs="Times New Roman"/>
        </w:rPr>
        <w:t>Branch office</w:t>
      </w:r>
      <w:r w:rsidR="0057140C" w:rsidRPr="0057140C">
        <w:rPr>
          <w:rFonts w:cs="Times New Roman"/>
        </w:rPr>
        <w:t>”</w:t>
      </w:r>
      <w:r w:rsidRPr="0057140C">
        <w:rPr>
          <w:rFonts w:cs="Times New Roman"/>
        </w:rPr>
        <w:t xml:space="preserve"> means a place of business separate from the principal place of business where building services are offered or provided.  A specific project or construction site office is not a branch office.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w:t>
      </w:r>
      <w:r w:rsidR="0057140C" w:rsidRPr="0057140C">
        <w:rPr>
          <w:rFonts w:cs="Times New Roman"/>
        </w:rPr>
        <w:t>“</w:t>
      </w:r>
      <w:r w:rsidRPr="0057140C">
        <w:rPr>
          <w:rFonts w:cs="Times New Roman"/>
        </w:rPr>
        <w:t>Commission</w:t>
      </w:r>
      <w:r w:rsidR="0057140C" w:rsidRPr="0057140C">
        <w:rPr>
          <w:rFonts w:cs="Times New Roman"/>
        </w:rPr>
        <w:t>”</w:t>
      </w:r>
      <w:r w:rsidRPr="0057140C">
        <w:rPr>
          <w:rFonts w:cs="Times New Roman"/>
        </w:rPr>
        <w:t xml:space="preserve"> means the South Carolina Residential Builders Commission established in Article 1.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w:t>
      </w:r>
      <w:r w:rsidR="0057140C" w:rsidRPr="0057140C">
        <w:rPr>
          <w:rFonts w:cs="Times New Roman"/>
        </w:rPr>
        <w:t>“</w:t>
      </w:r>
      <w:r w:rsidRPr="0057140C">
        <w:rPr>
          <w:rFonts w:cs="Times New Roman"/>
        </w:rPr>
        <w:t>Firm</w:t>
      </w:r>
      <w:r w:rsidR="0057140C" w:rsidRPr="0057140C">
        <w:rPr>
          <w:rFonts w:cs="Times New Roman"/>
        </w:rPr>
        <w:t>”</w:t>
      </w:r>
      <w:r w:rsidRPr="0057140C">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(4) </w:t>
      </w:r>
      <w:r w:rsidR="0057140C" w:rsidRPr="0057140C">
        <w:rPr>
          <w:rFonts w:cs="Times New Roman"/>
        </w:rPr>
        <w:t>“</w:t>
      </w:r>
      <w:r w:rsidRPr="0057140C">
        <w:rPr>
          <w:rFonts w:cs="Times New Roman"/>
        </w:rPr>
        <w:t>Private practice firm</w:t>
      </w:r>
      <w:r w:rsidR="0057140C" w:rsidRPr="0057140C">
        <w:rPr>
          <w:rFonts w:cs="Times New Roman"/>
        </w:rPr>
        <w:t>”</w:t>
      </w:r>
      <w:r w:rsidRPr="0057140C">
        <w:rPr>
          <w:rFonts w:cs="Times New Roman"/>
        </w:rPr>
        <w:t xml:space="preserve"> means a firm through which the practice of residential building, residential specialty contracting, or home inspecting requires a residential business certificate of authorization as described in this chapter.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(5) </w:t>
      </w:r>
      <w:r w:rsidR="0057140C" w:rsidRPr="0057140C">
        <w:rPr>
          <w:rFonts w:cs="Times New Roman"/>
        </w:rPr>
        <w:t>“</w:t>
      </w:r>
      <w:r w:rsidRPr="0057140C">
        <w:rPr>
          <w:rFonts w:cs="Times New Roman"/>
        </w:rPr>
        <w:t>Resident licensee</w:t>
      </w:r>
      <w:r w:rsidR="0057140C" w:rsidRPr="0057140C">
        <w:rPr>
          <w:rFonts w:cs="Times New Roman"/>
        </w:rPr>
        <w:t>”</w:t>
      </w:r>
      <w:r w:rsidRPr="0057140C">
        <w:rPr>
          <w:rFonts w:cs="Times New Roman"/>
        </w:rPr>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(6) </w:t>
      </w:r>
      <w:r w:rsidR="0057140C" w:rsidRPr="0057140C">
        <w:rPr>
          <w:rFonts w:cs="Times New Roman"/>
        </w:rPr>
        <w:t>“</w:t>
      </w:r>
      <w:r w:rsidRPr="0057140C">
        <w:rPr>
          <w:rFonts w:cs="Times New Roman"/>
        </w:rPr>
        <w:t>Responsible charge</w:t>
      </w:r>
      <w:r w:rsidR="0057140C" w:rsidRPr="0057140C">
        <w:rPr>
          <w:rFonts w:cs="Times New Roman"/>
        </w:rPr>
        <w:t>”</w:t>
      </w:r>
      <w:r w:rsidRPr="0057140C">
        <w:rPr>
          <w:rFonts w:cs="Times New Roman"/>
        </w:rPr>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410.</w:t>
      </w:r>
      <w:r w:rsidR="00AD0248" w:rsidRPr="0057140C">
        <w:rPr>
          <w:rFonts w:cs="Times New Roman"/>
        </w:rPr>
        <w:t xml:space="preserve"> Residential business certificate of authorization as requirement for firm to engage in residential home building, residential specialty contracting, and home inspecting.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57140C" w:rsidRPr="0057140C">
        <w:rPr>
          <w:rFonts w:cs="Times New Roman"/>
        </w:rPr>
        <w:noBreakHyphen/>
      </w:r>
      <w:r w:rsidRPr="0057140C">
        <w:rPr>
          <w:rFonts w:cs="Times New Roman"/>
        </w:rPr>
        <w:t xml:space="preserve">one percent of the ownership interest and is the sole resident licensee for the firm, that person or entity is not required to be issued a residential business certificate of authorization.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the firm has obtained an executed surety bond approved by the commission in the sum of fifteen thousand dollars initially and as subsequently provided by regulation; and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(E) Disciplinary action against a firm must be administered in the same manner and on the same grounds as disciplinary action against an individual under this chapter and Section 40</w:t>
      </w:r>
      <w:r w:rsidR="0057140C" w:rsidRPr="0057140C">
        <w:rPr>
          <w:rFonts w:cs="Times New Roman"/>
        </w:rPr>
        <w:noBreakHyphen/>
      </w:r>
      <w:r w:rsidRPr="0057140C">
        <w:rPr>
          <w:rFonts w:cs="Times New Roman"/>
        </w:rPr>
        <w:t>1</w:t>
      </w:r>
      <w:r w:rsidR="0057140C" w:rsidRPr="0057140C">
        <w:rPr>
          <w:rFonts w:cs="Times New Roman"/>
        </w:rPr>
        <w:noBreakHyphen/>
      </w:r>
      <w:r w:rsidRPr="0057140C">
        <w:rPr>
          <w:rFonts w:cs="Times New Roman"/>
        </w:rPr>
        <w:t xml:space="preserve">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For purposes of this subsection,</w:t>
      </w:r>
      <w:r w:rsidR="0057140C" w:rsidRPr="0057140C">
        <w:rPr>
          <w:rFonts w:cs="Times New Roman"/>
        </w:rPr>
        <w:t>”</w:t>
      </w:r>
      <w:r w:rsidRPr="0057140C">
        <w:rPr>
          <w:rFonts w:cs="Times New Roman"/>
        </w:rPr>
        <w:t>engaged in practice</w:t>
      </w:r>
      <w:r w:rsidR="0057140C" w:rsidRPr="0057140C">
        <w:rPr>
          <w:rFonts w:cs="Times New Roman"/>
        </w:rPr>
        <w:t>”</w:t>
      </w:r>
      <w:r w:rsidRPr="0057140C">
        <w:rPr>
          <w:rFonts w:cs="Times New Roman"/>
        </w:rPr>
        <w:t xml:space="preserve"> means holding oneself out generally to the public as qualified and available to perform residential building, residential specialty contracting, or home inspecting services.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(I) Nothing contained in this chapter prevents an authorized residential builder or residential specialty contractor from undertaking a residential building project anywhere in the State.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248" w:rsidRPr="0057140C">
        <w:rPr>
          <w:rFonts w:cs="Times New Roman"/>
        </w:rPr>
        <w:t>3.</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40C">
        <w:rPr>
          <w:rFonts w:cs="Times New Roman"/>
        </w:rPr>
        <w:t xml:space="preserve"> LICENSING OF HOME INSPECTORS</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500.</w:t>
      </w:r>
      <w:r w:rsidR="00AD0248" w:rsidRPr="0057140C">
        <w:rPr>
          <w:rFonts w:cs="Times New Roman"/>
        </w:rPr>
        <w:t xml:space="preserve"> Definitions.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As used in this article: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w:t>
      </w:r>
      <w:r w:rsidR="0057140C" w:rsidRPr="0057140C">
        <w:rPr>
          <w:rFonts w:cs="Times New Roman"/>
        </w:rPr>
        <w:t>“</w:t>
      </w:r>
      <w:r w:rsidRPr="0057140C">
        <w:rPr>
          <w:rFonts w:cs="Times New Roman"/>
        </w:rPr>
        <w:t>Administrator</w:t>
      </w:r>
      <w:r w:rsidR="0057140C" w:rsidRPr="0057140C">
        <w:rPr>
          <w:rFonts w:cs="Times New Roman"/>
        </w:rPr>
        <w:t>”</w:t>
      </w:r>
      <w:r w:rsidRPr="0057140C">
        <w:rPr>
          <w:rFonts w:cs="Times New Roman"/>
        </w:rPr>
        <w:t xml:space="preserve"> means the Executive Director for the South Carolina Residential Builders Commission provided for under Section 40</w:t>
      </w:r>
      <w:r w:rsidR="0057140C" w:rsidRPr="0057140C">
        <w:rPr>
          <w:rFonts w:cs="Times New Roman"/>
        </w:rPr>
        <w:noBreakHyphen/>
      </w:r>
      <w:r w:rsidRPr="0057140C">
        <w:rPr>
          <w:rFonts w:cs="Times New Roman"/>
        </w:rPr>
        <w:t>59</w:t>
      </w:r>
      <w:r w:rsidR="0057140C" w:rsidRPr="0057140C">
        <w:rPr>
          <w:rFonts w:cs="Times New Roman"/>
        </w:rPr>
        <w:noBreakHyphen/>
      </w:r>
      <w:r w:rsidRPr="0057140C">
        <w:rPr>
          <w:rFonts w:cs="Times New Roman"/>
        </w:rPr>
        <w:t xml:space="preserve">50.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w:t>
      </w:r>
      <w:r w:rsidR="0057140C" w:rsidRPr="0057140C">
        <w:rPr>
          <w:rFonts w:cs="Times New Roman"/>
        </w:rPr>
        <w:t>“</w:t>
      </w:r>
      <w:r w:rsidRPr="0057140C">
        <w:rPr>
          <w:rFonts w:cs="Times New Roman"/>
        </w:rPr>
        <w:t>Commission</w:t>
      </w:r>
      <w:r w:rsidR="0057140C" w:rsidRPr="0057140C">
        <w:rPr>
          <w:rFonts w:cs="Times New Roman"/>
        </w:rPr>
        <w:t>”</w:t>
      </w:r>
      <w:r w:rsidRPr="0057140C">
        <w:rPr>
          <w:rFonts w:cs="Times New Roman"/>
        </w:rPr>
        <w:t xml:space="preserve"> means the South Carolina Residential Builders Commission.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w:t>
      </w:r>
      <w:r w:rsidR="0057140C" w:rsidRPr="0057140C">
        <w:rPr>
          <w:rFonts w:cs="Times New Roman"/>
        </w:rPr>
        <w:t>“</w:t>
      </w:r>
      <w:r w:rsidRPr="0057140C">
        <w:rPr>
          <w:rFonts w:cs="Times New Roman"/>
        </w:rPr>
        <w:t>Director</w:t>
      </w:r>
      <w:r w:rsidR="0057140C" w:rsidRPr="0057140C">
        <w:rPr>
          <w:rFonts w:cs="Times New Roman"/>
        </w:rPr>
        <w:t>”</w:t>
      </w:r>
      <w:r w:rsidRPr="0057140C">
        <w:rPr>
          <w:rFonts w:cs="Times New Roman"/>
        </w:rPr>
        <w:t xml:space="preserve"> means the Director of the Department of Labor, Licensing and Regulation.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(4) </w:t>
      </w:r>
      <w:r w:rsidR="0057140C" w:rsidRPr="0057140C">
        <w:rPr>
          <w:rFonts w:cs="Times New Roman"/>
        </w:rPr>
        <w:t>“</w:t>
      </w:r>
      <w:r w:rsidRPr="0057140C">
        <w:rPr>
          <w:rFonts w:cs="Times New Roman"/>
        </w:rPr>
        <w:t>Home inspection</w:t>
      </w:r>
      <w:r w:rsidR="0057140C" w:rsidRPr="0057140C">
        <w:rPr>
          <w:rFonts w:cs="Times New Roman"/>
        </w:rPr>
        <w:t>”</w:t>
      </w:r>
      <w:r w:rsidRPr="0057140C">
        <w:rPr>
          <w:rFonts w:cs="Times New Roman"/>
        </w:rPr>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(5) </w:t>
      </w:r>
      <w:r w:rsidR="0057140C" w:rsidRPr="0057140C">
        <w:rPr>
          <w:rFonts w:cs="Times New Roman"/>
        </w:rPr>
        <w:t>“</w:t>
      </w:r>
      <w:r w:rsidRPr="0057140C">
        <w:rPr>
          <w:rFonts w:cs="Times New Roman"/>
        </w:rPr>
        <w:t>Home inspector</w:t>
      </w:r>
      <w:r w:rsidR="0057140C" w:rsidRPr="0057140C">
        <w:rPr>
          <w:rFonts w:cs="Times New Roman"/>
        </w:rPr>
        <w:t>”</w:t>
      </w:r>
      <w:r w:rsidRPr="0057140C">
        <w:rPr>
          <w:rFonts w:cs="Times New Roman"/>
        </w:rPr>
        <w:t xml:space="preserve"> means an individual who, for compensation of any sort, engages in the business of home inspection.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(6) </w:t>
      </w:r>
      <w:r w:rsidR="0057140C" w:rsidRPr="0057140C">
        <w:rPr>
          <w:rFonts w:cs="Times New Roman"/>
        </w:rPr>
        <w:t>“</w:t>
      </w:r>
      <w:r w:rsidRPr="0057140C">
        <w:rPr>
          <w:rFonts w:cs="Times New Roman"/>
        </w:rPr>
        <w:t>Residence</w:t>
      </w:r>
      <w:r w:rsidR="0057140C" w:rsidRPr="0057140C">
        <w:rPr>
          <w:rFonts w:cs="Times New Roman"/>
        </w:rPr>
        <w:t>”</w:t>
      </w:r>
      <w:r w:rsidRPr="0057140C">
        <w:rPr>
          <w:rFonts w:cs="Times New Roman"/>
        </w:rPr>
        <w:t xml:space="preserve"> means a structure including, but not limited to, condominiums and townhouses intended to be used or in fact used primarily for living quarters which is not over three floors in height and which does not have more than sixteen units.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510.</w:t>
      </w:r>
      <w:r w:rsidR="00AD0248" w:rsidRPr="0057140C">
        <w:rPr>
          <w:rFonts w:cs="Times New Roman"/>
        </w:rPr>
        <w:t xml:space="preserve"> Administration; roster of licensed home inspectors.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520.</w:t>
      </w:r>
      <w:r w:rsidR="00AD0248" w:rsidRPr="0057140C">
        <w:rPr>
          <w:rFonts w:cs="Times New Roman"/>
        </w:rPr>
        <w:t xml:space="preserve"> Licensing requirement; licensing of business entity.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No person may engage in or transact any home inspection business or hold himself out to the public as a home inspector or offer to engage in or transact any home inspection business in this State unless the person is licensed by the commission.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530.</w:t>
      </w:r>
      <w:r w:rsidR="00AD0248" w:rsidRPr="0057140C">
        <w:rPr>
          <w:rFonts w:cs="Times New Roman"/>
        </w:rPr>
        <w:t xml:space="preserve"> Exceptions.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This article does not apply to a person: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employed by the State or any political subdivision of the State as a code enforcement official when acting within the scope of that employment;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inspecting a home exclusively for the use of a bank, savings and loan association, or credit union unless otherwise required by federal law or regulation;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57140C" w:rsidRPr="0057140C">
        <w:rPr>
          <w:rFonts w:cs="Times New Roman"/>
        </w:rPr>
        <w:t>’</w:t>
      </w:r>
      <w:r w:rsidRPr="0057140C">
        <w:rPr>
          <w:rFonts w:cs="Times New Roman"/>
        </w:rPr>
        <w:t xml:space="preserve">s license and subjects the person to disciplinary action by the licensing board under which the person is licensed;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(4) who is duly licensed under the provisions of Section 46</w:t>
      </w:r>
      <w:r w:rsidR="0057140C" w:rsidRPr="0057140C">
        <w:rPr>
          <w:rFonts w:cs="Times New Roman"/>
        </w:rPr>
        <w:noBreakHyphen/>
      </w:r>
      <w:r w:rsidRPr="0057140C">
        <w:rPr>
          <w:rFonts w:cs="Times New Roman"/>
        </w:rPr>
        <w:t>13</w:t>
      </w:r>
      <w:r w:rsidR="0057140C" w:rsidRPr="0057140C">
        <w:rPr>
          <w:rFonts w:cs="Times New Roman"/>
        </w:rPr>
        <w:noBreakHyphen/>
      </w:r>
      <w:r w:rsidRPr="0057140C">
        <w:rPr>
          <w:rFonts w:cs="Times New Roman"/>
        </w:rPr>
        <w:t xml:space="preserve">55 for the purpose of issuing CL100 Wood Infestation Reports, provided such inspection is limited solely to the requirement of the CL100 report.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540.</w:t>
      </w:r>
      <w:r w:rsidR="00AD0248" w:rsidRPr="0057140C">
        <w:rPr>
          <w:rFonts w:cs="Times New Roman"/>
        </w:rPr>
        <w:t xml:space="preserve"> Application; examination; regulations establishing minimum standards.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The commission shall promulgate regulations to establish the minimum qualifications and uniform criteria for the granting of a home inspector license.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550.</w:t>
      </w:r>
      <w:r w:rsidR="00AD0248" w:rsidRPr="0057140C">
        <w:rPr>
          <w:rFonts w:cs="Times New Roman"/>
        </w:rPr>
        <w:t xml:space="preserve"> Display of license; address changes; renewal; inactive status.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The licensee shall display the license in the manner prescribed by the commission.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The licensee shall inform the commission of any change in his business or home address.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The commission may provide for the late renewal of a license upon payment of a late fee in an amount established by the commission in regulation.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560.</w:t>
      </w:r>
      <w:r w:rsidR="00AD0248" w:rsidRPr="0057140C">
        <w:rPr>
          <w:rFonts w:cs="Times New Roman"/>
        </w:rPr>
        <w:t xml:space="preserve"> Inspection reports; form; disclosure of scope and limitations.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An inspection report issued by a licensed home inspector under this chapter must be on a form approved by the commission.  For purposes of this section, a form that contains the same information as the commission</w:t>
      </w:r>
      <w:r w:rsidR="0057140C" w:rsidRPr="0057140C">
        <w:rPr>
          <w:rFonts w:cs="Times New Roman"/>
        </w:rPr>
        <w:noBreakHyphen/>
      </w:r>
      <w:r w:rsidRPr="0057140C">
        <w:rPr>
          <w:rFonts w:cs="Times New Roman"/>
        </w:rPr>
        <w:t xml:space="preserve">approved form is considered to have met the requirements of this section.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(B) Nothing in this section may require a home inspector to inspect every item contained in the commission</w:t>
      </w:r>
      <w:r w:rsidR="0057140C" w:rsidRPr="0057140C">
        <w:rPr>
          <w:rFonts w:cs="Times New Roman"/>
        </w:rPr>
        <w:noBreakHyphen/>
      </w:r>
      <w:r w:rsidRPr="0057140C">
        <w:rPr>
          <w:rFonts w:cs="Times New Roman"/>
        </w:rPr>
        <w:t>approved form, and nothing in this section may limit a home inspector from performing a home inspection beyond the scope of information contained in the commission</w:t>
      </w:r>
      <w:r w:rsidR="0057140C" w:rsidRPr="0057140C">
        <w:rPr>
          <w:rFonts w:cs="Times New Roman"/>
        </w:rPr>
        <w:noBreakHyphen/>
      </w:r>
      <w:r w:rsidRPr="0057140C">
        <w:rPr>
          <w:rFonts w:cs="Times New Roman"/>
        </w:rPr>
        <w:t xml:space="preserve">approved form.  A home inspector shall indicate on the inspection report which items, if any, were not inspected.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A home inspector shall disclose the scope and limitations, if any, of each inspection before performing a home inspection.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570.</w:t>
      </w:r>
      <w:r w:rsidR="00AD0248" w:rsidRPr="0057140C">
        <w:rPr>
          <w:rFonts w:cs="Times New Roman"/>
        </w:rPr>
        <w:t xml:space="preserve"> </w:t>
      </w:r>
      <w:r w:rsidRPr="0057140C">
        <w:rPr>
          <w:rFonts w:cs="Times New Roman"/>
        </w:rPr>
        <w:t>“</w:t>
      </w:r>
      <w:r w:rsidR="00AD0248" w:rsidRPr="0057140C">
        <w:rPr>
          <w:rFonts w:cs="Times New Roman"/>
        </w:rPr>
        <w:t>Advertisement</w:t>
      </w:r>
      <w:r w:rsidRPr="0057140C">
        <w:rPr>
          <w:rFonts w:cs="Times New Roman"/>
        </w:rPr>
        <w:t>”</w:t>
      </w:r>
      <w:r w:rsidR="00AD0248" w:rsidRPr="0057140C">
        <w:rPr>
          <w:rFonts w:cs="Times New Roman"/>
        </w:rPr>
        <w:t xml:space="preserve"> defined.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w:t>
      </w:r>
      <w:r w:rsidR="00AD0248" w:rsidRPr="0057140C">
        <w:rPr>
          <w:rFonts w:cs="Times New Roman"/>
        </w:rPr>
        <w:t>Advertisement</w:t>
      </w:r>
      <w:r w:rsidRPr="0057140C">
        <w:rPr>
          <w:rFonts w:cs="Times New Roman"/>
        </w:rPr>
        <w:t>”</w:t>
      </w:r>
      <w:r w:rsidR="00AD0248" w:rsidRPr="0057140C">
        <w:rPr>
          <w:rFonts w:cs="Times New Roman"/>
        </w:rPr>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580.</w:t>
      </w:r>
      <w:r w:rsidR="00AD0248" w:rsidRPr="0057140C">
        <w:rPr>
          <w:rFonts w:cs="Times New Roman"/>
        </w:rPr>
        <w:t xml:space="preserve"> Denial, suspension or revocation; civil penalties; hearing; review.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The commission may deny, refuse to renew, temporarily suspend, or revoke a license or issue a civil penalty under this section if the licensee or applicant for licensure: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makes a false or misleading statement in that portion of a written report that deals with professional qualification or in any testimony concerning professional qualifications;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engages in an act or omission involving dishonesty, fraud, or misrepresentation with the intent to substantially benefit a home inspector or other person or with the intent to substantially injure another person;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engages in an act of fraud, misrepresentation, or deceit in the making of a home inspection;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(4) pays a finder</w:t>
      </w:r>
      <w:r w:rsidR="0057140C" w:rsidRPr="0057140C">
        <w:rPr>
          <w:rFonts w:cs="Times New Roman"/>
        </w:rPr>
        <w:t>’</w:t>
      </w:r>
      <w:r w:rsidRPr="0057140C">
        <w:rPr>
          <w:rFonts w:cs="Times New Roman"/>
        </w:rPr>
        <w:t xml:space="preserve">s fee or a referral fee to a person in connection with an inspection of a residence;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(5) fails or refuses without good cause to exercise reasonable diligence in developing a home inspection report, preparing a report, or communicating a report;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(7) performs work or improvement to a residence upon which the home inspector performed a home inspection within the previous twelve months;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(8) employs fraud, deceit, or misrepresentation in obtaining or attempting to obtain a license or renewal of a license;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(9) commits an act or acts of malpractice, gross negligence, or incompetence in the performance of home inspections;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(10) practices as a licensed home inspector without a current license;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(11) engages in conduct that could result in harm or injury to the public;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(12) engages in an act or practice violative of any of the provisions of this article or a regulation promulgated by the commission under this article or aids, abets, or assists a person in such violation.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The commission may impose a civil penalty for violations of any provision of this article or a regulation promulgated by the commission, as follows: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for a first violation, a penalty in an amount not to exceed one hundred dollars;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for a second violation, a penalty in an amount not to exceed two hundred dollars;  and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for a third and any subsequent violation, a penalty in an amount not to exceed one thousand dollars.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Civil penalties collected by the commission must be remitted to the State Treasurer for deposit in the state</w:t>
      </w:r>
      <w:r w:rsidR="0057140C" w:rsidRPr="0057140C">
        <w:rPr>
          <w:rFonts w:cs="Times New Roman"/>
        </w:rPr>
        <w:t>’</w:t>
      </w:r>
      <w:r w:rsidRPr="0057140C">
        <w:rPr>
          <w:rFonts w:cs="Times New Roman"/>
        </w:rPr>
        <w:t xml:space="preserve">s general fund.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An individual may apply to the commission for reinstatement of a revoked license if the revocation has been in effect for at least one year.  The license may be granted upon an affirmative vote by a majority of the commission.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590.</w:t>
      </w:r>
      <w:r w:rsidR="00AD0248" w:rsidRPr="0057140C">
        <w:rPr>
          <w:rFonts w:cs="Times New Roman"/>
        </w:rPr>
        <w:t xml:space="preserve"> Restrictions; appraisals and real estate activities.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600.</w:t>
      </w:r>
      <w:r w:rsidR="00AD0248" w:rsidRPr="0057140C">
        <w:rPr>
          <w:rFonts w:cs="Times New Roman"/>
        </w:rPr>
        <w:t xml:space="preserve"> Penalties; actions to enforce contract; injunction.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The administrator is authorized to use the powers granted to him pursuant to this chapter to enforce the provisions of this article.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for the first offense, upon conviction, must be fined not more than one hundred dollars or imprisoned for not more than thirty days, or both;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for a second offense, upon conviction, must be fined not more than two hundred dollars or imprisoned for not more than ninety days, or both.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for a third and subsequent offense, upon conviction, the person must be fined not more than one thousand dollars or imprisoned not more than one hundred eighty days, or both.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A home inspector who does not have a license as required by this article may not bring an action either at law or in equity to enforce the provisions of a contract for home inspection which he entered into in violation of this article.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610.</w:t>
      </w:r>
      <w:r w:rsidR="00AD0248" w:rsidRPr="0057140C">
        <w:rPr>
          <w:rFonts w:cs="Times New Roman"/>
        </w:rPr>
        <w:t xml:space="preserve"> Regulations.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The commission is authorized to promulgate regulations to administer the provisions of this article.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620.</w:t>
      </w:r>
      <w:r w:rsidR="00AD0248" w:rsidRPr="0057140C">
        <w:rPr>
          <w:rFonts w:cs="Times New Roman"/>
        </w:rPr>
        <w:t xml:space="preserve"> Applicability of building code in effect at time of construction.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DFA"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2F4DFA" w:rsidRDefault="002F4DFA"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248" w:rsidRPr="0057140C">
        <w:rPr>
          <w:rFonts w:cs="Times New Roman"/>
        </w:rPr>
        <w:t>5.</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40C">
        <w:rPr>
          <w:rFonts w:cs="Times New Roman"/>
        </w:rPr>
        <w:t xml:space="preserve"> NOTICE AND OPPORTUNITY TO CURE CONSTRUCTION DWELLING DEFECTS</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810.</w:t>
      </w:r>
      <w:r w:rsidR="00AD0248" w:rsidRPr="0057140C">
        <w:rPr>
          <w:rFonts w:cs="Times New Roman"/>
        </w:rPr>
        <w:t xml:space="preserve"> Short Title.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This article may be cited as the </w:t>
      </w:r>
      <w:r w:rsidR="0057140C" w:rsidRPr="0057140C">
        <w:rPr>
          <w:rFonts w:cs="Times New Roman"/>
        </w:rPr>
        <w:t>“</w:t>
      </w:r>
      <w:r w:rsidRPr="0057140C">
        <w:rPr>
          <w:rFonts w:cs="Times New Roman"/>
        </w:rPr>
        <w:t>South Carolina Notice and Opportunity to Cure Construction Dwelling Defects Act</w:t>
      </w:r>
      <w:r w:rsidR="0057140C" w:rsidRPr="0057140C">
        <w:rPr>
          <w:rFonts w:cs="Times New Roman"/>
        </w:rPr>
        <w:t>”</w:t>
      </w:r>
      <w:r w:rsidRPr="0057140C">
        <w:rPr>
          <w:rFonts w:cs="Times New Roman"/>
        </w:rPr>
        <w:t xml:space="preserv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820.</w:t>
      </w:r>
      <w:r w:rsidR="00AD0248" w:rsidRPr="0057140C">
        <w:rPr>
          <w:rFonts w:cs="Times New Roman"/>
        </w:rPr>
        <w:t xml:space="preserve"> Definitions.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As used in this article: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w:t>
      </w:r>
      <w:r w:rsidR="0057140C" w:rsidRPr="0057140C">
        <w:rPr>
          <w:rFonts w:cs="Times New Roman"/>
        </w:rPr>
        <w:t>“</w:t>
      </w:r>
      <w:r w:rsidRPr="0057140C">
        <w:rPr>
          <w:rFonts w:cs="Times New Roman"/>
        </w:rPr>
        <w:t>Action</w:t>
      </w:r>
      <w:r w:rsidR="0057140C" w:rsidRPr="0057140C">
        <w:rPr>
          <w:rFonts w:cs="Times New Roman"/>
        </w:rPr>
        <w:t>”</w:t>
      </w:r>
      <w:r w:rsidRPr="0057140C">
        <w:rPr>
          <w:rFonts w:cs="Times New Roman"/>
        </w:rPr>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w:t>
      </w:r>
      <w:r w:rsidR="0057140C" w:rsidRPr="0057140C">
        <w:rPr>
          <w:rFonts w:cs="Times New Roman"/>
        </w:rPr>
        <w:t>“</w:t>
      </w:r>
      <w:r w:rsidRPr="0057140C">
        <w:rPr>
          <w:rFonts w:cs="Times New Roman"/>
        </w:rPr>
        <w:t>Claimant</w:t>
      </w:r>
      <w:r w:rsidR="0057140C" w:rsidRPr="0057140C">
        <w:rPr>
          <w:rFonts w:cs="Times New Roman"/>
        </w:rPr>
        <w:t>”</w:t>
      </w:r>
      <w:r w:rsidRPr="0057140C">
        <w:rPr>
          <w:rFonts w:cs="Times New Roman"/>
        </w:rPr>
        <w:t xml:space="preserve"> means a homeowner, including a subsequent purchaser, who asserts a claim against a contractor, subcontractor, supplier, or design professional concerning a defect in the design, construction, condition, or sale of a dwelling or in the remodel of a dwelling.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w:t>
      </w:r>
      <w:r w:rsidR="0057140C" w:rsidRPr="0057140C">
        <w:rPr>
          <w:rFonts w:cs="Times New Roman"/>
        </w:rPr>
        <w:t>“</w:t>
      </w:r>
      <w:r w:rsidRPr="0057140C">
        <w:rPr>
          <w:rFonts w:cs="Times New Roman"/>
        </w:rPr>
        <w:t>Construction defect</w:t>
      </w:r>
      <w:r w:rsidR="0057140C" w:rsidRPr="0057140C">
        <w:rPr>
          <w:rFonts w:cs="Times New Roman"/>
        </w:rPr>
        <w:t>”</w:t>
      </w:r>
      <w:r w:rsidRPr="0057140C">
        <w:rPr>
          <w:rFonts w:cs="Times New Roman"/>
        </w:rPr>
        <w:t xml:space="preserve"> means a deficiency in or a deficiency arising out of the design, specifications, surveying, planning, supervision, or observation of construction or construction of residential improvements that results from any of the following: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defective material, products, or components used in the construction of residential improvements;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violation of the applicable codes in effect at the time of construction of residential improvements;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failure of the design of residential improvements to meet the applicable professional standards of care at the time of governmental approval of the design of residential improvements;  or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(4) </w:t>
      </w:r>
      <w:r w:rsidR="0057140C" w:rsidRPr="0057140C">
        <w:rPr>
          <w:rFonts w:cs="Times New Roman"/>
        </w:rPr>
        <w:t>“</w:t>
      </w:r>
      <w:r w:rsidRPr="0057140C">
        <w:rPr>
          <w:rFonts w:cs="Times New Roman"/>
        </w:rPr>
        <w:t>Dwelling</w:t>
      </w:r>
      <w:r w:rsidR="0057140C" w:rsidRPr="0057140C">
        <w:rPr>
          <w:rFonts w:cs="Times New Roman"/>
        </w:rPr>
        <w:t>”</w:t>
      </w:r>
      <w:r w:rsidRPr="0057140C">
        <w:rPr>
          <w:rFonts w:cs="Times New Roman"/>
        </w:rPr>
        <w:t xml:space="preserve"> means a single</w:t>
      </w:r>
      <w:r w:rsidR="0057140C" w:rsidRPr="0057140C">
        <w:rPr>
          <w:rFonts w:cs="Times New Roman"/>
        </w:rPr>
        <w:noBreakHyphen/>
      </w:r>
      <w:r w:rsidRPr="0057140C">
        <w:rPr>
          <w:rFonts w:cs="Times New Roman"/>
        </w:rPr>
        <w:t xml:space="preserve">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(5) </w:t>
      </w:r>
      <w:r w:rsidR="0057140C" w:rsidRPr="0057140C">
        <w:rPr>
          <w:rFonts w:cs="Times New Roman"/>
        </w:rPr>
        <w:t>“</w:t>
      </w:r>
      <w:r w:rsidRPr="0057140C">
        <w:rPr>
          <w:rFonts w:cs="Times New Roman"/>
        </w:rPr>
        <w:t>Serve</w:t>
      </w:r>
      <w:r w:rsidR="0057140C" w:rsidRPr="0057140C">
        <w:rPr>
          <w:rFonts w:cs="Times New Roman"/>
        </w:rPr>
        <w:t>”</w:t>
      </w:r>
      <w:r w:rsidRPr="0057140C">
        <w:rPr>
          <w:rFonts w:cs="Times New Roman"/>
        </w:rPr>
        <w:t xml:space="preserve"> or </w:t>
      </w:r>
      <w:r w:rsidR="0057140C" w:rsidRPr="0057140C">
        <w:rPr>
          <w:rFonts w:cs="Times New Roman"/>
        </w:rPr>
        <w:t>“</w:t>
      </w:r>
      <w:r w:rsidRPr="0057140C">
        <w:rPr>
          <w:rFonts w:cs="Times New Roman"/>
        </w:rPr>
        <w:t>service</w:t>
      </w:r>
      <w:r w:rsidR="0057140C" w:rsidRPr="0057140C">
        <w:rPr>
          <w:rFonts w:cs="Times New Roman"/>
        </w:rPr>
        <w:t>”</w:t>
      </w:r>
      <w:r w:rsidRPr="0057140C">
        <w:rPr>
          <w:rFonts w:cs="Times New Roman"/>
        </w:rPr>
        <w:t xml:space="preserve"> means personal service or delivery by certified mail to the last known address of the addressee.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830.</w:t>
      </w:r>
      <w:r w:rsidR="00AD0248" w:rsidRPr="0057140C">
        <w:rPr>
          <w:rFonts w:cs="Times New Roman"/>
        </w:rPr>
        <w:t xml:space="preserve"> Stay of action upon non</w:t>
      </w:r>
      <w:r w:rsidRPr="0057140C">
        <w:rPr>
          <w:rFonts w:cs="Times New Roman"/>
        </w:rPr>
        <w:noBreakHyphen/>
      </w:r>
      <w:r w:rsidR="00AD0248" w:rsidRPr="0057140C">
        <w:rPr>
          <w:rFonts w:cs="Times New Roman"/>
        </w:rPr>
        <w:t xml:space="preserve">compliance with article.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If the claimant files an action in court before first complying with the requirements of this article, on motion of a party to the action, the court shall stay the action until the claimant has complied with the requirements of this article.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840.</w:t>
      </w:r>
      <w:r w:rsidR="00AD0248" w:rsidRPr="0057140C">
        <w:rPr>
          <w:rFonts w:cs="Times New Roman"/>
        </w:rPr>
        <w:t xml:space="preserve"> Notice of claim;  timing;  contents;  request for clarification.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In an action brought against a contractor or subcontractor arising out of the construction of a dwelling, the claimant must, no later than ninety days before filing the action, serve a written notice of claim on the contractor.  The notice of claim must contain the following: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(1) a statement that the claimant asserts a construction defect;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(2) a description of the claim or claims in reasonable detail sufficient to determine the general nature of the construction defect;  and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(3) a description of any results of the defect, if known.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The contractor or subcontractor shall advise the claimant within fifteen days of receipt of the claim if the construction defect is not sufficiently stated and shall request clarification.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850.</w:t>
      </w:r>
      <w:r w:rsidR="00AD0248" w:rsidRPr="0057140C">
        <w:rPr>
          <w:rFonts w:cs="Times New Roman"/>
        </w:rPr>
        <w:t xml:space="preserve"> Contractor</w:t>
      </w:r>
      <w:r w:rsidRPr="0057140C">
        <w:rPr>
          <w:rFonts w:cs="Times New Roman"/>
        </w:rPr>
        <w:t>’</w:t>
      </w:r>
      <w:r w:rsidR="00AD0248" w:rsidRPr="0057140C">
        <w:rPr>
          <w:rFonts w:cs="Times New Roman"/>
        </w:rPr>
        <w:t>s election to inspect, remedy, settle, or deny claim;  inspection of construction defect;  response to contractor</w:t>
      </w:r>
      <w:r w:rsidRPr="0057140C">
        <w:rPr>
          <w:rFonts w:cs="Times New Roman"/>
        </w:rPr>
        <w:t>’</w:t>
      </w:r>
      <w:r w:rsidR="00AD0248" w:rsidRPr="0057140C">
        <w:rPr>
          <w:rFonts w:cs="Times New Roman"/>
        </w:rPr>
        <w:t xml:space="preserve">s offer;  admissibility. </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(A) The contractor or subcontractor has thirty days from service of the notice to inspect, offer to remedy, offer to settle with the claimant, or deny the claim regarding the defects.  The claimant shall receive written notice of the contractor</w:t>
      </w:r>
      <w:r w:rsidR="0057140C" w:rsidRPr="0057140C">
        <w:rPr>
          <w:rFonts w:cs="Times New Roman"/>
        </w:rPr>
        <w:t>’</w:t>
      </w:r>
      <w:r w:rsidRPr="0057140C">
        <w:rPr>
          <w:rFonts w:cs="Times New Roman"/>
        </w:rPr>
        <w:t>s or subcontractor</w:t>
      </w:r>
      <w:r w:rsidR="0057140C" w:rsidRPr="0057140C">
        <w:rPr>
          <w:rFonts w:cs="Times New Roman"/>
        </w:rPr>
        <w:t>’</w:t>
      </w:r>
      <w:r w:rsidRPr="0057140C">
        <w:rPr>
          <w:rFonts w:cs="Times New Roman"/>
        </w:rPr>
        <w:t xml:space="preserve">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(B) The claimant shall serve a response to the contractor</w:t>
      </w:r>
      <w:r w:rsidR="0057140C" w:rsidRPr="0057140C">
        <w:rPr>
          <w:rFonts w:cs="Times New Roman"/>
        </w:rPr>
        <w:t>’</w:t>
      </w:r>
      <w:r w:rsidRPr="0057140C">
        <w:rPr>
          <w:rFonts w:cs="Times New Roman"/>
        </w:rPr>
        <w:t xml:space="preserve">s offer, if any, within ten days of receipt of the offer. </w:t>
      </w: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(C) If the parties cannot settle the dispute pursuant to this article, the claimant may proceed with a civil action or other remedy provided by contract or by law. </w:t>
      </w:r>
    </w:p>
    <w:p w:rsidR="0057140C"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(D) Any offers of settlement, repair, or remedy pursuant to this section, are not admissible in an action. </w:t>
      </w:r>
    </w:p>
    <w:p w:rsidR="0057140C" w:rsidRP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b/>
        </w:rPr>
        <w:t xml:space="preserve">SECTION </w:t>
      </w:r>
      <w:r w:rsidR="00AD0248" w:rsidRPr="0057140C">
        <w:rPr>
          <w:rFonts w:cs="Times New Roman"/>
          <w:b/>
        </w:rPr>
        <w:t>40</w:t>
      </w:r>
      <w:r w:rsidRPr="0057140C">
        <w:rPr>
          <w:rFonts w:cs="Times New Roman"/>
          <w:b/>
        </w:rPr>
        <w:noBreakHyphen/>
      </w:r>
      <w:r w:rsidR="00AD0248" w:rsidRPr="0057140C">
        <w:rPr>
          <w:rFonts w:cs="Times New Roman"/>
          <w:b/>
        </w:rPr>
        <w:t>59</w:t>
      </w:r>
      <w:r w:rsidRPr="0057140C">
        <w:rPr>
          <w:rFonts w:cs="Times New Roman"/>
          <w:b/>
        </w:rPr>
        <w:noBreakHyphen/>
      </w:r>
      <w:r w:rsidR="00AD0248" w:rsidRPr="0057140C">
        <w:rPr>
          <w:rFonts w:cs="Times New Roman"/>
          <w:b/>
        </w:rPr>
        <w:t>860.</w:t>
      </w:r>
      <w:r w:rsidR="00AD0248" w:rsidRPr="0057140C">
        <w:rPr>
          <w:rFonts w:cs="Times New Roman"/>
        </w:rPr>
        <w:t xml:space="preserve"> Claims for personal injury or death;  designation for stay on Civil Action Cover Sheet.</w:t>
      </w:r>
    </w:p>
    <w:p w:rsidR="0057140C" w:rsidRDefault="0057140C"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248" w:rsidRPr="0057140C"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(A) Nothing in this article applies to actions arising out of claims for personal injury or death, or both. </w:t>
      </w:r>
    </w:p>
    <w:p w:rsidR="002F4DFA" w:rsidRDefault="00AD0248"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140C">
        <w:rPr>
          <w:rFonts w:cs="Times New Roman"/>
        </w:rPr>
        <w:t xml:space="preserve">(B) Court Administration must develop a designation on the Civil Action Cover Sheet which indicates whether a stay has been granted for a civil action filed pursuant to the South Carolina Notice and Opportunity to Cure Construction Defects Act. </w:t>
      </w:r>
    </w:p>
    <w:p w:rsidR="002F4DFA" w:rsidRDefault="002F4DFA"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7140C" w:rsidRDefault="00184435" w:rsidP="00571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140C" w:rsidSect="005714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40C" w:rsidRDefault="0057140C" w:rsidP="0057140C">
      <w:r>
        <w:separator/>
      </w:r>
    </w:p>
  </w:endnote>
  <w:endnote w:type="continuationSeparator" w:id="0">
    <w:p w:rsidR="0057140C" w:rsidRDefault="0057140C" w:rsidP="00571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0C" w:rsidRPr="0057140C" w:rsidRDefault="0057140C" w:rsidP="005714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0C" w:rsidRPr="0057140C" w:rsidRDefault="0057140C" w:rsidP="005714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0C" w:rsidRPr="0057140C" w:rsidRDefault="0057140C" w:rsidP="00571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40C" w:rsidRDefault="0057140C" w:rsidP="0057140C">
      <w:r>
        <w:separator/>
      </w:r>
    </w:p>
  </w:footnote>
  <w:footnote w:type="continuationSeparator" w:id="0">
    <w:p w:rsidR="0057140C" w:rsidRDefault="0057140C" w:rsidP="00571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0C" w:rsidRPr="0057140C" w:rsidRDefault="0057140C" w:rsidP="005714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0C" w:rsidRPr="0057140C" w:rsidRDefault="0057140C" w:rsidP="005714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0C" w:rsidRPr="0057140C" w:rsidRDefault="0057140C" w:rsidP="005714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0248"/>
    <w:rsid w:val="00184435"/>
    <w:rsid w:val="002F4DFA"/>
    <w:rsid w:val="0057140C"/>
    <w:rsid w:val="006432BC"/>
    <w:rsid w:val="00817EA2"/>
    <w:rsid w:val="0092325B"/>
    <w:rsid w:val="00977B77"/>
    <w:rsid w:val="00AD0248"/>
    <w:rsid w:val="00AD198E"/>
    <w:rsid w:val="00C43F44"/>
    <w:rsid w:val="00CF21E6"/>
    <w:rsid w:val="00E22ABC"/>
    <w:rsid w:val="00EA7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40C"/>
    <w:pPr>
      <w:tabs>
        <w:tab w:val="center" w:pos="4680"/>
        <w:tab w:val="right" w:pos="9360"/>
      </w:tabs>
    </w:pPr>
  </w:style>
  <w:style w:type="character" w:customStyle="1" w:styleId="HeaderChar">
    <w:name w:val="Header Char"/>
    <w:basedOn w:val="DefaultParagraphFont"/>
    <w:link w:val="Header"/>
    <w:uiPriority w:val="99"/>
    <w:semiHidden/>
    <w:rsid w:val="0057140C"/>
  </w:style>
  <w:style w:type="paragraph" w:styleId="Footer">
    <w:name w:val="footer"/>
    <w:basedOn w:val="Normal"/>
    <w:link w:val="FooterChar"/>
    <w:uiPriority w:val="99"/>
    <w:semiHidden/>
    <w:unhideWhenUsed/>
    <w:rsid w:val="0057140C"/>
    <w:pPr>
      <w:tabs>
        <w:tab w:val="center" w:pos="4680"/>
        <w:tab w:val="right" w:pos="9360"/>
      </w:tabs>
    </w:pPr>
  </w:style>
  <w:style w:type="character" w:customStyle="1" w:styleId="FooterChar">
    <w:name w:val="Footer Char"/>
    <w:basedOn w:val="DefaultParagraphFont"/>
    <w:link w:val="Footer"/>
    <w:uiPriority w:val="99"/>
    <w:semiHidden/>
    <w:rsid w:val="0057140C"/>
  </w:style>
  <w:style w:type="paragraph" w:styleId="BalloonText">
    <w:name w:val="Balloon Text"/>
    <w:basedOn w:val="Normal"/>
    <w:link w:val="BalloonTextChar"/>
    <w:uiPriority w:val="99"/>
    <w:semiHidden/>
    <w:unhideWhenUsed/>
    <w:rsid w:val="0057140C"/>
    <w:rPr>
      <w:rFonts w:ascii="Tahoma" w:hAnsi="Tahoma" w:cs="Tahoma"/>
      <w:sz w:val="16"/>
      <w:szCs w:val="16"/>
    </w:rPr>
  </w:style>
  <w:style w:type="character" w:customStyle="1" w:styleId="BalloonTextChar">
    <w:name w:val="Balloon Text Char"/>
    <w:basedOn w:val="DefaultParagraphFont"/>
    <w:link w:val="BalloonText"/>
    <w:uiPriority w:val="99"/>
    <w:semiHidden/>
    <w:rsid w:val="0057140C"/>
    <w:rPr>
      <w:rFonts w:ascii="Tahoma" w:hAnsi="Tahoma" w:cs="Tahoma"/>
      <w:sz w:val="16"/>
      <w:szCs w:val="16"/>
    </w:rPr>
  </w:style>
  <w:style w:type="character" w:styleId="Hyperlink">
    <w:name w:val="Hyperlink"/>
    <w:basedOn w:val="DefaultParagraphFont"/>
    <w:semiHidden/>
    <w:rsid w:val="00E22A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9436</Words>
  <Characters>53786</Characters>
  <Application>Microsoft Office Word</Application>
  <DocSecurity>0</DocSecurity>
  <Lines>448</Lines>
  <Paragraphs>126</Paragraphs>
  <ScaleCrop>false</ScaleCrop>
  <Company>LPITS</Company>
  <LinksUpToDate>false</LinksUpToDate>
  <CharactersWithSpaces>63096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2009-12-16T14:46:00Z</dcterms:created>
  <dcterms:modified xsi:type="dcterms:W3CDTF">2009-12-23T15:16:00Z</dcterms:modified>
</cp:coreProperties>
</file>