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DF" w:rsidRDefault="000B63DF">
      <w:pPr>
        <w:jc w:val="center"/>
      </w:pPr>
      <w:r>
        <w:t>DISCLAIMER</w:t>
      </w:r>
    </w:p>
    <w:p w:rsidR="000B63DF" w:rsidRDefault="000B63DF"/>
    <w:p w:rsidR="000B63DF" w:rsidRDefault="000B63D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B63DF" w:rsidRDefault="000B63DF"/>
    <w:p w:rsidR="000B63DF" w:rsidRDefault="000B63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63DF" w:rsidRDefault="000B63DF"/>
    <w:p w:rsidR="000B63DF" w:rsidRDefault="000B63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63DF" w:rsidRDefault="000B63DF"/>
    <w:p w:rsidR="000B63DF" w:rsidRDefault="000B63D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63DF" w:rsidRDefault="000B63DF"/>
    <w:p w:rsidR="000B63DF" w:rsidRDefault="000B63DF">
      <w:pPr>
        <w:rPr>
          <w:rFonts w:cs="Times New Roman"/>
        </w:rPr>
      </w:pPr>
      <w:r>
        <w:rPr>
          <w:rFonts w:cs="Times New Roman"/>
        </w:rPr>
        <w:br w:type="page"/>
      </w:r>
    </w:p>
    <w:p w:rsid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EF5">
        <w:rPr>
          <w:rFonts w:cs="Times New Roman"/>
        </w:rPr>
        <w:t>CHAPTER 61.</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EF5">
        <w:rPr>
          <w:rFonts w:cs="Times New Roman"/>
        </w:rPr>
        <w:t xml:space="preserve"> SANITARIANS</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10.</w:t>
      </w:r>
      <w:r w:rsidR="001A279F" w:rsidRPr="00FF0EF5">
        <w:rPr>
          <w:rFonts w:cs="Times New Roman"/>
        </w:rPr>
        <w:t xml:space="preserve"> Definitions.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As used in this chapter: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 </w:t>
      </w:r>
      <w:r w:rsidR="00FF0EF5" w:rsidRPr="00FF0EF5">
        <w:rPr>
          <w:rFonts w:cs="Times New Roman"/>
        </w:rPr>
        <w:t>“</w:t>
      </w:r>
      <w:r w:rsidRPr="00FF0EF5">
        <w:rPr>
          <w:rFonts w:cs="Times New Roman"/>
        </w:rPr>
        <w:t>Board</w:t>
      </w:r>
      <w:r w:rsidR="00FF0EF5" w:rsidRPr="00FF0EF5">
        <w:rPr>
          <w:rFonts w:cs="Times New Roman"/>
        </w:rPr>
        <w:t>”</w:t>
      </w:r>
      <w:r w:rsidRPr="00FF0EF5">
        <w:rPr>
          <w:rFonts w:cs="Times New Roman"/>
        </w:rPr>
        <w:t xml:space="preserve"> means the South Carolina State Board of Examiners for Registered Environmental Sanitarians.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(2) </w:t>
      </w:r>
      <w:r w:rsidR="00FF0EF5" w:rsidRPr="00FF0EF5">
        <w:rPr>
          <w:rFonts w:cs="Times New Roman"/>
        </w:rPr>
        <w:t>“</w:t>
      </w:r>
      <w:r w:rsidRPr="00FF0EF5">
        <w:rPr>
          <w:rFonts w:cs="Times New Roman"/>
        </w:rPr>
        <w:t>Environmental sanitarian</w:t>
      </w:r>
      <w:r w:rsidR="00FF0EF5" w:rsidRPr="00FF0EF5">
        <w:rPr>
          <w:rFonts w:cs="Times New Roman"/>
        </w:rPr>
        <w:t>”</w:t>
      </w:r>
      <w:r w:rsidRPr="00FF0EF5">
        <w:rPr>
          <w:rFonts w:cs="Times New Roman"/>
        </w:rPr>
        <w:t xml:space="preserve"> means a person trained and qualified to carry out educational, inspectional, and supervisory duties in environmental health and control programs and who is registered.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(3) </w:t>
      </w:r>
      <w:r w:rsidR="00FF0EF5" w:rsidRPr="00FF0EF5">
        <w:rPr>
          <w:rFonts w:cs="Times New Roman"/>
        </w:rPr>
        <w:t>“</w:t>
      </w:r>
      <w:r w:rsidRPr="00FF0EF5">
        <w:rPr>
          <w:rFonts w:cs="Times New Roman"/>
        </w:rPr>
        <w:t>Environmental health and control programs</w:t>
      </w:r>
      <w:r w:rsidR="00FF0EF5" w:rsidRPr="00FF0EF5">
        <w:rPr>
          <w:rFonts w:cs="Times New Roman"/>
        </w:rPr>
        <w:t>”</w:t>
      </w:r>
      <w:r w:rsidRPr="00FF0EF5">
        <w:rPr>
          <w:rFonts w:cs="Times New Roman"/>
        </w:rPr>
        <w:t xml:space="preserve"> means programs for achieving and maintaining conditions to insure an environment that is conducive to health, comfort, safety, and well</w:t>
      </w:r>
      <w:r w:rsidR="00FF0EF5" w:rsidRPr="00FF0EF5">
        <w:rPr>
          <w:rFonts w:cs="Times New Roman"/>
        </w:rPr>
        <w:noBreakHyphen/>
      </w:r>
      <w:r w:rsidRPr="00FF0EF5">
        <w:rPr>
          <w:rFonts w:cs="Times New Roman"/>
        </w:rPr>
        <w:t xml:space="preserve">being and provides adequate protection to the public.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(4) </w:t>
      </w:r>
      <w:r w:rsidR="00FF0EF5" w:rsidRPr="00FF0EF5">
        <w:rPr>
          <w:rFonts w:cs="Times New Roman"/>
        </w:rPr>
        <w:t>“</w:t>
      </w:r>
      <w:r w:rsidRPr="00FF0EF5">
        <w:rPr>
          <w:rFonts w:cs="Times New Roman"/>
        </w:rPr>
        <w:t>Certificate of registration</w:t>
      </w:r>
      <w:r w:rsidR="00FF0EF5" w:rsidRPr="00FF0EF5">
        <w:rPr>
          <w:rFonts w:cs="Times New Roman"/>
        </w:rPr>
        <w:t>”</w:t>
      </w:r>
      <w:r w:rsidRPr="00FF0EF5">
        <w:rPr>
          <w:rFonts w:cs="Times New Roman"/>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20.</w:t>
      </w:r>
      <w:r w:rsidR="001A279F" w:rsidRPr="00FF0EF5">
        <w:rPr>
          <w:rFonts w:cs="Times New Roman"/>
        </w:rPr>
        <w:t xml:space="preserve"> State Board of Examiners for Registered Environmental Sanitarians;  composition;  responsibilities;  removal of members;  vacancies.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is responsible for examining applicants for registered environmental sanitarians, investigating complaints, and investigating and prosecuting violations of this chapter.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may promulgate regulations to carry out the provisions of this chapter.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Vacancies on the Board are filled in the same manner as the original appointment for the unexpired portion of the term.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30.</w:t>
      </w:r>
      <w:r w:rsidR="001A279F" w:rsidRPr="00FF0EF5">
        <w:rPr>
          <w:rFonts w:cs="Times New Roman"/>
        </w:rPr>
        <w:t xml:space="preserve"> Qualification of Board members;  Board meetings;  register of applications for certification;  allowances to Board members.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members of the Board shall qualify by taking an oath of office before a notary public or other officer authorized to administer oaths in this State.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The Board shall meet at least once each year and at such other times as its bylaws provide.  A quorum for the meetings consists of four members.  At its initial meeting the Board shall elect from its membership a chairman, a vice</w:t>
      </w:r>
      <w:r w:rsidR="00FF0EF5" w:rsidRPr="00FF0EF5">
        <w:rPr>
          <w:rFonts w:cs="Times New Roman"/>
        </w:rPr>
        <w:noBreakHyphen/>
      </w:r>
      <w:r w:rsidRPr="00FF0EF5">
        <w:rPr>
          <w:rFonts w:cs="Times New Roman"/>
        </w:rPr>
        <w:t>chairman, and a secretary to serve for one</w:t>
      </w:r>
      <w:r w:rsidR="00FF0EF5" w:rsidRPr="00FF0EF5">
        <w:rPr>
          <w:rFonts w:cs="Times New Roman"/>
        </w:rPr>
        <w:noBreakHyphen/>
      </w:r>
      <w:r w:rsidRPr="00FF0EF5">
        <w:rPr>
          <w:rFonts w:cs="Times New Roman"/>
        </w:rPr>
        <w:t xml:space="preserve">year terms.  The Board may adopt bylaws and rules of procedure necessary to perform its duties.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shall have a seal and the impression thereof must be attached to all official documents issued by it.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shall keep a record of its proceedings and a register of all applications for certificates of registration which shows: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(a) The name, age, and residence of each applicant.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(b) His educational and other qualifications.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(c) Whether an examination was required.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(d) Whether the applicant was rejected.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(e) Whether a certificate of registration was granted.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(f) The date of the action of the Board.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(g) Other information as may be deemed necessary by the Board.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records of the Board are prima facie evidence of the proceedings of the Board set forth therein and a transcript thereof, duly certified by the secretary under seal, is admissible in evidence with the same force and effect as if the original were produced.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40.</w:t>
      </w:r>
      <w:r w:rsidR="001A279F" w:rsidRPr="00FF0EF5">
        <w:rPr>
          <w:rFonts w:cs="Times New Roman"/>
        </w:rPr>
        <w:t xml:space="preserve"> Powers of Board in connection with investigations and proceedings;  desist orders and injunctions.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w:t>
      </w:r>
      <w:r w:rsidRPr="00FF0EF5">
        <w:rPr>
          <w:rFonts w:cs="Times New Roman"/>
        </w:rPr>
        <w:lastRenderedPageBreak/>
        <w:t xml:space="preserve">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50.</w:t>
      </w:r>
      <w:r w:rsidR="001A279F" w:rsidRPr="00FF0EF5">
        <w:rPr>
          <w:rFonts w:cs="Times New Roman"/>
        </w:rPr>
        <w:t xml:space="preserve"> Remission of revenues;  assessment of fees;  annual report.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FF0EF5" w:rsidRPr="00FF0EF5">
        <w:rPr>
          <w:rFonts w:cs="Times New Roman"/>
        </w:rPr>
        <w:t>’</w:t>
      </w:r>
      <w:r w:rsidRPr="00FF0EF5">
        <w:rPr>
          <w:rFonts w:cs="Times New Roman"/>
        </w:rPr>
        <w:t xml:space="preserve">s personnel compensation plan.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annual report required by Act 165 of 1979 must be made by the Board in accordance with the provisions of that act.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3DF" w:rsidRDefault="000B63D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60.</w:t>
      </w:r>
      <w:r w:rsidR="001A279F" w:rsidRPr="00FF0EF5">
        <w:rPr>
          <w:rFonts w:cs="Times New Roman"/>
        </w:rPr>
        <w:t xml:space="preserve"> Requirements for certificate of registration.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70.</w:t>
      </w:r>
      <w:r w:rsidR="001A279F" w:rsidRPr="00FF0EF5">
        <w:rPr>
          <w:rFonts w:cs="Times New Roman"/>
        </w:rPr>
        <w:t xml:space="preserve"> Annual renewal of certificates.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shall renew annually certificates upon payment of a fee and completion of any required continuing education courses.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80.</w:t>
      </w:r>
      <w:r w:rsidR="001A279F" w:rsidRPr="00FF0EF5">
        <w:rPr>
          <w:rFonts w:cs="Times New Roman"/>
        </w:rPr>
        <w:t xml:space="preserve"> Complaints and proceedings against registered environmental sanitarians.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The accused has the right to be confronted with and to cross</w:t>
      </w:r>
      <w:r w:rsidR="00FF0EF5" w:rsidRPr="00FF0EF5">
        <w:rPr>
          <w:rFonts w:cs="Times New Roman"/>
        </w:rPr>
        <w:noBreakHyphen/>
      </w:r>
      <w:r w:rsidRPr="00FF0EF5">
        <w:rPr>
          <w:rFonts w:cs="Times New Roman"/>
        </w:rPr>
        <w:t xml:space="preserve">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All investigations and proceedings undertaken under the provisions of this chapter are confidential.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No part of this chapter is construed as prohibiting the respondent or his legal counsel from exercising the respondent</w:t>
      </w:r>
      <w:r w:rsidR="00FF0EF5" w:rsidRPr="00FF0EF5">
        <w:rPr>
          <w:rFonts w:cs="Times New Roman"/>
        </w:rPr>
        <w:t>’</w:t>
      </w:r>
      <w:r w:rsidRPr="00FF0EF5">
        <w:rPr>
          <w:rFonts w:cs="Times New Roman"/>
        </w:rPr>
        <w:t xml:space="preserve">s constitutional right of due process under the law nor to prohibit the respondent from normal access to the charges and evidence filed against him as a part of due process under the law.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90.</w:t>
      </w:r>
      <w:r w:rsidR="001A279F" w:rsidRPr="00FF0EF5">
        <w:rPr>
          <w:rFonts w:cs="Times New Roman"/>
        </w:rPr>
        <w:t xml:space="preserve"> Revocation, suspension, or restriction of certificate;  definition of misconduct.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may revoke, suspend, or otherwise restrict the certificate of any registered environmental sanitarian or reprimand or otherwise discipline him when it is established that the license holder is guilty of misconduct as defined in this chapter.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Misconduct, which constitutes grounds for revocation, suspension, or restriction of a certificate or a limitation on, reprimand, or other discipline of a registered environmental sanitarian, is a satisfactory showing to the Board: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 That any false, fraudulent, or forged statement or document has been used, and any fraudulent, deceitful, or dishonest act has been practiced by the holder of a license or certificate in connection with any of the registration requirements.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(2) That the holder of a certificate has been convicted of a felony or any other crime involving moral turpitude.  Forfeiture of a bond or a plea of nolo contendere is considered the equivalent of a conviction.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(3) That the holder of a certificate practiced environmental sanitation while under either the influence of alcohol or drugs to such a degree as to adversely affect his ability to practice environmental sanitation.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(4) That the holder of a certificate uses alcohol or drugs to such a degree as to adversely affect his ability to practice environmental sanitation.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(5) That the holder of a certificate has knowingly performed any act which substantially assists a person to practice environmental sanitation illegally.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(6) That the holder of a certificate intentionally has caused to be published or circulated directly or indirectly any fraudulent, false, or misleading statements as to the skill or methods of practice of any environmental sanitarian.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(7) That the holder of a certificate has sustained any physical or mental impairment or disability which renders further practice by him dangerous to the public.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(8) That the holder of a certificate has violated the code of ethics as adopted by the Board and published in its regulations.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(9) That the holder of a certificate has engaged in conduct that is deceptive, fraudulent, or harmful to the public.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(10) That the holder of a certificate is guilty of obtaining fees or assisting in obtaining such fees under deceptive, false, or fraudulent circumstances.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(11) That the holder of a certificate is guilty of the use of any intentionally false or fraudulent statement in any document connected with the practice of environmental sanitation.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(12) That the holder of a certificate has been found by the Board to lack the professional competence to practice environmental sanitation.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(13) That the holder of a certificate has violated any provision of this chapter regulating the practice of environmental sanitation.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(14) That the holder of a certificate has been guilty of using a solicitor or peddlers, cappers, or steerers to obtain patronage.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100.</w:t>
      </w:r>
      <w:r w:rsidR="001A279F" w:rsidRPr="00FF0EF5">
        <w:rPr>
          <w:rFonts w:cs="Times New Roman"/>
        </w:rPr>
        <w:t xml:space="preserve"> Reciprocity with other states.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Reciprocity with those states having an act for the registration of sanitarians whose provisions are equivalent as determined by the Board may be entered into by the Board under the appropriate bylaws and rules of procedure as may be prescribed by the Board.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110.</w:t>
      </w:r>
      <w:r w:rsidR="001A279F" w:rsidRPr="00FF0EF5">
        <w:rPr>
          <w:rFonts w:cs="Times New Roman"/>
        </w:rPr>
        <w:t xml:space="preserve"> Disciplinary action;  publication and review of Board decision.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 </w:t>
      </w: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FF0EF5" w:rsidRPr="00FF0EF5">
        <w:rPr>
          <w:rFonts w:cs="Times New Roman"/>
        </w:rPr>
        <w:t>’</w:t>
      </w:r>
      <w:r w:rsidRPr="00FF0EF5">
        <w:rPr>
          <w:rFonts w:cs="Times New Roman"/>
        </w:rPr>
        <w:t>s decision to the sanitarian.  The review is limited to the record established by the board</w:t>
      </w:r>
      <w:r w:rsidR="00FF0EF5" w:rsidRPr="00FF0EF5">
        <w:rPr>
          <w:rFonts w:cs="Times New Roman"/>
        </w:rPr>
        <w:t>’</w:t>
      </w:r>
      <w:r w:rsidRPr="00FF0EF5">
        <w:rPr>
          <w:rFonts w:cs="Times New Roman"/>
        </w:rPr>
        <w:t xml:space="preserve">s hearing.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120.</w:t>
      </w:r>
      <w:r w:rsidR="001A279F" w:rsidRPr="00FF0EF5">
        <w:rPr>
          <w:rFonts w:cs="Times New Roman"/>
        </w:rPr>
        <w:t xml:space="preserve"> Requirement of certificate.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It is unlawful for any person to practice as a registered environmental sanitarian or represent himself as a registered environmental sanitarian unless the person has fully complied with the provisions of this chapter and has been issued a current certificate of registration.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130.</w:t>
      </w:r>
      <w:r w:rsidR="001A279F" w:rsidRPr="00FF0EF5">
        <w:rPr>
          <w:rFonts w:cs="Times New Roman"/>
        </w:rPr>
        <w:t xml:space="preserve"> Penalties.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Any person violating the provisions of this chapter is guilty of a misdemeanor and upon conviction must be fined not more than one hundred dollars or be imprisoned for not more than thirty days.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b/>
        </w:rPr>
        <w:t xml:space="preserve">SECTION </w:t>
      </w:r>
      <w:r w:rsidR="001A279F" w:rsidRPr="00FF0EF5">
        <w:rPr>
          <w:rFonts w:cs="Times New Roman"/>
          <w:b/>
        </w:rPr>
        <w:t>40</w:t>
      </w:r>
      <w:r w:rsidRPr="00FF0EF5">
        <w:rPr>
          <w:rFonts w:cs="Times New Roman"/>
          <w:b/>
        </w:rPr>
        <w:noBreakHyphen/>
      </w:r>
      <w:r w:rsidR="001A279F" w:rsidRPr="00FF0EF5">
        <w:rPr>
          <w:rFonts w:cs="Times New Roman"/>
          <w:b/>
        </w:rPr>
        <w:t>61</w:t>
      </w:r>
      <w:r w:rsidRPr="00FF0EF5">
        <w:rPr>
          <w:rFonts w:cs="Times New Roman"/>
          <w:b/>
        </w:rPr>
        <w:noBreakHyphen/>
      </w:r>
      <w:r w:rsidR="001A279F" w:rsidRPr="00FF0EF5">
        <w:rPr>
          <w:rFonts w:cs="Times New Roman"/>
          <w:b/>
        </w:rPr>
        <w:t>140.</w:t>
      </w:r>
      <w:r w:rsidR="001A279F" w:rsidRPr="00FF0EF5">
        <w:rPr>
          <w:rFonts w:cs="Times New Roman"/>
        </w:rPr>
        <w:t xml:space="preserve"> Persons entitled to certificate without examination. </w:t>
      </w:r>
    </w:p>
    <w:p w:rsid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279F"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must issue a certificate of registration without examination of any person who on June 30, 1983, was a registered sanitarian duly registered with the South Carolina Board of Examiners for Registered Sanitarians. </w:t>
      </w:r>
    </w:p>
    <w:p w:rsidR="00FF0EF5" w:rsidRPr="00FF0EF5" w:rsidRDefault="001A279F"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EF5">
        <w:rPr>
          <w:rFonts w:cs="Times New Roman"/>
        </w:rPr>
        <w:t xml:space="preserve">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 </w:t>
      </w:r>
    </w:p>
    <w:p w:rsidR="00FF0EF5" w:rsidRPr="00FF0EF5" w:rsidRDefault="00FF0EF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0EF5" w:rsidRDefault="00184435" w:rsidP="00FF0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0EF5" w:rsidSect="00FF0E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EF5" w:rsidRDefault="00FF0EF5" w:rsidP="00FF0EF5">
      <w:r>
        <w:separator/>
      </w:r>
    </w:p>
  </w:endnote>
  <w:endnote w:type="continuationSeparator" w:id="0">
    <w:p w:rsidR="00FF0EF5" w:rsidRDefault="00FF0EF5" w:rsidP="00FF0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EF5" w:rsidRDefault="00FF0EF5" w:rsidP="00FF0EF5">
      <w:r>
        <w:separator/>
      </w:r>
    </w:p>
  </w:footnote>
  <w:footnote w:type="continuationSeparator" w:id="0">
    <w:p w:rsidR="00FF0EF5" w:rsidRDefault="00FF0EF5" w:rsidP="00FF0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EF5" w:rsidRPr="00FF0EF5" w:rsidRDefault="00FF0EF5" w:rsidP="00FF0E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279F"/>
    <w:rsid w:val="000B63DF"/>
    <w:rsid w:val="00184435"/>
    <w:rsid w:val="001A279F"/>
    <w:rsid w:val="00410094"/>
    <w:rsid w:val="00560D66"/>
    <w:rsid w:val="006432BC"/>
    <w:rsid w:val="00817EA2"/>
    <w:rsid w:val="00C43F44"/>
    <w:rsid w:val="00FF0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0EF5"/>
    <w:pPr>
      <w:tabs>
        <w:tab w:val="center" w:pos="4680"/>
        <w:tab w:val="right" w:pos="9360"/>
      </w:tabs>
    </w:pPr>
  </w:style>
  <w:style w:type="character" w:customStyle="1" w:styleId="HeaderChar">
    <w:name w:val="Header Char"/>
    <w:basedOn w:val="DefaultParagraphFont"/>
    <w:link w:val="Header"/>
    <w:uiPriority w:val="99"/>
    <w:semiHidden/>
    <w:rsid w:val="00FF0EF5"/>
  </w:style>
  <w:style w:type="paragraph" w:styleId="Footer">
    <w:name w:val="footer"/>
    <w:basedOn w:val="Normal"/>
    <w:link w:val="FooterChar"/>
    <w:uiPriority w:val="99"/>
    <w:semiHidden/>
    <w:unhideWhenUsed/>
    <w:rsid w:val="00FF0EF5"/>
    <w:pPr>
      <w:tabs>
        <w:tab w:val="center" w:pos="4680"/>
        <w:tab w:val="right" w:pos="9360"/>
      </w:tabs>
    </w:pPr>
  </w:style>
  <w:style w:type="character" w:customStyle="1" w:styleId="FooterChar">
    <w:name w:val="Footer Char"/>
    <w:basedOn w:val="DefaultParagraphFont"/>
    <w:link w:val="Footer"/>
    <w:uiPriority w:val="99"/>
    <w:semiHidden/>
    <w:rsid w:val="00FF0EF5"/>
  </w:style>
  <w:style w:type="paragraph" w:styleId="BalloonText">
    <w:name w:val="Balloon Text"/>
    <w:basedOn w:val="Normal"/>
    <w:link w:val="BalloonTextChar"/>
    <w:uiPriority w:val="99"/>
    <w:semiHidden/>
    <w:unhideWhenUsed/>
    <w:rsid w:val="00FF0EF5"/>
    <w:rPr>
      <w:rFonts w:ascii="Tahoma" w:hAnsi="Tahoma" w:cs="Tahoma"/>
      <w:sz w:val="16"/>
      <w:szCs w:val="16"/>
    </w:rPr>
  </w:style>
  <w:style w:type="character" w:customStyle="1" w:styleId="BalloonTextChar">
    <w:name w:val="Balloon Text Char"/>
    <w:basedOn w:val="DefaultParagraphFont"/>
    <w:link w:val="BalloonText"/>
    <w:uiPriority w:val="99"/>
    <w:semiHidden/>
    <w:rsid w:val="00FF0EF5"/>
    <w:rPr>
      <w:rFonts w:ascii="Tahoma" w:hAnsi="Tahoma" w:cs="Tahoma"/>
      <w:sz w:val="16"/>
      <w:szCs w:val="16"/>
    </w:rPr>
  </w:style>
  <w:style w:type="character" w:styleId="Hyperlink">
    <w:name w:val="Hyperlink"/>
    <w:basedOn w:val="DefaultParagraphFont"/>
    <w:semiHidden/>
    <w:rsid w:val="000B63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2894</Words>
  <Characters>16499</Characters>
  <Application>Microsoft Office Word</Application>
  <DocSecurity>0</DocSecurity>
  <Lines>137</Lines>
  <Paragraphs>38</Paragraphs>
  <ScaleCrop>false</ScaleCrop>
  <Company>LPITS</Company>
  <LinksUpToDate>false</LinksUpToDate>
  <CharactersWithSpaces>19355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2009-12-22T18:48:00Z</dcterms:modified>
</cp:coreProperties>
</file>