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64" w:rsidRDefault="00CA4664">
      <w:pPr>
        <w:jc w:val="center"/>
      </w:pPr>
      <w:r>
        <w:t>DISCLAIMER</w:t>
      </w:r>
    </w:p>
    <w:p w:rsidR="00CA4664" w:rsidRDefault="00CA4664"/>
    <w:p w:rsidR="00CA4664" w:rsidRDefault="00CA466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A4664" w:rsidRDefault="00CA4664"/>
    <w:p w:rsidR="00CA4664" w:rsidRDefault="00CA46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4664" w:rsidRDefault="00CA4664"/>
    <w:p w:rsidR="00CA4664" w:rsidRDefault="00CA46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4664" w:rsidRDefault="00CA4664"/>
    <w:p w:rsidR="00CA4664" w:rsidRDefault="00CA46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4664" w:rsidRDefault="00CA4664"/>
    <w:p w:rsidR="00CA4664" w:rsidRDefault="00CA4664">
      <w:pPr>
        <w:rPr>
          <w:rFonts w:cs="Times New Roman"/>
        </w:rPr>
      </w:pPr>
      <w:r>
        <w:rPr>
          <w:rFonts w:cs="Times New Roman"/>
        </w:rPr>
        <w:br w:type="page"/>
      </w:r>
    </w:p>
    <w:p w:rsid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396F">
        <w:rPr>
          <w:rFonts w:cs="Times New Roman"/>
        </w:rPr>
        <w:t>CHAPTER 41.</w:t>
      </w: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396F"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396F">
        <w:rPr>
          <w:rFonts w:cs="Times New Roman"/>
        </w:rPr>
        <w:t xml:space="preserve"> EMPLOYMENT SECURITY </w:t>
      </w:r>
      <w:r w:rsidR="0033396F" w:rsidRPr="0033396F">
        <w:rPr>
          <w:rFonts w:cs="Times New Roman"/>
        </w:rPr>
        <w:noBreakHyphen/>
      </w:r>
      <w:r w:rsidRPr="0033396F">
        <w:rPr>
          <w:rFonts w:cs="Times New Roman"/>
        </w:rPr>
        <w:t xml:space="preserve"> OFFENSES, PENALTIES AND LIABILITIES</w:t>
      </w:r>
    </w:p>
    <w:p w:rsidR="0033396F" w:rsidRP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b/>
        </w:rPr>
        <w:t xml:space="preserve">SECTION </w:t>
      </w:r>
      <w:r w:rsidR="00DE5080" w:rsidRPr="0033396F">
        <w:rPr>
          <w:rFonts w:cs="Times New Roman"/>
          <w:b/>
        </w:rPr>
        <w:t>41</w:t>
      </w:r>
      <w:r w:rsidRPr="0033396F">
        <w:rPr>
          <w:rFonts w:cs="Times New Roman"/>
          <w:b/>
        </w:rPr>
        <w:noBreakHyphen/>
      </w:r>
      <w:r w:rsidR="00DE5080" w:rsidRPr="0033396F">
        <w:rPr>
          <w:rFonts w:cs="Times New Roman"/>
          <w:b/>
        </w:rPr>
        <w:t>41</w:t>
      </w:r>
      <w:r w:rsidRPr="0033396F">
        <w:rPr>
          <w:rFonts w:cs="Times New Roman"/>
          <w:b/>
        </w:rPr>
        <w:noBreakHyphen/>
      </w:r>
      <w:r w:rsidR="00DE5080" w:rsidRPr="0033396F">
        <w:rPr>
          <w:rFonts w:cs="Times New Roman"/>
          <w:b/>
        </w:rPr>
        <w:t>10.</w:t>
      </w:r>
      <w:r w:rsidR="00DE5080" w:rsidRPr="0033396F">
        <w:rPr>
          <w:rFonts w:cs="Times New Roman"/>
        </w:rPr>
        <w:t xml:space="preserve"> False statements or representations, or failures to disclose material facts, to obtain or increase benefits. </w:t>
      </w: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96F"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33396F" w:rsidRP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b/>
        </w:rPr>
        <w:t xml:space="preserve">SECTION </w:t>
      </w:r>
      <w:r w:rsidR="00DE5080" w:rsidRPr="0033396F">
        <w:rPr>
          <w:rFonts w:cs="Times New Roman"/>
          <w:b/>
        </w:rPr>
        <w:t>41</w:t>
      </w:r>
      <w:r w:rsidRPr="0033396F">
        <w:rPr>
          <w:rFonts w:cs="Times New Roman"/>
          <w:b/>
        </w:rPr>
        <w:noBreakHyphen/>
      </w:r>
      <w:r w:rsidR="00DE5080" w:rsidRPr="0033396F">
        <w:rPr>
          <w:rFonts w:cs="Times New Roman"/>
          <w:b/>
        </w:rPr>
        <w:t>41</w:t>
      </w:r>
      <w:r w:rsidRPr="0033396F">
        <w:rPr>
          <w:rFonts w:cs="Times New Roman"/>
          <w:b/>
        </w:rPr>
        <w:noBreakHyphen/>
      </w:r>
      <w:r w:rsidR="00DE5080" w:rsidRPr="0033396F">
        <w:rPr>
          <w:rFonts w:cs="Times New Roman"/>
          <w:b/>
        </w:rPr>
        <w:t>20.</w:t>
      </w:r>
      <w:r w:rsidR="00DE5080" w:rsidRPr="0033396F">
        <w:rPr>
          <w:rFonts w:cs="Times New Roman"/>
        </w:rPr>
        <w:t xml:space="preserve"> Suspension of benefits to claimant making false statement or failing to disclose material fact; deduction from benefits. </w:t>
      </w: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(A) A claimant found by the commission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33396F" w:rsidRPr="0033396F">
        <w:rPr>
          <w:rFonts w:cs="Times New Roman"/>
        </w:rPr>
        <w:noBreakHyphen/>
      </w:r>
      <w:r w:rsidRPr="0033396F">
        <w:rPr>
          <w:rFonts w:cs="Times New Roman"/>
        </w:rPr>
        <w:t xml:space="preserve">two consecutive weeks as determined by the commission according to the circumstances of the case, these weeks to commence with the date of the determination. </w:t>
      </w:r>
    </w:p>
    <w:p w:rsidR="0033396F"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(B) If the commission finds that a fraudulent misrepresentation has been made by a claimant with the object of obtaining benefits under this chapter to which he was not entitled, in addition to any other penalty or prosecution provided under this chapter, the commission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Chapter 35, Article 5. </w:t>
      </w:r>
    </w:p>
    <w:p w:rsidR="0033396F" w:rsidRP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b/>
        </w:rPr>
        <w:t xml:space="preserve">SECTION </w:t>
      </w:r>
      <w:r w:rsidR="00DE5080" w:rsidRPr="0033396F">
        <w:rPr>
          <w:rFonts w:cs="Times New Roman"/>
          <w:b/>
        </w:rPr>
        <w:t>41</w:t>
      </w:r>
      <w:r w:rsidRPr="0033396F">
        <w:rPr>
          <w:rFonts w:cs="Times New Roman"/>
          <w:b/>
        </w:rPr>
        <w:noBreakHyphen/>
      </w:r>
      <w:r w:rsidR="00DE5080" w:rsidRPr="0033396F">
        <w:rPr>
          <w:rFonts w:cs="Times New Roman"/>
          <w:b/>
        </w:rPr>
        <w:t>41</w:t>
      </w:r>
      <w:r w:rsidRPr="0033396F">
        <w:rPr>
          <w:rFonts w:cs="Times New Roman"/>
          <w:b/>
        </w:rPr>
        <w:noBreakHyphen/>
      </w:r>
      <w:r w:rsidR="00DE5080" w:rsidRPr="0033396F">
        <w:rPr>
          <w:rFonts w:cs="Times New Roman"/>
          <w:b/>
        </w:rPr>
        <w:t>30.</w:t>
      </w:r>
      <w:r w:rsidR="00DE5080" w:rsidRPr="0033396F">
        <w:rPr>
          <w:rFonts w:cs="Times New Roman"/>
        </w:rPr>
        <w:t xml:space="preserve"> False statements or representations, or failures to disclose material facts, to prevent or reduce payment of benefits or contributions. </w:t>
      </w: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96F"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33396F" w:rsidRP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b/>
        </w:rPr>
        <w:t xml:space="preserve">SECTION </w:t>
      </w:r>
      <w:r w:rsidR="00DE5080" w:rsidRPr="0033396F">
        <w:rPr>
          <w:rFonts w:cs="Times New Roman"/>
          <w:b/>
        </w:rPr>
        <w:t>41</w:t>
      </w:r>
      <w:r w:rsidRPr="0033396F">
        <w:rPr>
          <w:rFonts w:cs="Times New Roman"/>
          <w:b/>
        </w:rPr>
        <w:noBreakHyphen/>
      </w:r>
      <w:r w:rsidR="00DE5080" w:rsidRPr="0033396F">
        <w:rPr>
          <w:rFonts w:cs="Times New Roman"/>
          <w:b/>
        </w:rPr>
        <w:t>41</w:t>
      </w:r>
      <w:r w:rsidRPr="0033396F">
        <w:rPr>
          <w:rFonts w:cs="Times New Roman"/>
          <w:b/>
        </w:rPr>
        <w:noBreakHyphen/>
      </w:r>
      <w:r w:rsidR="00DE5080" w:rsidRPr="0033396F">
        <w:rPr>
          <w:rFonts w:cs="Times New Roman"/>
          <w:b/>
        </w:rPr>
        <w:t>40.</w:t>
      </w:r>
      <w:r w:rsidR="00DE5080" w:rsidRPr="0033396F">
        <w:rPr>
          <w:rFonts w:cs="Times New Roman"/>
        </w:rPr>
        <w:t xml:space="preserve"> Recovery of benefits paid to person not entitled thereto. </w:t>
      </w: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(A)(1) A person who has received a sum as benefits under Chapters 27 through 41 while conditions for the receipt of benefits imposed by these chapters were not fulfilled or while he was disqualified from receiving benefits is liable to repay the commission for the unemployment compensation fund a sum equal to the amount received by him.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33396F" w:rsidRPr="0033396F">
        <w:rPr>
          <w:rFonts w:cs="Times New Roman"/>
        </w:rPr>
        <w:noBreakHyphen/>
      </w:r>
      <w:r w:rsidRPr="0033396F">
        <w:rPr>
          <w:rFonts w:cs="Times New Roman"/>
        </w:rPr>
        <w:t>31</w:t>
      </w:r>
      <w:r w:rsidR="0033396F" w:rsidRPr="0033396F">
        <w:rPr>
          <w:rFonts w:cs="Times New Roman"/>
        </w:rPr>
        <w:noBreakHyphen/>
      </w:r>
      <w:r w:rsidRPr="0033396F">
        <w:rPr>
          <w:rFonts w:cs="Times New Roman"/>
        </w:rPr>
        <w:t>380 to 41</w:t>
      </w:r>
      <w:r w:rsidR="0033396F" w:rsidRPr="0033396F">
        <w:rPr>
          <w:rFonts w:cs="Times New Roman"/>
        </w:rPr>
        <w:noBreakHyphen/>
      </w:r>
      <w:r w:rsidRPr="0033396F">
        <w:rPr>
          <w:rFonts w:cs="Times New Roman"/>
        </w:rPr>
        <w:t>31</w:t>
      </w:r>
      <w:r w:rsidR="0033396F" w:rsidRPr="0033396F">
        <w:rPr>
          <w:rFonts w:cs="Times New Roman"/>
        </w:rPr>
        <w:noBreakHyphen/>
      </w:r>
      <w:r w:rsidRPr="0033396F">
        <w:rPr>
          <w:rFonts w:cs="Times New Roman"/>
        </w:rPr>
        <w:t xml:space="preserve">400 for the collection of past due contributions.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(3) The commission may attempt collection of overpayments through the South Carolina Department of Revenue in accordance with Section 12</w:t>
      </w:r>
      <w:r w:rsidR="0033396F" w:rsidRPr="0033396F">
        <w:rPr>
          <w:rFonts w:cs="Times New Roman"/>
        </w:rPr>
        <w:noBreakHyphen/>
      </w:r>
      <w:r w:rsidRPr="0033396F">
        <w:rPr>
          <w:rFonts w:cs="Times New Roman"/>
        </w:rPr>
        <w:t>56</w:t>
      </w:r>
      <w:r w:rsidR="0033396F" w:rsidRPr="0033396F">
        <w:rPr>
          <w:rFonts w:cs="Times New Roman"/>
        </w:rPr>
        <w:noBreakHyphen/>
      </w:r>
      <w:r w:rsidRPr="0033396F">
        <w:rPr>
          <w:rFonts w:cs="Times New Roman"/>
        </w:rPr>
        <w:t>10, et seq. If the overpayment is collectible in accordance with Section 12</w:t>
      </w:r>
      <w:r w:rsidR="0033396F" w:rsidRPr="0033396F">
        <w:rPr>
          <w:rFonts w:cs="Times New Roman"/>
        </w:rPr>
        <w:noBreakHyphen/>
      </w:r>
      <w:r w:rsidRPr="0033396F">
        <w:rPr>
          <w:rFonts w:cs="Times New Roman"/>
        </w:rPr>
        <w:t>56</w:t>
      </w:r>
      <w:r w:rsidR="0033396F" w:rsidRPr="0033396F">
        <w:rPr>
          <w:rFonts w:cs="Times New Roman"/>
        </w:rPr>
        <w:noBreakHyphen/>
      </w:r>
      <w:r w:rsidRPr="0033396F">
        <w:rPr>
          <w:rFonts w:cs="Times New Roman"/>
        </w:rPr>
        <w:t>60, the commission shall add to the amount of the overpayment a collection fee of not more than twenty</w:t>
      </w:r>
      <w:r w:rsidR="0033396F" w:rsidRPr="0033396F">
        <w:rPr>
          <w:rFonts w:cs="Times New Roman"/>
        </w:rPr>
        <w:noBreakHyphen/>
      </w:r>
      <w:r w:rsidRPr="0033396F">
        <w:rPr>
          <w:rFonts w:cs="Times New Roman"/>
        </w:rPr>
        <w:t xml:space="preserve">five dollars for each collection attempt to defray administrative costs.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(4) Notwithstanding any other provision of this section, no action to enforce recovery or recoupment of any overpayment may begin after five years from the date of the final determination.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(B)(1) A person who is overpaid any amounts as benefits under Chapters 27 through 41 is liable to repay those amounts, except as otherwise provided by this subsection.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(2) Upon written request by the person submitted to the commission within the statutory appeal period from the issuance of the determination of overpayment, the commission may waive repayment if the commission finds that the: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(a) overpayment was not due to fraud, misrepresentation, or wilful nondisclosure on the part of the person;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(b) overpayment was received without fault on the part of the person;  and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(c) recovery of the overpayment from the person would be contrary to equity and good conscience. </w:t>
      </w:r>
    </w:p>
    <w:p w:rsidR="00DE5080"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(3) Decisions denying waiver requests are subject to the appeal provisions of Chapter 35. </w:t>
      </w:r>
    </w:p>
    <w:p w:rsidR="0033396F"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(C) A person who has received a sum as benefits under the comparable unemployment law of any other state while conditions imposed by that law were not fulfilled or while he was disqualified from receiving benefits by that law is liable to repay the commission for the corresponding unemployment compensation </w:t>
      </w:r>
      <w:r w:rsidRPr="0033396F">
        <w:rPr>
          <w:rFonts w:cs="Times New Roman"/>
        </w:rPr>
        <w:lastRenderedPageBreak/>
        <w:t xml:space="preserve">fund of the other state a sum equal to the amount received by him if the other state has entered into an Interstate Reciprocal Overpayment Recovery Agreement with the State and has furnished the commission with verification of the overpayment as required by the agreement.  Recovery of overpayments under this subsection are not subject to the provisions of subsections (A)(3) and (B). </w:t>
      </w:r>
    </w:p>
    <w:p w:rsidR="0033396F" w:rsidRP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b/>
        </w:rPr>
        <w:t xml:space="preserve">SECTION </w:t>
      </w:r>
      <w:r w:rsidR="00DE5080" w:rsidRPr="0033396F">
        <w:rPr>
          <w:rFonts w:cs="Times New Roman"/>
          <w:b/>
        </w:rPr>
        <w:t>41</w:t>
      </w:r>
      <w:r w:rsidRPr="0033396F">
        <w:rPr>
          <w:rFonts w:cs="Times New Roman"/>
          <w:b/>
        </w:rPr>
        <w:noBreakHyphen/>
      </w:r>
      <w:r w:rsidR="00DE5080" w:rsidRPr="0033396F">
        <w:rPr>
          <w:rFonts w:cs="Times New Roman"/>
          <w:b/>
        </w:rPr>
        <w:t>41</w:t>
      </w:r>
      <w:r w:rsidRPr="0033396F">
        <w:rPr>
          <w:rFonts w:cs="Times New Roman"/>
          <w:b/>
        </w:rPr>
        <w:noBreakHyphen/>
      </w:r>
      <w:r w:rsidR="00DE5080" w:rsidRPr="0033396F">
        <w:rPr>
          <w:rFonts w:cs="Times New Roman"/>
          <w:b/>
        </w:rPr>
        <w:t>50.</w:t>
      </w:r>
      <w:r w:rsidR="00DE5080" w:rsidRPr="0033396F">
        <w:rPr>
          <w:rFonts w:cs="Times New Roman"/>
        </w:rPr>
        <w:t xml:space="preserve"> General penalty. </w:t>
      </w:r>
    </w:p>
    <w:p w:rsid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96F" w:rsidRPr="0033396F" w:rsidRDefault="00DE5080"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396F">
        <w:rPr>
          <w:rFonts w:cs="Times New Roman"/>
        </w:rPr>
        <w:t xml:space="preserve">Any employing unit or person who shall wilfully violate any provision of Chapters 27 through 41 of this Title or any order, rule or regulation thereunder the violation of which is made unlawful or the observance of which is required under the terms of such chapters shall be liable to a penalty of one thousand dollars, to be recovered by the Commission in an appropriate civil action in any court of competent jurisdiction, and shall also be guilty of a misdemeanor and shall, upon conviction, be punished by a fine of not less than twenty nor more than one hundred dollars or imprisonment for not longer than thirty days, and each day such violation continues shall be deemed to be a separate offense. </w:t>
      </w:r>
    </w:p>
    <w:p w:rsidR="0033396F" w:rsidRPr="0033396F" w:rsidRDefault="0033396F"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396F" w:rsidRDefault="00184435" w:rsidP="00333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396F" w:rsidSect="003339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96F" w:rsidRDefault="0033396F" w:rsidP="0033396F">
      <w:r>
        <w:separator/>
      </w:r>
    </w:p>
  </w:endnote>
  <w:endnote w:type="continuationSeparator" w:id="0">
    <w:p w:rsidR="0033396F" w:rsidRDefault="0033396F" w:rsidP="00333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Pr="0033396F" w:rsidRDefault="0033396F" w:rsidP="003339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Pr="0033396F" w:rsidRDefault="0033396F" w:rsidP="003339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Pr="0033396F" w:rsidRDefault="0033396F" w:rsidP="003339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96F" w:rsidRDefault="0033396F" w:rsidP="0033396F">
      <w:r>
        <w:separator/>
      </w:r>
    </w:p>
  </w:footnote>
  <w:footnote w:type="continuationSeparator" w:id="0">
    <w:p w:rsidR="0033396F" w:rsidRDefault="0033396F" w:rsidP="00333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Pr="0033396F" w:rsidRDefault="0033396F" w:rsidP="003339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Pr="0033396F" w:rsidRDefault="0033396F" w:rsidP="003339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Pr="0033396F" w:rsidRDefault="0033396F" w:rsidP="003339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5080"/>
    <w:rsid w:val="00097AC9"/>
    <w:rsid w:val="00184435"/>
    <w:rsid w:val="00261399"/>
    <w:rsid w:val="0033396F"/>
    <w:rsid w:val="006432BC"/>
    <w:rsid w:val="00817EA2"/>
    <w:rsid w:val="00C43F44"/>
    <w:rsid w:val="00CA4664"/>
    <w:rsid w:val="00DE5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96F"/>
    <w:rPr>
      <w:rFonts w:ascii="Tahoma" w:hAnsi="Tahoma" w:cs="Tahoma"/>
      <w:sz w:val="16"/>
      <w:szCs w:val="16"/>
    </w:rPr>
  </w:style>
  <w:style w:type="character" w:customStyle="1" w:styleId="BalloonTextChar">
    <w:name w:val="Balloon Text Char"/>
    <w:basedOn w:val="DefaultParagraphFont"/>
    <w:link w:val="BalloonText"/>
    <w:uiPriority w:val="99"/>
    <w:semiHidden/>
    <w:rsid w:val="0033396F"/>
    <w:rPr>
      <w:rFonts w:ascii="Tahoma" w:hAnsi="Tahoma" w:cs="Tahoma"/>
      <w:sz w:val="16"/>
      <w:szCs w:val="16"/>
    </w:rPr>
  </w:style>
  <w:style w:type="paragraph" w:styleId="Header">
    <w:name w:val="header"/>
    <w:basedOn w:val="Normal"/>
    <w:link w:val="HeaderChar"/>
    <w:uiPriority w:val="99"/>
    <w:semiHidden/>
    <w:unhideWhenUsed/>
    <w:rsid w:val="0033396F"/>
    <w:pPr>
      <w:tabs>
        <w:tab w:val="center" w:pos="4680"/>
        <w:tab w:val="right" w:pos="9360"/>
      </w:tabs>
    </w:pPr>
  </w:style>
  <w:style w:type="character" w:customStyle="1" w:styleId="HeaderChar">
    <w:name w:val="Header Char"/>
    <w:basedOn w:val="DefaultParagraphFont"/>
    <w:link w:val="Header"/>
    <w:uiPriority w:val="99"/>
    <w:semiHidden/>
    <w:rsid w:val="0033396F"/>
  </w:style>
  <w:style w:type="paragraph" w:styleId="Footer">
    <w:name w:val="footer"/>
    <w:basedOn w:val="Normal"/>
    <w:link w:val="FooterChar"/>
    <w:uiPriority w:val="99"/>
    <w:semiHidden/>
    <w:unhideWhenUsed/>
    <w:rsid w:val="0033396F"/>
    <w:pPr>
      <w:tabs>
        <w:tab w:val="center" w:pos="4680"/>
        <w:tab w:val="right" w:pos="9360"/>
      </w:tabs>
    </w:pPr>
  </w:style>
  <w:style w:type="character" w:customStyle="1" w:styleId="FooterChar">
    <w:name w:val="Footer Char"/>
    <w:basedOn w:val="DefaultParagraphFont"/>
    <w:link w:val="Footer"/>
    <w:uiPriority w:val="99"/>
    <w:semiHidden/>
    <w:rsid w:val="0033396F"/>
  </w:style>
  <w:style w:type="character" w:styleId="Hyperlink">
    <w:name w:val="Hyperlink"/>
    <w:basedOn w:val="DefaultParagraphFont"/>
    <w:semiHidden/>
    <w:rsid w:val="00CA46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7350</Characters>
  <Application>Microsoft Office Word</Application>
  <DocSecurity>0</DocSecurity>
  <Lines>61</Lines>
  <Paragraphs>17</Paragraphs>
  <ScaleCrop>false</ScaleCrop>
  <Company>LPITS</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2009-12-22T18:49:00Z</dcterms:modified>
</cp:coreProperties>
</file>