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99" w:rsidRDefault="00877C99">
      <w:pPr>
        <w:jc w:val="center"/>
      </w:pPr>
      <w:r>
        <w:t>DISCLAIMER</w:t>
      </w:r>
    </w:p>
    <w:p w:rsidR="00877C99" w:rsidRDefault="00877C99"/>
    <w:p w:rsidR="00877C99" w:rsidRDefault="00877C9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7C99" w:rsidRDefault="00877C99"/>
    <w:p w:rsidR="00877C99" w:rsidRDefault="00877C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C99" w:rsidRDefault="00877C99"/>
    <w:p w:rsidR="00877C99" w:rsidRDefault="00877C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C99" w:rsidRDefault="00877C99"/>
    <w:p w:rsidR="00877C99" w:rsidRDefault="00877C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7C99" w:rsidRDefault="00877C99"/>
    <w:p w:rsidR="00877C99" w:rsidRDefault="00877C99">
      <w:pPr>
        <w:rPr>
          <w:rFonts w:cs="Times New Roman"/>
        </w:rPr>
      </w:pPr>
      <w:r>
        <w:rPr>
          <w:rFonts w:cs="Times New Roman"/>
        </w:rPr>
        <w:br w:type="page"/>
      </w:r>
    </w:p>
    <w:p w:rsid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38E6">
        <w:rPr>
          <w:rFonts w:cs="Times New Roman"/>
        </w:rPr>
        <w:t>CHAPTER 39.</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38E6">
        <w:rPr>
          <w:rFonts w:cs="Times New Roman"/>
        </w:rPr>
        <w:t xml:space="preserve"> DIABETES INITIATIVE OF SOUTH CAROLINA</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b/>
        </w:rPr>
        <w:t xml:space="preserve">SECTION </w:t>
      </w:r>
      <w:r w:rsidR="008509E2" w:rsidRPr="00F638E6">
        <w:rPr>
          <w:rFonts w:cs="Times New Roman"/>
          <w:b/>
        </w:rPr>
        <w:t>44</w:t>
      </w:r>
      <w:r w:rsidRPr="00F638E6">
        <w:rPr>
          <w:rFonts w:cs="Times New Roman"/>
          <w:b/>
        </w:rPr>
        <w:noBreakHyphen/>
      </w:r>
      <w:r w:rsidR="008509E2" w:rsidRPr="00F638E6">
        <w:rPr>
          <w:rFonts w:cs="Times New Roman"/>
          <w:b/>
        </w:rPr>
        <w:t>39</w:t>
      </w:r>
      <w:r w:rsidRPr="00F638E6">
        <w:rPr>
          <w:rFonts w:cs="Times New Roman"/>
          <w:b/>
        </w:rPr>
        <w:noBreakHyphen/>
      </w:r>
      <w:r w:rsidR="008509E2" w:rsidRPr="00F638E6">
        <w:rPr>
          <w:rFonts w:cs="Times New Roman"/>
          <w:b/>
        </w:rPr>
        <w:t>10.</w:t>
      </w:r>
      <w:r w:rsidR="008509E2" w:rsidRPr="00F638E6">
        <w:rPr>
          <w:rFonts w:cs="Times New Roman"/>
        </w:rPr>
        <w:t xml:space="preserve"> Short title. </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This chapter may be cited as the </w:t>
      </w:r>
      <w:r w:rsidR="00F638E6" w:rsidRPr="00F638E6">
        <w:rPr>
          <w:rFonts w:cs="Times New Roman"/>
        </w:rPr>
        <w:t>“</w:t>
      </w:r>
      <w:r w:rsidRPr="00F638E6">
        <w:rPr>
          <w:rFonts w:cs="Times New Roman"/>
        </w:rPr>
        <w:t>Diabetes Initiative of South Carolina Act</w:t>
      </w:r>
      <w:r w:rsidR="00F638E6" w:rsidRPr="00F638E6">
        <w:rPr>
          <w:rFonts w:cs="Times New Roman"/>
        </w:rPr>
        <w:t>”</w:t>
      </w:r>
      <w:r w:rsidRPr="00F638E6">
        <w:rPr>
          <w:rFonts w:cs="Times New Roman"/>
        </w:rPr>
        <w:t xml:space="preserve">. </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b/>
        </w:rPr>
        <w:t xml:space="preserve">SECTION </w:t>
      </w:r>
      <w:r w:rsidR="008509E2" w:rsidRPr="00F638E6">
        <w:rPr>
          <w:rFonts w:cs="Times New Roman"/>
          <w:b/>
        </w:rPr>
        <w:t>44</w:t>
      </w:r>
      <w:r w:rsidRPr="00F638E6">
        <w:rPr>
          <w:rFonts w:cs="Times New Roman"/>
          <w:b/>
        </w:rPr>
        <w:noBreakHyphen/>
      </w:r>
      <w:r w:rsidR="008509E2" w:rsidRPr="00F638E6">
        <w:rPr>
          <w:rFonts w:cs="Times New Roman"/>
          <w:b/>
        </w:rPr>
        <w:t>39</w:t>
      </w:r>
      <w:r w:rsidRPr="00F638E6">
        <w:rPr>
          <w:rFonts w:cs="Times New Roman"/>
          <w:b/>
        </w:rPr>
        <w:noBreakHyphen/>
      </w:r>
      <w:r w:rsidR="008509E2" w:rsidRPr="00F638E6">
        <w:rPr>
          <w:rFonts w:cs="Times New Roman"/>
          <w:b/>
        </w:rPr>
        <w:t>20.</w:t>
      </w:r>
      <w:r w:rsidR="008509E2" w:rsidRPr="00F638E6">
        <w:rPr>
          <w:rFonts w:cs="Times New Roman"/>
        </w:rPr>
        <w:t xml:space="preserve"> Establishment of Diabetes Initiative of South Carolina Board;  purpose;  members;  terms;  filling vacancies;  election of chair;  meetings;  expenses. </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The board consists of: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(1) the following officials or their designees: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(a) the president of the Medical University of South Carolina;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the director of the Department of Health and Environmental Control;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(c) the director of the State Department of Health and Human Services;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(d) the president of the South Carolina Medical Association;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(e) the vice president of the Southeastern Division of the American Diabetes Association;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(f) the president of the American Association of Diabetes Educators;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(g) the president of the South Carolina Academy of Family Physicians;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(h) the head of the Office of Minority Health in the Department of Health and Environmental Control;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(i) the governor of the South Carolina Chapter of the American College of Physicians;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(2) a representative of the Governor</w:t>
      </w:r>
      <w:r w:rsidR="00F638E6" w:rsidRPr="00F638E6">
        <w:rPr>
          <w:rFonts w:cs="Times New Roman"/>
        </w:rPr>
        <w:t>’</w:t>
      </w:r>
      <w:r w:rsidRPr="00F638E6">
        <w:rPr>
          <w:rFonts w:cs="Times New Roman"/>
        </w:rPr>
        <w:t xml:space="preserve">s office, to be appointed by the Governor;  and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(3) four representatives appointed by the president of the Medical University of South Carolina for terms of four years, two of whom must be from the general public and one each from the Centers of Excellence Advisory Committees, all of whom must be persons knowledgeable about diabetes and its complications.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(C) A vacancy on the board must be filled for the remainder of the unexpired term in the manner of original appointment.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(D) The board shall elect from its members a chair for a term of two years. </w:t>
      </w: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(E) The board shall meet at least quarterly or more frequently upon the call of the chairman.  Members of the board not employed by the State or its political subdivisions shall receive per diem, subsistence, and mileage as provided by law for members of state boards, commissions, and committees while engaged in the work of the board. </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b/>
        </w:rPr>
        <w:t xml:space="preserve">SECTION </w:t>
      </w:r>
      <w:r w:rsidR="008509E2" w:rsidRPr="00F638E6">
        <w:rPr>
          <w:rFonts w:cs="Times New Roman"/>
          <w:b/>
        </w:rPr>
        <w:t>44</w:t>
      </w:r>
      <w:r w:rsidRPr="00F638E6">
        <w:rPr>
          <w:rFonts w:cs="Times New Roman"/>
          <w:b/>
        </w:rPr>
        <w:noBreakHyphen/>
      </w:r>
      <w:r w:rsidR="008509E2" w:rsidRPr="00F638E6">
        <w:rPr>
          <w:rFonts w:cs="Times New Roman"/>
          <w:b/>
        </w:rPr>
        <w:t>39</w:t>
      </w:r>
      <w:r w:rsidRPr="00F638E6">
        <w:rPr>
          <w:rFonts w:cs="Times New Roman"/>
          <w:b/>
        </w:rPr>
        <w:noBreakHyphen/>
      </w:r>
      <w:r w:rsidR="008509E2" w:rsidRPr="00F638E6">
        <w:rPr>
          <w:rFonts w:cs="Times New Roman"/>
          <w:b/>
        </w:rPr>
        <w:t>30.</w:t>
      </w:r>
      <w:r w:rsidR="008509E2" w:rsidRPr="00F638E6">
        <w:rPr>
          <w:rFonts w:cs="Times New Roman"/>
        </w:rPr>
        <w:t xml:space="preserve"> Powers and duties of board. </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The powers and duties of the Diabetes Initiative of South Carolina Board are to: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(1) annually assess the effects of diabetes mellitus in South Carolina, and the status of education, clinical research, and translation of new diabetes treatment methods in South Carolina;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(2) oversee all operations of the Center of Excellence Advisory Committees, and the Diabetes Outreach Council including: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(a) reviewing annual reports;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establishing annual budgets;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(c) setting annual priorities;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(3) make annual budget requests to the General Assembly to support the activities of the Diabetes Initiative of South Carolina Board;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(4) conduct diabetes surveillance activities including: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(a) obtaining data and maintaining a statewide data base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analyzing data and reviewing trends on mortality and morbidity in diabetes;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(c) developing means to and disseminating important data to professionals and the public;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(d) developing proposals for grant funding.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(5) submit an annual report to the Governor and the General Assembly; </w:t>
      </w: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(6) other activities necessary to carry out the provisions of this chapter. </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b/>
        </w:rPr>
        <w:t xml:space="preserve">SECTION </w:t>
      </w:r>
      <w:r w:rsidR="008509E2" w:rsidRPr="00F638E6">
        <w:rPr>
          <w:rFonts w:cs="Times New Roman"/>
          <w:b/>
        </w:rPr>
        <w:t>44</w:t>
      </w:r>
      <w:r w:rsidRPr="00F638E6">
        <w:rPr>
          <w:rFonts w:cs="Times New Roman"/>
          <w:b/>
        </w:rPr>
        <w:noBreakHyphen/>
      </w:r>
      <w:r w:rsidR="008509E2" w:rsidRPr="00F638E6">
        <w:rPr>
          <w:rFonts w:cs="Times New Roman"/>
          <w:b/>
        </w:rPr>
        <w:t>39</w:t>
      </w:r>
      <w:r w:rsidRPr="00F638E6">
        <w:rPr>
          <w:rFonts w:cs="Times New Roman"/>
          <w:b/>
        </w:rPr>
        <w:noBreakHyphen/>
      </w:r>
      <w:r w:rsidR="008509E2" w:rsidRPr="00F638E6">
        <w:rPr>
          <w:rFonts w:cs="Times New Roman"/>
          <w:b/>
        </w:rPr>
        <w:t>40.</w:t>
      </w:r>
      <w:r w:rsidR="008509E2" w:rsidRPr="00F638E6">
        <w:rPr>
          <w:rFonts w:cs="Times New Roman"/>
        </w:rPr>
        <w:t xml:space="preserve"> Establishment of Diabetes Center of Excellence;  powers;  duties;  functions;  advisory committee;  council. </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The activities of the center must be overseen and directed by the Center of Excellence Advisory Committee.  The council consists of members appointed by the president of the Medical University of South Carolina.  The functions of the council include: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(1) reviewing programs in professional education, specialized care, and clinical research developed by the Center;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(2) assisting in the development of proposals for grant funding for the center</w:t>
      </w:r>
      <w:r w:rsidR="00F638E6" w:rsidRPr="00F638E6">
        <w:rPr>
          <w:rFonts w:cs="Times New Roman"/>
        </w:rPr>
        <w:t>’</w:t>
      </w:r>
      <w:r w:rsidRPr="00F638E6">
        <w:rPr>
          <w:rFonts w:cs="Times New Roman"/>
        </w:rPr>
        <w:t xml:space="preserve">s activities; </w:t>
      </w: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(3) preparing an annual report and budget proposal for submission to the Diabetes Initiative of South Carolina Board. </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b/>
        </w:rPr>
        <w:t xml:space="preserve">SECTION </w:t>
      </w:r>
      <w:r w:rsidR="008509E2" w:rsidRPr="00F638E6">
        <w:rPr>
          <w:rFonts w:cs="Times New Roman"/>
          <w:b/>
        </w:rPr>
        <w:t>44</w:t>
      </w:r>
      <w:r w:rsidRPr="00F638E6">
        <w:rPr>
          <w:rFonts w:cs="Times New Roman"/>
          <w:b/>
        </w:rPr>
        <w:noBreakHyphen/>
      </w:r>
      <w:r w:rsidR="008509E2" w:rsidRPr="00F638E6">
        <w:rPr>
          <w:rFonts w:cs="Times New Roman"/>
          <w:b/>
        </w:rPr>
        <w:t>39</w:t>
      </w:r>
      <w:r w:rsidRPr="00F638E6">
        <w:rPr>
          <w:rFonts w:cs="Times New Roman"/>
          <w:b/>
        </w:rPr>
        <w:noBreakHyphen/>
      </w:r>
      <w:r w:rsidR="008509E2" w:rsidRPr="00F638E6">
        <w:rPr>
          <w:rFonts w:cs="Times New Roman"/>
          <w:b/>
        </w:rPr>
        <w:t>50.</w:t>
      </w:r>
      <w:r w:rsidR="008509E2" w:rsidRPr="00F638E6">
        <w:rPr>
          <w:rFonts w:cs="Times New Roman"/>
        </w:rPr>
        <w:t xml:space="preserve"> Establishment of Diabetes Outreach Council;  powers;  duties;  functions. </w:t>
      </w:r>
    </w:p>
    <w:p w:rsid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lastRenderedPageBreak/>
        <w:t xml:space="preserve">(A) There is created in the Medical University of South Carolina the Diabetes Outreach Council with three members appointed by the president of the university.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(B) The Diabetes Outreach Council shall oversee and direct efforts in patient education and primary care including: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(1) promoting adherence to national standards of education and care; </w:t>
      </w:r>
    </w:p>
    <w:p w:rsidR="008509E2"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(2) ongoing assessment of patient care costs and reimbursement issues for persons with diabetes in South Carolina; </w:t>
      </w:r>
    </w:p>
    <w:p w:rsidR="00F638E6" w:rsidRPr="00F638E6" w:rsidRDefault="008509E2"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38E6">
        <w:rPr>
          <w:rFonts w:cs="Times New Roman"/>
        </w:rPr>
        <w:t xml:space="preserve">(3) preparing an annual report and budget proposal for submission to the Diabetes Initiative of South Carolina Board. </w:t>
      </w:r>
    </w:p>
    <w:p w:rsidR="00F638E6" w:rsidRPr="00F638E6" w:rsidRDefault="00F638E6"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38E6" w:rsidRDefault="00184435" w:rsidP="00F6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38E6" w:rsidSect="00F638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8E6" w:rsidRDefault="00F638E6" w:rsidP="00F638E6">
      <w:r>
        <w:separator/>
      </w:r>
    </w:p>
  </w:endnote>
  <w:endnote w:type="continuationSeparator" w:id="0">
    <w:p w:rsidR="00F638E6" w:rsidRDefault="00F638E6" w:rsidP="00F63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8E6" w:rsidRDefault="00F638E6" w:rsidP="00F638E6">
      <w:r>
        <w:separator/>
      </w:r>
    </w:p>
  </w:footnote>
  <w:footnote w:type="continuationSeparator" w:id="0">
    <w:p w:rsidR="00F638E6" w:rsidRDefault="00F638E6" w:rsidP="00F63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E6" w:rsidRPr="00F638E6" w:rsidRDefault="00F638E6" w:rsidP="00F63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09E2"/>
    <w:rsid w:val="00113595"/>
    <w:rsid w:val="00184435"/>
    <w:rsid w:val="003C75BB"/>
    <w:rsid w:val="00817EA2"/>
    <w:rsid w:val="008509E2"/>
    <w:rsid w:val="00877C99"/>
    <w:rsid w:val="00B242CC"/>
    <w:rsid w:val="00C43F44"/>
    <w:rsid w:val="00F63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8E6"/>
    <w:pPr>
      <w:tabs>
        <w:tab w:val="center" w:pos="4680"/>
        <w:tab w:val="right" w:pos="9360"/>
      </w:tabs>
    </w:pPr>
  </w:style>
  <w:style w:type="character" w:customStyle="1" w:styleId="HeaderChar">
    <w:name w:val="Header Char"/>
    <w:basedOn w:val="DefaultParagraphFont"/>
    <w:link w:val="Header"/>
    <w:uiPriority w:val="99"/>
    <w:semiHidden/>
    <w:rsid w:val="00F638E6"/>
  </w:style>
  <w:style w:type="paragraph" w:styleId="Footer">
    <w:name w:val="footer"/>
    <w:basedOn w:val="Normal"/>
    <w:link w:val="FooterChar"/>
    <w:uiPriority w:val="99"/>
    <w:semiHidden/>
    <w:unhideWhenUsed/>
    <w:rsid w:val="00F638E6"/>
    <w:pPr>
      <w:tabs>
        <w:tab w:val="center" w:pos="4680"/>
        <w:tab w:val="right" w:pos="9360"/>
      </w:tabs>
    </w:pPr>
  </w:style>
  <w:style w:type="character" w:customStyle="1" w:styleId="FooterChar">
    <w:name w:val="Footer Char"/>
    <w:basedOn w:val="DefaultParagraphFont"/>
    <w:link w:val="Footer"/>
    <w:uiPriority w:val="99"/>
    <w:semiHidden/>
    <w:rsid w:val="00F638E6"/>
  </w:style>
  <w:style w:type="character" w:styleId="Hyperlink">
    <w:name w:val="Hyperlink"/>
    <w:basedOn w:val="DefaultParagraphFont"/>
    <w:semiHidden/>
    <w:rsid w:val="00877C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6306</Characters>
  <Application>Microsoft Office Word</Application>
  <DocSecurity>0</DocSecurity>
  <Lines>52</Lines>
  <Paragraphs>14</Paragraphs>
  <ScaleCrop>false</ScaleCrop>
  <Company>LPITS</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