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C0" w:rsidRDefault="004024C0">
      <w:pPr>
        <w:jc w:val="center"/>
      </w:pPr>
      <w:r>
        <w:t>DISCLAIMER</w:t>
      </w:r>
    </w:p>
    <w:p w:rsidR="004024C0" w:rsidRDefault="004024C0"/>
    <w:p w:rsidR="004024C0" w:rsidRDefault="004024C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024C0" w:rsidRDefault="004024C0"/>
    <w:p w:rsidR="004024C0" w:rsidRDefault="004024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24C0" w:rsidRDefault="004024C0"/>
    <w:p w:rsidR="004024C0" w:rsidRDefault="004024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24C0" w:rsidRDefault="004024C0"/>
    <w:p w:rsidR="004024C0" w:rsidRDefault="004024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24C0" w:rsidRDefault="004024C0"/>
    <w:p w:rsidR="004024C0" w:rsidRDefault="004024C0">
      <w:pPr>
        <w:rPr>
          <w:rFonts w:cs="Times New Roman"/>
        </w:rPr>
      </w:pPr>
      <w:r>
        <w:rPr>
          <w:rFonts w:cs="Times New Roman"/>
        </w:rPr>
        <w:br w:type="page"/>
      </w:r>
    </w:p>
    <w:p w:rsid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1C9B">
        <w:rPr>
          <w:rFonts w:cs="Times New Roman"/>
        </w:rPr>
        <w:t>CHAPTER 47.</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1C9B">
        <w:rPr>
          <w:rFonts w:cs="Times New Roman"/>
        </w:rPr>
        <w:t xml:space="preserve"> SCHOOL FOR THE DEAF AND THE BLIND</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10.</w:t>
      </w:r>
      <w:r w:rsidR="00FC1B2E" w:rsidRPr="00F61C9B">
        <w:rPr>
          <w:rFonts w:cs="Times New Roman"/>
        </w:rPr>
        <w:t xml:space="preserve"> Board of commissioners of the School for the Deaf and the Blind.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The board of commissioners of the South Carolina School for the Deaf and the Blind shall consist of ten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20.</w:t>
      </w:r>
      <w:r w:rsidR="00FC1B2E" w:rsidRPr="00F61C9B">
        <w:rPr>
          <w:rFonts w:cs="Times New Roman"/>
        </w:rPr>
        <w:t xml:space="preserve"> Compensation and expenses of board.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The board shall receive no compensation for its services.  It shall be allowed actual expenses, to be paid by the superintendent of the school.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30.</w:t>
      </w:r>
      <w:r w:rsidR="00FC1B2E" w:rsidRPr="00F61C9B">
        <w:rPr>
          <w:rFonts w:cs="Times New Roman"/>
        </w:rPr>
        <w:t xml:space="preserve"> Duties and powers of board.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The board of commissioners is vested with the supervision and control of the affairs and government of said school, with power to regulate salaries of officers and teachers, to establish conditions, forms and </w:t>
      </w:r>
      <w:r w:rsidRPr="00F61C9B">
        <w:rPr>
          <w:rFonts w:cs="Times New Roman"/>
        </w:rPr>
        <w:lastRenderedPageBreak/>
        <w:t xml:space="preserve">regulations for the admission of pupils therein and to prescribe such rules and bylaws as in its judgment shall be necessary for the management and good government thereof.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40.</w:t>
      </w:r>
      <w:r w:rsidR="00FC1B2E" w:rsidRPr="00F61C9B">
        <w:rPr>
          <w:rFonts w:cs="Times New Roman"/>
        </w:rPr>
        <w:t xml:space="preserve"> Officers and meetings of board.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The board of commissioners shall elect a chairman, vice chairman and secretary from their number and shall meet annually at the institution and at such other times and places as the chairman of the board shall direct.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50.</w:t>
      </w:r>
      <w:r w:rsidR="00FC1B2E" w:rsidRPr="00F61C9B">
        <w:rPr>
          <w:rFonts w:cs="Times New Roman"/>
        </w:rPr>
        <w:t xml:space="preserve"> Election of president.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The president of the school shall be elected by the board of commissioners and shall be the immediate executive head of the school.  He shall be responsible to the board of commissioners.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60.</w:t>
      </w:r>
      <w:r w:rsidR="00FC1B2E" w:rsidRPr="00F61C9B">
        <w:rPr>
          <w:rFonts w:cs="Times New Roman"/>
        </w:rPr>
        <w:t xml:space="preserve"> Duties and powers of president.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lastRenderedPageBreak/>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70.</w:t>
      </w:r>
      <w:r w:rsidR="00FC1B2E" w:rsidRPr="00F61C9B">
        <w:rPr>
          <w:rFonts w:cs="Times New Roman"/>
        </w:rPr>
        <w:t xml:space="preserve"> Deaf, hard of hearing, blind and visually impaired persons admitted.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All deaf, hard of hearing, blind, and visually impaired persons of the State who are eligible, each case to be decided by the board of commissioners, must be admitted to the benefits of the school.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80.</w:t>
      </w:r>
      <w:r w:rsidR="00FC1B2E" w:rsidRPr="00F61C9B">
        <w:rPr>
          <w:rFonts w:cs="Times New Roman"/>
        </w:rPr>
        <w:t xml:space="preserve"> Expenses of applicants.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90.</w:t>
      </w:r>
      <w:r w:rsidR="00FC1B2E" w:rsidRPr="00F61C9B">
        <w:rPr>
          <w:rFonts w:cs="Times New Roman"/>
        </w:rPr>
        <w:t xml:space="preserve"> Maintenance fees.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Pursuant to the authority of </w:t>
      </w:r>
      <w:r w:rsidR="00F61C9B" w:rsidRPr="00F61C9B">
        <w:rPr>
          <w:rFonts w:cs="Times New Roman"/>
        </w:rPr>
        <w:t xml:space="preserve">Section </w:t>
      </w:r>
      <w:r w:rsidRPr="00F61C9B">
        <w:rPr>
          <w:rFonts w:cs="Times New Roman"/>
        </w:rPr>
        <w:t>59</w:t>
      </w:r>
      <w:r w:rsidR="00F61C9B" w:rsidRPr="00F61C9B">
        <w:rPr>
          <w:rFonts w:cs="Times New Roman"/>
        </w:rPr>
        <w:noBreakHyphen/>
      </w:r>
      <w:r w:rsidRPr="00F61C9B">
        <w:rPr>
          <w:rFonts w:cs="Times New Roman"/>
        </w:rPr>
        <w:t>47</w:t>
      </w:r>
      <w:r w:rsidR="00F61C9B" w:rsidRPr="00F61C9B">
        <w:rPr>
          <w:rFonts w:cs="Times New Roman"/>
        </w:rPr>
        <w:noBreakHyphen/>
      </w:r>
      <w:r w:rsidRPr="00F61C9B">
        <w:rPr>
          <w:rFonts w:cs="Times New Roman"/>
        </w:rPr>
        <w:t xml:space="preserve">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100.</w:t>
      </w:r>
      <w:r w:rsidR="00FC1B2E" w:rsidRPr="00F61C9B">
        <w:rPr>
          <w:rFonts w:cs="Times New Roman"/>
        </w:rPr>
        <w:t xml:space="preserve"> Appropriations;  reports of board.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110.</w:t>
      </w:r>
      <w:r w:rsidR="00FC1B2E" w:rsidRPr="00F61C9B">
        <w:rPr>
          <w:rFonts w:cs="Times New Roman"/>
        </w:rPr>
        <w:t xml:space="preserve"> Campus police;  application of traffic laws;  regulation of traffic.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1B2E"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F61C9B" w:rsidRPr="00F61C9B">
        <w:rPr>
          <w:rFonts w:cs="Times New Roman"/>
        </w:rPr>
        <w:t>’</w:t>
      </w:r>
      <w:r w:rsidRPr="00F61C9B">
        <w:rPr>
          <w:rFonts w:cs="Times New Roman"/>
        </w:rPr>
        <w:t xml:space="preserve">s constables with general authority as peace officers. </w:t>
      </w:r>
    </w:p>
    <w:p w:rsidR="00FC1B2E"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(2) All traffic laws of the State shall be in full force and effect on the streets and roads of the school, whether such streets and roads are deemed public or private. </w:t>
      </w: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F61C9B" w:rsidRPr="00F61C9B">
        <w:rPr>
          <w:rFonts w:cs="Times New Roman"/>
        </w:rPr>
        <w:t>’</w:t>
      </w:r>
      <w:r w:rsidRPr="00F61C9B">
        <w:rPr>
          <w:rFonts w:cs="Times New Roman"/>
        </w:rPr>
        <w:t xml:space="preserve">s court.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b/>
        </w:rPr>
        <w:t xml:space="preserve">SECTION </w:t>
      </w:r>
      <w:r w:rsidR="00FC1B2E" w:rsidRPr="00F61C9B">
        <w:rPr>
          <w:rFonts w:cs="Times New Roman"/>
          <w:b/>
        </w:rPr>
        <w:t>59</w:t>
      </w:r>
      <w:r w:rsidRPr="00F61C9B">
        <w:rPr>
          <w:rFonts w:cs="Times New Roman"/>
          <w:b/>
        </w:rPr>
        <w:noBreakHyphen/>
      </w:r>
      <w:r w:rsidR="00FC1B2E" w:rsidRPr="00F61C9B">
        <w:rPr>
          <w:rFonts w:cs="Times New Roman"/>
          <w:b/>
        </w:rPr>
        <w:t>47</w:t>
      </w:r>
      <w:r w:rsidRPr="00F61C9B">
        <w:rPr>
          <w:rFonts w:cs="Times New Roman"/>
          <w:b/>
        </w:rPr>
        <w:noBreakHyphen/>
      </w:r>
      <w:r w:rsidR="00FC1B2E" w:rsidRPr="00F61C9B">
        <w:rPr>
          <w:rFonts w:cs="Times New Roman"/>
          <w:b/>
        </w:rPr>
        <w:t>120.</w:t>
      </w:r>
      <w:r w:rsidR="00FC1B2E" w:rsidRPr="00F61C9B">
        <w:rPr>
          <w:rFonts w:cs="Times New Roman"/>
        </w:rPr>
        <w:t xml:space="preserve"> Contracts with staff attending advance training paid for by school to remain beyond completion. </w:t>
      </w:r>
    </w:p>
    <w:p w:rsid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1B2E"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 </w:t>
      </w:r>
    </w:p>
    <w:p w:rsidR="00F61C9B" w:rsidRPr="00F61C9B" w:rsidRDefault="00FC1B2E"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1C9B">
        <w:rPr>
          <w:rFonts w:cs="Times New Roman"/>
        </w:rPr>
        <w:t xml:space="preserve">(B) For purposes of this section, </w:t>
      </w:r>
      <w:r w:rsidR="00F61C9B" w:rsidRPr="00F61C9B">
        <w:rPr>
          <w:rFonts w:cs="Times New Roman"/>
        </w:rPr>
        <w:t>“</w:t>
      </w:r>
      <w:r w:rsidRPr="00F61C9B">
        <w:rPr>
          <w:rFonts w:cs="Times New Roman"/>
        </w:rPr>
        <w:t>advanced training</w:t>
      </w:r>
      <w:r w:rsidR="00F61C9B" w:rsidRPr="00F61C9B">
        <w:rPr>
          <w:rFonts w:cs="Times New Roman"/>
        </w:rPr>
        <w:t>”</w:t>
      </w:r>
      <w:r w:rsidRPr="00F61C9B">
        <w:rPr>
          <w:rFonts w:cs="Times New Roman"/>
        </w:rPr>
        <w:t xml:space="preserve"> means an educational course or program as defined by the school in regulation. </w:t>
      </w:r>
    </w:p>
    <w:p w:rsidR="00F61C9B" w:rsidRPr="00F61C9B" w:rsidRDefault="00F61C9B"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61C9B" w:rsidRDefault="00184435" w:rsidP="00F61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61C9B" w:rsidSect="00F61C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C9B" w:rsidRDefault="00F61C9B" w:rsidP="00F61C9B">
      <w:r>
        <w:separator/>
      </w:r>
    </w:p>
  </w:endnote>
  <w:endnote w:type="continuationSeparator" w:id="0">
    <w:p w:rsidR="00F61C9B" w:rsidRDefault="00F61C9B" w:rsidP="00F61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C9B" w:rsidRPr="00F61C9B" w:rsidRDefault="00F61C9B" w:rsidP="00F61C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C9B" w:rsidRPr="00F61C9B" w:rsidRDefault="00F61C9B" w:rsidP="00F61C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C9B" w:rsidRPr="00F61C9B" w:rsidRDefault="00F61C9B" w:rsidP="00F61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C9B" w:rsidRDefault="00F61C9B" w:rsidP="00F61C9B">
      <w:r>
        <w:separator/>
      </w:r>
    </w:p>
  </w:footnote>
  <w:footnote w:type="continuationSeparator" w:id="0">
    <w:p w:rsidR="00F61C9B" w:rsidRDefault="00F61C9B" w:rsidP="00F61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C9B" w:rsidRPr="00F61C9B" w:rsidRDefault="00F61C9B" w:rsidP="00F61C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C9B" w:rsidRPr="00F61C9B" w:rsidRDefault="00F61C9B" w:rsidP="00F61C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C9B" w:rsidRPr="00F61C9B" w:rsidRDefault="00F61C9B" w:rsidP="00F61C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1B2E"/>
    <w:rsid w:val="000C10B7"/>
    <w:rsid w:val="00184435"/>
    <w:rsid w:val="004024C0"/>
    <w:rsid w:val="00817EA2"/>
    <w:rsid w:val="0092662E"/>
    <w:rsid w:val="00B242CC"/>
    <w:rsid w:val="00C43F44"/>
    <w:rsid w:val="00F61C9B"/>
    <w:rsid w:val="00FC1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1C9B"/>
    <w:pPr>
      <w:tabs>
        <w:tab w:val="center" w:pos="4680"/>
        <w:tab w:val="right" w:pos="9360"/>
      </w:tabs>
    </w:pPr>
  </w:style>
  <w:style w:type="character" w:customStyle="1" w:styleId="HeaderChar">
    <w:name w:val="Header Char"/>
    <w:basedOn w:val="DefaultParagraphFont"/>
    <w:link w:val="Header"/>
    <w:uiPriority w:val="99"/>
    <w:semiHidden/>
    <w:rsid w:val="00F61C9B"/>
  </w:style>
  <w:style w:type="paragraph" w:styleId="Footer">
    <w:name w:val="footer"/>
    <w:basedOn w:val="Normal"/>
    <w:link w:val="FooterChar"/>
    <w:uiPriority w:val="99"/>
    <w:semiHidden/>
    <w:unhideWhenUsed/>
    <w:rsid w:val="00F61C9B"/>
    <w:pPr>
      <w:tabs>
        <w:tab w:val="center" w:pos="4680"/>
        <w:tab w:val="right" w:pos="9360"/>
      </w:tabs>
    </w:pPr>
  </w:style>
  <w:style w:type="character" w:customStyle="1" w:styleId="FooterChar">
    <w:name w:val="Footer Char"/>
    <w:basedOn w:val="DefaultParagraphFont"/>
    <w:link w:val="Footer"/>
    <w:uiPriority w:val="99"/>
    <w:semiHidden/>
    <w:rsid w:val="00F61C9B"/>
  </w:style>
  <w:style w:type="paragraph" w:styleId="BalloonText">
    <w:name w:val="Balloon Text"/>
    <w:basedOn w:val="Normal"/>
    <w:link w:val="BalloonTextChar"/>
    <w:uiPriority w:val="99"/>
    <w:semiHidden/>
    <w:unhideWhenUsed/>
    <w:rsid w:val="00FC1B2E"/>
    <w:rPr>
      <w:rFonts w:ascii="Tahoma" w:hAnsi="Tahoma" w:cs="Tahoma"/>
      <w:sz w:val="16"/>
      <w:szCs w:val="16"/>
    </w:rPr>
  </w:style>
  <w:style w:type="character" w:customStyle="1" w:styleId="BalloonTextChar">
    <w:name w:val="Balloon Text Char"/>
    <w:basedOn w:val="DefaultParagraphFont"/>
    <w:link w:val="BalloonText"/>
    <w:uiPriority w:val="99"/>
    <w:semiHidden/>
    <w:rsid w:val="00FC1B2E"/>
    <w:rPr>
      <w:rFonts w:ascii="Tahoma" w:hAnsi="Tahoma" w:cs="Tahoma"/>
      <w:sz w:val="16"/>
      <w:szCs w:val="16"/>
    </w:rPr>
  </w:style>
  <w:style w:type="character" w:styleId="Hyperlink">
    <w:name w:val="Hyperlink"/>
    <w:basedOn w:val="DefaultParagraphFont"/>
    <w:semiHidden/>
    <w:rsid w:val="004024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7316</Characters>
  <Application>Microsoft Office Word</Application>
  <DocSecurity>0</DocSecurity>
  <Lines>60</Lines>
  <Paragraphs>17</Paragraphs>
  <ScaleCrop>false</ScaleCrop>
  <Company>LPITS</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