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7B" w:rsidRDefault="007B207B">
      <w:pPr>
        <w:jc w:val="center"/>
      </w:pPr>
      <w:r>
        <w:t>DISCLAIMER</w:t>
      </w:r>
    </w:p>
    <w:p w:rsidR="007B207B" w:rsidRDefault="007B207B"/>
    <w:p w:rsidR="007B207B" w:rsidRDefault="007B207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207B" w:rsidRDefault="007B207B"/>
    <w:p w:rsidR="007B207B" w:rsidRDefault="007B20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07B" w:rsidRDefault="007B207B"/>
    <w:p w:rsidR="007B207B" w:rsidRDefault="007B20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07B" w:rsidRDefault="007B207B"/>
    <w:p w:rsidR="007B207B" w:rsidRDefault="007B20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07B" w:rsidRDefault="007B207B"/>
    <w:p w:rsidR="007B207B" w:rsidRDefault="007B207B">
      <w:pPr>
        <w:rPr>
          <w:rFonts w:cs="Times New Roman"/>
        </w:rPr>
      </w:pPr>
      <w:r>
        <w:rPr>
          <w:rFonts w:cs="Times New Roman"/>
        </w:rPr>
        <w:br w:type="page"/>
      </w:r>
    </w:p>
    <w:p w:rsid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CHAPTER 11.</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 xml:space="preserve"> STATE BUDGET AND CONTROL BOARD</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633" w:rsidRPr="00B77B37">
        <w:rPr>
          <w:rFonts w:cs="Times New Roman"/>
        </w:rPr>
        <w:t>1.</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 xml:space="preserve"> GENERAL PROVISIONS</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10.</w:t>
      </w:r>
      <w:r w:rsidR="003D0633" w:rsidRPr="00B77B37">
        <w:rPr>
          <w:rFonts w:cs="Times New Roman"/>
        </w:rPr>
        <w:t xml:space="preserve"> Constitution of Board.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20.</w:t>
      </w:r>
      <w:r w:rsidR="003D0633" w:rsidRPr="00B77B37">
        <w:rPr>
          <w:rFonts w:cs="Times New Roman"/>
        </w:rPr>
        <w:t xml:space="preserve"> Divisions of Board;  directors and employees.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lastRenderedPageBreak/>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22.</w:t>
      </w:r>
      <w:r w:rsidR="003D0633" w:rsidRPr="00B77B37">
        <w:rPr>
          <w:rFonts w:cs="Times New Roman"/>
        </w:rPr>
        <w:t xml:space="preserve"> Organization of staff.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Notwithstanding any other provision of law, the Budget and Control Board may organize its staff as it deems most appropriate to carry out the various duties, responsibilities and authorities assigned to it and to its various divisions.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23.</w:t>
      </w:r>
      <w:r w:rsidR="003D0633" w:rsidRPr="00B77B37">
        <w:rPr>
          <w:rFonts w:cs="Times New Roman"/>
        </w:rPr>
        <w:t xml:space="preserve"> Filling vacancy in position of Director of Budget Division.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Vacancies in the position of Director of the Budget Division of the State Budget and Control Board must be filled by appointment of the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25.</w:t>
      </w:r>
      <w:r w:rsidR="003D0633" w:rsidRPr="00B77B37">
        <w:rPr>
          <w:rFonts w:cs="Times New Roman"/>
        </w:rPr>
        <w:t xml:space="preserve"> Local Government Division.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There is hereby established a Local Government Division within the State Budget and Control Board to act as a liaison for financial grants among local governments, the General Assembly and the Governor</w:t>
      </w:r>
      <w:r w:rsidR="00B77B37" w:rsidRPr="00B77B37">
        <w:rPr>
          <w:rFonts w:cs="Times New Roman"/>
        </w:rPr>
        <w:t>’</w:t>
      </w:r>
      <w:r w:rsidRPr="00B77B37">
        <w:rPr>
          <w:rFonts w:cs="Times New Roman"/>
        </w:rPr>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B77B37" w:rsidRPr="00B77B37">
        <w:rPr>
          <w:rFonts w:cs="Times New Roman"/>
        </w:rPr>
        <w:t>“</w:t>
      </w:r>
      <w:r w:rsidRPr="00B77B37">
        <w:rPr>
          <w:rFonts w:cs="Times New Roman"/>
        </w:rPr>
        <w:t>local government</w:t>
      </w:r>
      <w:r w:rsidR="00B77B37" w:rsidRPr="00B77B37">
        <w:rPr>
          <w:rFonts w:cs="Times New Roman"/>
        </w:rPr>
        <w:t>”</w:t>
      </w:r>
      <w:r w:rsidRPr="00B77B37">
        <w:rPr>
          <w:rFonts w:cs="Times New Roman"/>
        </w:rPr>
        <w:t xml:space="preserve"> shall mean any political entity below the state level.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B77B37" w:rsidRPr="00B77B37">
        <w:rPr>
          <w:rFonts w:cs="Times New Roman"/>
        </w:rPr>
        <w:t>’</w:t>
      </w:r>
      <w:r w:rsidRPr="00B77B37">
        <w:rPr>
          <w:rFonts w:cs="Times New Roman"/>
        </w:rPr>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Division of Administration, under contractual agreement, shall furnish the Local Government Division such accounting service support as may be requested.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26.</w:t>
      </w:r>
      <w:r w:rsidR="003D0633" w:rsidRPr="00B77B37">
        <w:rPr>
          <w:rFonts w:cs="Times New Roman"/>
        </w:rPr>
        <w:t xml:space="preserve"> Use of funds from Local Government Division;  penalties for misuse.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Division of Local Government of the State Budget and Control Board shall furnish a copy of this section to a grantee when the grant is awarded.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50.</w:t>
      </w:r>
      <w:r w:rsidR="003D0633" w:rsidRPr="00B77B37">
        <w:rPr>
          <w:rFonts w:cs="Times New Roman"/>
        </w:rPr>
        <w:t xml:space="preserve"> Certain funds of Division of Budget and Analyses carried forward.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If funds accumulated by the Division of Budget and Analyses of the Budget and Control Board, under contract for the provision of goods and services not covered by the division</w:t>
      </w:r>
      <w:r w:rsidR="00B77B37" w:rsidRPr="00B77B37">
        <w:rPr>
          <w:rFonts w:cs="Times New Roman"/>
        </w:rPr>
        <w:t>’</w:t>
      </w:r>
      <w:r w:rsidRPr="00B77B37">
        <w:rPr>
          <w:rFonts w:cs="Times New Roman"/>
        </w:rPr>
        <w:t xml:space="preserve">s appropriated funds, are not expended during the preceding fiscal years, these funds may be carried forward and expended for the costs associated with the provision of these goods and services.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55.</w:t>
      </w:r>
      <w:r w:rsidR="003D0633" w:rsidRPr="00B77B37">
        <w:rPr>
          <w:rFonts w:cs="Times New Roman"/>
        </w:rPr>
        <w:t xml:space="preserve"> Leasing of real property for governmental bodies.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w:t>
      </w:r>
      <w:r w:rsidR="00B77B37" w:rsidRPr="00B77B37">
        <w:rPr>
          <w:rFonts w:cs="Times New Roman"/>
        </w:rPr>
        <w:t>“</w:t>
      </w:r>
      <w:r w:rsidRPr="00B77B37">
        <w:rPr>
          <w:rFonts w:cs="Times New Roman"/>
        </w:rPr>
        <w:t>Governmental body</w:t>
      </w:r>
      <w:r w:rsidR="00B77B37" w:rsidRPr="00B77B37">
        <w:rPr>
          <w:rFonts w:cs="Times New Roman"/>
        </w:rPr>
        <w:t>”</w:t>
      </w:r>
      <w:r w:rsidRPr="00B77B37">
        <w:rPr>
          <w:rFonts w:cs="Times New Roman"/>
        </w:rPr>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Office of Legislative Printing, Information and Technology Systems, and all local political subdivisions such as counties, municipalities, school districts, or public service or special purpose districts.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When any governmental body needs to acquire real property for its operations or any part thereof and state</w:t>
      </w:r>
      <w:r w:rsidR="00B77B37" w:rsidRPr="00B77B37">
        <w:rPr>
          <w:rFonts w:cs="Times New Roman"/>
        </w:rPr>
        <w:noBreakHyphen/>
      </w:r>
      <w:r w:rsidRPr="00B77B37">
        <w:rPr>
          <w:rFonts w:cs="Times New Roman"/>
        </w:rPr>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B77B37" w:rsidRPr="00B77B37">
        <w:rPr>
          <w:rFonts w:cs="Times New Roman"/>
        </w:rPr>
        <w:t>’</w:t>
      </w:r>
      <w:r w:rsidRPr="00B77B37">
        <w:rPr>
          <w:rFonts w:cs="Times New Roman"/>
        </w:rPr>
        <w:t xml:space="preserve">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(4) The board shall adopt procedures to be used for governmental bodies to apply for rental space, for acquiring leased space, and for leasing state</w:t>
      </w:r>
      <w:r w:rsidR="00B77B37" w:rsidRPr="00B77B37">
        <w:rPr>
          <w:rFonts w:cs="Times New Roman"/>
        </w:rPr>
        <w:noBreakHyphen/>
      </w:r>
      <w:r w:rsidRPr="00B77B37">
        <w:rPr>
          <w:rFonts w:cs="Times New Roman"/>
        </w:rPr>
        <w:t xml:space="preserve">owned space to nonstate lessees.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Any participant in a property transaction proposed to be entered who maintains that a procedure provided for in this section has not been properly followed, may request review of the transaction by the Director of the Office of General Services or his designee.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56.</w:t>
      </w:r>
      <w:r w:rsidR="003D0633" w:rsidRPr="00B77B37">
        <w:rPr>
          <w:rFonts w:cs="Times New Roman"/>
        </w:rPr>
        <w:t xml:space="preserve"> Program to manage leasing;  procedures.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State Budget and Control Board, in an effort to ensure that funds authorized and appropriated for rent are used in the most efficient manner, is directed to develop a program to manage the leasing of all public and private space of state agencies.  The board</w:t>
      </w:r>
      <w:r w:rsidR="00B77B37" w:rsidRPr="00B77B37">
        <w:rPr>
          <w:rFonts w:cs="Times New Roman"/>
        </w:rPr>
        <w:t>’</w:t>
      </w:r>
      <w:r w:rsidRPr="00B77B37">
        <w:rPr>
          <w:rFonts w:cs="Times New Roman"/>
        </w:rPr>
        <w:t xml:space="preserve">s regulations, upon General Assembly approval, shall include procedures for: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assessing and evaluating agency needs, including the authority to require agency justification for any request to lease public or private space;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establishing standards for the quality and quantity of space to be leased by a requesting agency;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devising and requiring the use of a standard lease form (approved by the Attorney General) with provisions which assert and protect the state</w:t>
      </w:r>
      <w:r w:rsidR="00B77B37" w:rsidRPr="00B77B37">
        <w:rPr>
          <w:rFonts w:cs="Times New Roman"/>
        </w:rPr>
        <w:t>’</w:t>
      </w:r>
      <w:r w:rsidRPr="00B77B37">
        <w:rPr>
          <w:rFonts w:cs="Times New Roman"/>
        </w:rPr>
        <w:t xml:space="preserve">s prerogatives including, but not limited to, a right of cancellation in the event of: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a nonappropriation for the renting agency,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 dissolution of the agency,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availability of public space in substitution for private space being leased by the agency;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(4) rejecting an agency</w:t>
      </w:r>
      <w:r w:rsidR="00B77B37" w:rsidRPr="00B77B37">
        <w:rPr>
          <w:rFonts w:cs="Times New Roman"/>
        </w:rPr>
        <w:t>’</w:t>
      </w:r>
      <w:r w:rsidRPr="00B77B37">
        <w:rPr>
          <w:rFonts w:cs="Times New Roman"/>
        </w:rPr>
        <w:t xml:space="preserve">s request for additional space or space at a specific location, or both;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directing agencies to be located in public space, when available, before private space can be leased;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(6) requiring the agency to submit a multi</w:t>
      </w:r>
      <w:r w:rsidR="00B77B37" w:rsidRPr="00B77B37">
        <w:rPr>
          <w:rFonts w:cs="Times New Roman"/>
        </w:rPr>
        <w:noBreakHyphen/>
      </w:r>
      <w:r w:rsidRPr="00B77B37">
        <w:rPr>
          <w:rFonts w:cs="Times New Roman"/>
        </w:rPr>
        <w:t>year financial plan for review by the board</w:t>
      </w:r>
      <w:r w:rsidR="00B77B37" w:rsidRPr="00B77B37">
        <w:rPr>
          <w:rFonts w:cs="Times New Roman"/>
        </w:rPr>
        <w:t>’</w:t>
      </w:r>
      <w:r w:rsidRPr="00B77B37">
        <w:rPr>
          <w:rFonts w:cs="Times New Roman"/>
        </w:rPr>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B77B37" w:rsidRPr="00B77B37">
        <w:rPr>
          <w:rFonts w:cs="Times New Roman"/>
        </w:rPr>
        <w:noBreakHyphen/>
      </w:r>
      <w:r w:rsidRPr="00B77B37">
        <w:rPr>
          <w:rFonts w:cs="Times New Roman"/>
        </w:rPr>
        <w:t xml:space="preserve">year period;  and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(7) requiring prior review by the Joint Bond Review Committee and the requirement of Budget and Control Board approval before the adoption of any new lease that commits more than one million dollars in a five</w:t>
      </w:r>
      <w:r w:rsidR="00B77B37" w:rsidRPr="00B77B37">
        <w:rPr>
          <w:rFonts w:cs="Times New Roman"/>
        </w:rPr>
        <w:noBreakHyphen/>
      </w:r>
      <w:r w:rsidRPr="00B77B37">
        <w:rPr>
          <w:rFonts w:cs="Times New Roman"/>
        </w:rPr>
        <w:t xml:space="preserve">year period.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58.</w:t>
      </w:r>
      <w:r w:rsidR="003D0633" w:rsidRPr="00B77B37">
        <w:rPr>
          <w:rFonts w:cs="Times New Roman"/>
        </w:rPr>
        <w:t xml:space="preserve"> Annual inventory and report;  review;  sale of surplus property.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Every state agency, as defined by Section 1</w:t>
      </w:r>
      <w:r w:rsidR="00B77B37" w:rsidRPr="00B77B37">
        <w:rPr>
          <w:rFonts w:cs="Times New Roman"/>
        </w:rPr>
        <w:noBreakHyphen/>
      </w:r>
      <w:r w:rsidRPr="00B77B37">
        <w:rPr>
          <w:rFonts w:cs="Times New Roman"/>
        </w:rPr>
        <w:t>19</w:t>
      </w:r>
      <w:r w:rsidR="00B77B37" w:rsidRPr="00B77B37">
        <w:rPr>
          <w:rFonts w:cs="Times New Roman"/>
        </w:rPr>
        <w:noBreakHyphen/>
      </w:r>
      <w:r w:rsidRPr="00B77B37">
        <w:rPr>
          <w:rFonts w:cs="Times New Roman"/>
        </w:rPr>
        <w:t xml:space="preserve">40,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Upon receipt of a request by an agency to acquire additional property, the Office of General Services shall review the surplus property list to determine if the agency</w:t>
      </w:r>
      <w:r w:rsidR="00B77B37" w:rsidRPr="00B77B37">
        <w:rPr>
          <w:rFonts w:cs="Times New Roman"/>
        </w:rPr>
        <w:t>’</w:t>
      </w:r>
      <w:r w:rsidRPr="00B77B37">
        <w:rPr>
          <w:rFonts w:cs="Times New Roman"/>
        </w:rPr>
        <w:t>s needs can be met from existing state</w:t>
      </w:r>
      <w:r w:rsidR="00B77B37" w:rsidRPr="00B77B37">
        <w:rPr>
          <w:rFonts w:cs="Times New Roman"/>
        </w:rPr>
        <w:noBreakHyphen/>
      </w:r>
      <w:r w:rsidRPr="00B77B37">
        <w:rPr>
          <w:rFonts w:cs="Times New Roman"/>
        </w:rPr>
        <w:t xml:space="preserve">owned property.  If such property is identified, the Office of General Services shall act as broker in transferring the property to the requesting agency under terms and conditions that are mutually agreeable to the agencies involved.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65.</w:t>
      </w:r>
      <w:r w:rsidR="003D0633" w:rsidRPr="00B77B37">
        <w:rPr>
          <w:rFonts w:cs="Times New Roman"/>
        </w:rPr>
        <w:t xml:space="preserve"> Approval and recordation of real property transactions involving governmental bodies.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B77B37" w:rsidRPr="00B77B37">
        <w:rPr>
          <w:rFonts w:cs="Times New Roman"/>
        </w:rPr>
        <w:t>’</w:t>
      </w:r>
      <w:r w:rsidRPr="00B77B37">
        <w:rPr>
          <w:rFonts w:cs="Times New Roman"/>
        </w:rPr>
        <w:t xml:space="preserve">s approval of the transaction.  The county recording authority cannot accept for recording any deed not accompanied by a certificate of acceptance.  The board may exempt a governmental body from the provisions of this subsection.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All state agencies, departments, and institutions authorized by law to accept gifts of tangible personal property shall have executed by its governing body an acknowledgment of acceptance prior to transfer of the tangible personal property to the agency, department, or institution.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67.</w:t>
      </w:r>
      <w:r w:rsidR="003D0633" w:rsidRPr="00B77B37">
        <w:rPr>
          <w:rFonts w:cs="Times New Roman"/>
        </w:rPr>
        <w:t xml:space="preserve"> Rental charges for occupancy of state</w:t>
      </w:r>
      <w:r w:rsidRPr="00B77B37">
        <w:rPr>
          <w:rFonts w:cs="Times New Roman"/>
        </w:rPr>
        <w:noBreakHyphen/>
      </w:r>
      <w:r w:rsidR="003D0633" w:rsidRPr="00B77B37">
        <w:rPr>
          <w:rFonts w:cs="Times New Roman"/>
        </w:rPr>
        <w:t xml:space="preserve">controlled office buildings;  apportionment among agency funding sources.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State Budget and Control Board shall assess and collect a rental charge from all state departments and agencies that occupy State Budget and Control Board space in state</w:t>
      </w:r>
      <w:r w:rsidR="00B77B37" w:rsidRPr="00B77B37">
        <w:rPr>
          <w:rFonts w:cs="Times New Roman"/>
        </w:rPr>
        <w:noBreakHyphen/>
      </w:r>
      <w:r w:rsidRPr="00B77B37">
        <w:rPr>
          <w:rFonts w:cs="Times New Roman"/>
        </w:rPr>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B77B37" w:rsidRPr="00B77B37">
        <w:rPr>
          <w:rFonts w:cs="Times New Roman"/>
        </w:rPr>
        <w:noBreakHyphen/>
      </w:r>
      <w:r w:rsidRPr="00B77B37">
        <w:rPr>
          <w:rFonts w:cs="Times New Roman"/>
        </w:rPr>
        <w:t xml:space="preserve">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70.</w:t>
      </w:r>
      <w:r w:rsidR="003D0633" w:rsidRPr="00B77B37">
        <w:rPr>
          <w:rFonts w:cs="Times New Roman"/>
        </w:rPr>
        <w:t xml:space="preserve"> Lands subject to Board</w:t>
      </w:r>
      <w:r w:rsidRPr="00B77B37">
        <w:rPr>
          <w:rFonts w:cs="Times New Roman"/>
        </w:rPr>
        <w:t>’</w:t>
      </w:r>
      <w:r w:rsidR="003D0633" w:rsidRPr="00B77B37">
        <w:rPr>
          <w:rFonts w:cs="Times New Roman"/>
        </w:rPr>
        <w:t xml:space="preserve">s control.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vacant lands and lands purchased by the former land commissioners of the State shall be subject to the directions of the State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80.</w:t>
      </w:r>
      <w:r w:rsidR="003D0633" w:rsidRPr="00B77B37">
        <w:rPr>
          <w:rFonts w:cs="Times New Roman"/>
        </w:rPr>
        <w:t xml:space="preserve"> Board authorized to grant easements for public utilities on vacant State lands.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90.</w:t>
      </w:r>
      <w:r w:rsidR="003D0633" w:rsidRPr="00B77B37">
        <w:rPr>
          <w:rFonts w:cs="Times New Roman"/>
        </w:rPr>
        <w:t xml:space="preserve"> Board authorized to grant rights of way over State marshlands for roads or power or pipe lines to State agencies or political subdivisions.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100.</w:t>
      </w:r>
      <w:r w:rsidR="003D0633" w:rsidRPr="00B77B37">
        <w:rPr>
          <w:rFonts w:cs="Times New Roman"/>
        </w:rPr>
        <w:t xml:space="preserve"> Execution of instruments conveying rights of way or easements over marshlands or vacant lands.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110.</w:t>
      </w:r>
      <w:r w:rsidR="003D0633" w:rsidRPr="00B77B37">
        <w:rPr>
          <w:rFonts w:cs="Times New Roman"/>
        </w:rPr>
        <w:t xml:space="preserve"> Authorization of Board to acquire real property by gift, purchase, and condemnation.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The State Budget and Control Board is authorized to acquire real property, including any estate or interest therein, for, and in the name of, the State of South Carolina by gift, purchase, condemnation or otherwise.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115.</w:t>
      </w:r>
      <w:r w:rsidR="003D0633" w:rsidRPr="00B77B37">
        <w:rPr>
          <w:rFonts w:cs="Times New Roman"/>
        </w:rPr>
        <w:t xml:space="preserve"> Use of proceeds of sale of State real property.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130.</w:t>
      </w:r>
      <w:r w:rsidR="003D0633" w:rsidRPr="00B77B37">
        <w:rPr>
          <w:rFonts w:cs="Times New Roman"/>
        </w:rPr>
        <w:t xml:space="preserve"> Authorization of Board to cooperate in handling finances of State subdivisions.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135.</w:t>
      </w:r>
      <w:r w:rsidR="003D0633" w:rsidRPr="00B77B37">
        <w:rPr>
          <w:rFonts w:cs="Times New Roman"/>
        </w:rPr>
        <w:t xml:space="preserve"> Fees for processing revenue bonds.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        Issue or Refunding Amount            Fee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        $1,000,000 or less               $  2,000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        $1,000,001 through $25,000,000      3,000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        $25,000,001 through $50,000,000     4,000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        Over $50,000,000                    5,000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revenue received from these fees must be deposited in the General Fund.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140.</w:t>
      </w:r>
      <w:r w:rsidR="003D0633" w:rsidRPr="00B77B37">
        <w:rPr>
          <w:rFonts w:cs="Times New Roman"/>
        </w:rPr>
        <w:t xml:space="preserve"> Authorization of State Budget and Control Board, through the Office of Insurance Services, to provide insurance.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B77B37" w:rsidRPr="00B77B37">
        <w:rPr>
          <w:rFonts w:cs="Times New Roman"/>
        </w:rPr>
        <w:noBreakHyphen/>
      </w:r>
      <w:r w:rsidRPr="00B77B37">
        <w:rPr>
          <w:rFonts w:cs="Times New Roman"/>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B77B37" w:rsidRPr="00B77B37">
        <w:rPr>
          <w:rFonts w:cs="Times New Roman"/>
        </w:rPr>
        <w:noBreakHyphen/>
      </w:r>
      <w:r w:rsidRPr="00B77B37">
        <w:rPr>
          <w:rFonts w:cs="Times New Roman"/>
        </w:rPr>
        <w:t xml:space="preserve">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procurement of tort liability insurance in the manner provided is the exclusive means for the procurement of this insurance.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B77B37" w:rsidRPr="00B77B37">
        <w:rPr>
          <w:rFonts w:cs="Times New Roman"/>
        </w:rPr>
        <w:noBreakHyphen/>
      </w:r>
      <w:r w:rsidRPr="00B77B37">
        <w:rPr>
          <w:rFonts w:cs="Times New Roman"/>
        </w:rPr>
        <w:t xml:space="preserve">641.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(F) The board, through the Office of Insurance Services, is further authorized to provide insurance as prescribed in Sections 10</w:t>
      </w:r>
      <w:r w:rsidR="00B77B37" w:rsidRPr="00B77B37">
        <w:rPr>
          <w:rFonts w:cs="Times New Roman"/>
        </w:rPr>
        <w:noBreakHyphen/>
      </w:r>
      <w:r w:rsidRPr="00B77B37">
        <w:rPr>
          <w:rFonts w:cs="Times New Roman"/>
        </w:rPr>
        <w:t>7</w:t>
      </w:r>
      <w:r w:rsidR="00B77B37" w:rsidRPr="00B77B37">
        <w:rPr>
          <w:rFonts w:cs="Times New Roman"/>
        </w:rPr>
        <w:noBreakHyphen/>
      </w:r>
      <w:r w:rsidRPr="00B77B37">
        <w:rPr>
          <w:rFonts w:cs="Times New Roman"/>
        </w:rPr>
        <w:t>10 through 10</w:t>
      </w:r>
      <w:r w:rsidR="00B77B37" w:rsidRPr="00B77B37">
        <w:rPr>
          <w:rFonts w:cs="Times New Roman"/>
        </w:rPr>
        <w:noBreakHyphen/>
      </w:r>
      <w:r w:rsidRPr="00B77B37">
        <w:rPr>
          <w:rFonts w:cs="Times New Roman"/>
        </w:rPr>
        <w:t>7</w:t>
      </w:r>
      <w:r w:rsidR="00B77B37" w:rsidRPr="00B77B37">
        <w:rPr>
          <w:rFonts w:cs="Times New Roman"/>
        </w:rPr>
        <w:noBreakHyphen/>
      </w:r>
      <w:r w:rsidRPr="00B77B37">
        <w:rPr>
          <w:rFonts w:cs="Times New Roman"/>
        </w:rPr>
        <w:t>40, 59</w:t>
      </w:r>
      <w:r w:rsidR="00B77B37" w:rsidRPr="00B77B37">
        <w:rPr>
          <w:rFonts w:cs="Times New Roman"/>
        </w:rPr>
        <w:noBreakHyphen/>
      </w:r>
      <w:r w:rsidRPr="00B77B37">
        <w:rPr>
          <w:rFonts w:cs="Times New Roman"/>
        </w:rPr>
        <w:t>67</w:t>
      </w:r>
      <w:r w:rsidR="00B77B37" w:rsidRPr="00B77B37">
        <w:rPr>
          <w:rFonts w:cs="Times New Roman"/>
        </w:rPr>
        <w:noBreakHyphen/>
      </w:r>
      <w:r w:rsidRPr="00B77B37">
        <w:rPr>
          <w:rFonts w:cs="Times New Roman"/>
        </w:rPr>
        <w:t>710, and 59</w:t>
      </w:r>
      <w:r w:rsidR="00B77B37" w:rsidRPr="00B77B37">
        <w:rPr>
          <w:rFonts w:cs="Times New Roman"/>
        </w:rPr>
        <w:noBreakHyphen/>
      </w:r>
      <w:r w:rsidRPr="00B77B37">
        <w:rPr>
          <w:rFonts w:cs="Times New Roman"/>
        </w:rPr>
        <w:t>67</w:t>
      </w:r>
      <w:r w:rsidR="00B77B37" w:rsidRPr="00B77B37">
        <w:rPr>
          <w:rFonts w:cs="Times New Roman"/>
        </w:rPr>
        <w:noBreakHyphen/>
      </w:r>
      <w:r w:rsidRPr="00B77B37">
        <w:rPr>
          <w:rFonts w:cs="Times New Roman"/>
        </w:rPr>
        <w:t xml:space="preserve">790.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141.</w:t>
      </w:r>
      <w:r w:rsidR="003D0633" w:rsidRPr="00B77B37">
        <w:rPr>
          <w:rFonts w:cs="Times New Roman"/>
        </w:rPr>
        <w:t xml:space="preserve"> Insurance on state</w:t>
      </w:r>
      <w:r w:rsidRPr="00B77B37">
        <w:rPr>
          <w:rFonts w:cs="Times New Roman"/>
        </w:rPr>
        <w:noBreakHyphen/>
      </w:r>
      <w:r w:rsidR="003D0633" w:rsidRPr="00B77B37">
        <w:rPr>
          <w:rFonts w:cs="Times New Roman"/>
        </w:rPr>
        <w:t xml:space="preserve">owned vehicles by agencies;  liability of employees for cost of accident repairs.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Agencies shall insure state</w:t>
      </w:r>
      <w:r w:rsidR="00B77B37" w:rsidRPr="00B77B37">
        <w:rPr>
          <w:rFonts w:cs="Times New Roman"/>
        </w:rPr>
        <w:noBreakHyphen/>
      </w:r>
      <w:r w:rsidRPr="00B77B37">
        <w:rPr>
          <w:rFonts w:cs="Times New Roman"/>
        </w:rPr>
        <w:t xml:space="preserve">owned vehicles through the Budget and Control Board or shall absorb the cost of accident repairs within the agency budget.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State employees who, while driving state</w:t>
      </w:r>
      <w:r w:rsidR="00B77B37" w:rsidRPr="00B77B37">
        <w:rPr>
          <w:rFonts w:cs="Times New Roman"/>
        </w:rPr>
        <w:noBreakHyphen/>
      </w:r>
      <w:r w:rsidRPr="00B77B37">
        <w:rPr>
          <w:rFonts w:cs="Times New Roman"/>
        </w:rPr>
        <w:t xml:space="preserve">owned vehicles on official business, are involved in accidents resulting in damages to the vehicles may not be held liable to the State for the cost of repairs, except in the following cases: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If the operator was convicted of driving under the influence of alcohol or illegal drugs at the time of the accident and the Accident Review Board determines that the operator</w:t>
      </w:r>
      <w:r w:rsidR="00B77B37" w:rsidRPr="00B77B37">
        <w:rPr>
          <w:rFonts w:cs="Times New Roman"/>
        </w:rPr>
        <w:t>’</w:t>
      </w:r>
      <w:r w:rsidRPr="00B77B37">
        <w:rPr>
          <w:rFonts w:cs="Times New Roman"/>
        </w:rPr>
        <w:t xml:space="preserve">s impaired condition substantially was the cause of the accident, the operator may be assessed up to the full cost of repairs;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In all other cases, the employee operator may be assessed for an amount not to exceed two hundred dollars for each occurrence if he is found to be at fault in the accident after a review of records conducted by a duly appointed Accident Review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Employees subjected to these assessments may appeal the assessment to the following bodies, in the following order: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Agency Accident Review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Agency Executive Director or governing board or commission;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State Motor Vehicle Management Council;  and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State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145.</w:t>
      </w:r>
      <w:r w:rsidR="003D0633" w:rsidRPr="00B77B37">
        <w:rPr>
          <w:rFonts w:cs="Times New Roman"/>
        </w:rPr>
        <w:t xml:space="preserve"> Employment of special agents to examine insurance risks carried by Board.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147.</w:t>
      </w:r>
      <w:r w:rsidR="003D0633" w:rsidRPr="00B77B37">
        <w:rPr>
          <w:rFonts w:cs="Times New Roman"/>
        </w:rPr>
        <w:t xml:space="preserve"> Automobile liability reinsurance contract;  letting for bid.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To underwrite automobile liability insurance provided by the board, the Budget and Control Board is authorized to either self</w:t>
      </w:r>
      <w:r w:rsidR="00B77B37" w:rsidRPr="00B77B37">
        <w:rPr>
          <w:rFonts w:cs="Times New Roman"/>
        </w:rPr>
        <w:noBreakHyphen/>
      </w:r>
      <w:r w:rsidRPr="00B77B37">
        <w:rPr>
          <w:rFonts w:cs="Times New Roman"/>
        </w:rPr>
        <w:t>insure, purchase reinsurance, or use a combination of self</w:t>
      </w:r>
      <w:r w:rsidR="00B77B37" w:rsidRPr="00B77B37">
        <w:rPr>
          <w:rFonts w:cs="Times New Roman"/>
        </w:rPr>
        <w:noBreakHyphen/>
      </w:r>
      <w:r w:rsidRPr="00B77B37">
        <w:rPr>
          <w:rFonts w:cs="Times New Roman"/>
        </w:rPr>
        <w:t xml:space="preserve">insurance and reinsurance.  Should the board elect to purchase automobile liability reinsurance, the reinsurance shall be procured through a bid process in accordance with the South Carolina Consolidated Procurement Code with a contract term not to exceed three years.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160.</w:t>
      </w:r>
      <w:r w:rsidR="003D0633" w:rsidRPr="00B77B37">
        <w:rPr>
          <w:rFonts w:cs="Times New Roman"/>
        </w:rPr>
        <w:t xml:space="preserve"> Execution by General Services Division of certificates of exemption from taxation on behalf of political subdivisions.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B77B37" w:rsidRPr="00B77B37">
        <w:rPr>
          <w:rFonts w:cs="Times New Roman"/>
        </w:rPr>
        <w:t>’</w:t>
      </w:r>
      <w:r w:rsidRPr="00B77B37">
        <w:rPr>
          <w:rFonts w:cs="Times New Roman"/>
        </w:rPr>
        <w:t xml:space="preserve">s requisition or purchase order as conclusive proof that the property so requisitioned or purchased is for the exclusive use of the political subdivision.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170.</w:t>
      </w:r>
      <w:r w:rsidR="003D0633" w:rsidRPr="00B77B37">
        <w:rPr>
          <w:rFonts w:cs="Times New Roman"/>
        </w:rPr>
        <w:t xml:space="preserve"> Authorization of Board to maintain revolving funds to finance certain inventories and accounts receivable.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may maintain revolving funds adequate to finance inventories and accounts receivable for goods and services rendered by its Division of General Services on a reimbursement basis.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175.</w:t>
      </w:r>
      <w:r w:rsidR="003D0633" w:rsidRPr="00B77B37">
        <w:rPr>
          <w:rFonts w:cs="Times New Roman"/>
        </w:rPr>
        <w:t xml:space="preserve"> Authorization of Board to finance construction of correctional facilities.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Budget and Control Board is authorized to finance the construction of correctional facilities by issuance of capital improvement bonds or other methods of financing approved by the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180.</w:t>
      </w:r>
      <w:r w:rsidR="003D0633" w:rsidRPr="00B77B37">
        <w:rPr>
          <w:rFonts w:cs="Times New Roman"/>
        </w:rPr>
        <w:t xml:space="preserve"> Additional powers of the Budget and Control Board.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In addition to the powers granted the Budget and Control Board under this chapter or any other provision of law, the board may: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survey, appraise, examine, and inspect the condition of state property to determine what is necessary to protect state property against fire or deterioration and to conserve the use of the property for state purposes;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approve the destruction or disposal of state agency records;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require submission and approval of plans and specifications for permanent improvements by a state department, agency, or institution before a contract is awarded for the permanent improvement;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approve blanket bonds for a state department, agency, or institution including bonds for state officials or personnel.  However, the form and execution of blanket bonds must be approved by the Attorney General;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contract to develop an energy utilization management system for state facilities under its control and to assist other agencies and departments in establishing similar programs.  However, this does not authorize capital expenditures.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Budget and Control Board may promulgate regulations necessary to carry out this section.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220.</w:t>
      </w:r>
      <w:r w:rsidR="003D0633" w:rsidRPr="00B77B37">
        <w:rPr>
          <w:rFonts w:cs="Times New Roman"/>
        </w:rPr>
        <w:t xml:space="preserve"> Division of Motor Vehicle Management;  Fleet Management Program.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There is hereby established within the Budget and Control Board the Division of Motor Vehicle Management headed by a Director, hereafter referred to as the </w:t>
      </w:r>
      <w:r w:rsidR="00B77B37" w:rsidRPr="00B77B37">
        <w:rPr>
          <w:rFonts w:cs="Times New Roman"/>
        </w:rPr>
        <w:t>“</w:t>
      </w:r>
      <w:r w:rsidRPr="00B77B37">
        <w:rPr>
          <w:rFonts w:cs="Times New Roman"/>
        </w:rPr>
        <w:t>State Fleet Manager</w:t>
      </w:r>
      <w:r w:rsidR="00B77B37" w:rsidRPr="00B77B37">
        <w:rPr>
          <w:rFonts w:cs="Times New Roman"/>
        </w:rPr>
        <w:t>”</w:t>
      </w:r>
      <w:r w:rsidRPr="00B77B37">
        <w:rPr>
          <w:rFonts w:cs="Times New Roman"/>
        </w:rPr>
        <w:t xml:space="preserve">,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Budget and Control Board shall, through their policies and regulations, seek to achieve the following objectives: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to achieve maximum cost</w:t>
      </w:r>
      <w:r w:rsidR="00B77B37" w:rsidRPr="00B77B37">
        <w:rPr>
          <w:rFonts w:cs="Times New Roman"/>
        </w:rPr>
        <w:noBreakHyphen/>
      </w:r>
      <w:r w:rsidRPr="00B77B37">
        <w:rPr>
          <w:rFonts w:cs="Times New Roman"/>
        </w:rPr>
        <w:t>effectiveness management of state</w:t>
      </w:r>
      <w:r w:rsidR="00B77B37" w:rsidRPr="00B77B37">
        <w:rPr>
          <w:rFonts w:cs="Times New Roman"/>
        </w:rPr>
        <w:noBreakHyphen/>
      </w:r>
      <w:r w:rsidRPr="00B77B37">
        <w:rPr>
          <w:rFonts w:cs="Times New Roman"/>
        </w:rPr>
        <w:t xml:space="preserve">owned motor vehicles in support of the established missions and objectives of the agencies, boards, and commissions.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to eliminate unofficial and unauthorized use of state vehicles.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to minimize individual assignment of state vehicles.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to eliminate the reimbursable use of personal vehicles for accomplishment of official travel when this use is more costly than use of state vehicles.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to acquire motor vehicles offering optimum energy efficiency for the tasks to be performed.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(f) to insure motor vehicles are operated in a safe manner in accordance with a statewide Fleet Safety Program.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(g) to improve environmental quality in this State by decreasing the discharge of pollutants.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225.</w:t>
      </w:r>
      <w:r w:rsidR="003D0633" w:rsidRPr="00B77B37">
        <w:rPr>
          <w:rFonts w:cs="Times New Roman"/>
        </w:rPr>
        <w:t xml:space="preserve"> Cost allocation plan to recover cost of operating Fleet Management Program.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Division of Operations shall establish a cost allocation plan to recover the cost of operating the comprehensive statewide Fleet Management Program.  The division shall collect, retain, and carry forward funds to ensure continuous administration of the program.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250.</w:t>
      </w:r>
      <w:r w:rsidR="003D0633" w:rsidRPr="00B77B37">
        <w:rPr>
          <w:rFonts w:cs="Times New Roman"/>
        </w:rPr>
        <w:t xml:space="preserve"> Division of Motor Vehicle Management;  definitions.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For purposes of Sections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220 to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330: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w:t>
      </w:r>
      <w:r w:rsidR="00B77B37" w:rsidRPr="00B77B37">
        <w:rPr>
          <w:rFonts w:cs="Times New Roman"/>
        </w:rPr>
        <w:t>“</w:t>
      </w:r>
      <w:r w:rsidRPr="00B77B37">
        <w:rPr>
          <w:rFonts w:cs="Times New Roman"/>
        </w:rPr>
        <w:t>State agency</w:t>
      </w:r>
      <w:r w:rsidR="00B77B37" w:rsidRPr="00B77B37">
        <w:rPr>
          <w:rFonts w:cs="Times New Roman"/>
        </w:rPr>
        <w:t>”</w:t>
      </w:r>
      <w:r w:rsidRPr="00B77B37">
        <w:rPr>
          <w:rFonts w:cs="Times New Roman"/>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w:t>
      </w:r>
      <w:r w:rsidR="00B77B37" w:rsidRPr="00B77B37">
        <w:rPr>
          <w:rFonts w:cs="Times New Roman"/>
        </w:rPr>
        <w:t>“</w:t>
      </w:r>
      <w:r w:rsidRPr="00B77B37">
        <w:rPr>
          <w:rFonts w:cs="Times New Roman"/>
        </w:rPr>
        <w:t>Board</w:t>
      </w:r>
      <w:r w:rsidR="00B77B37" w:rsidRPr="00B77B37">
        <w:rPr>
          <w:rFonts w:cs="Times New Roman"/>
        </w:rPr>
        <w:t>”</w:t>
      </w:r>
      <w:r w:rsidRPr="00B77B37">
        <w:rPr>
          <w:rFonts w:cs="Times New Roman"/>
        </w:rPr>
        <w:t xml:space="preserve"> means State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260.</w:t>
      </w:r>
      <w:r w:rsidR="003D0633" w:rsidRPr="00B77B37">
        <w:rPr>
          <w:rFonts w:cs="Times New Roman"/>
        </w:rPr>
        <w:t xml:space="preserve"> Division of Motor Vehicle Management;  annual reports;  policies, procedures and regulations.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 Fleet Manager shall report annually to the Budget and Control Board and the General Assembly concerning the performance of each state agency in achieving the objectives enumerated in Sections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220 through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330 and include in the report a summary of the division</w:t>
      </w:r>
      <w:r w:rsidR="00B77B37" w:rsidRPr="00B77B37">
        <w:rPr>
          <w:rFonts w:cs="Times New Roman"/>
        </w:rPr>
        <w:t>’</w:t>
      </w:r>
      <w:r w:rsidRPr="00B77B37">
        <w:rPr>
          <w:rFonts w:cs="Times New Roman"/>
        </w:rPr>
        <w:t xml:space="preserve">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The board, after consultation with state agency heads, shall promulgate and enforce state policies, procedures, and regulations to achieve the goals of Sections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220 through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330 and shall recommend administrative penalties to be used by the agencies for violation of prescribed procedures and regulations relating to the Fleet Management Program.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270.</w:t>
      </w:r>
      <w:r w:rsidR="003D0633" w:rsidRPr="00B77B37">
        <w:rPr>
          <w:rFonts w:cs="Times New Roman"/>
        </w:rPr>
        <w:t xml:space="preserve"> Division of Motor Vehicle Management;  establishment of criteria for individual assignment of motor vehicles.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B77B37" w:rsidRPr="00B77B37">
        <w:rPr>
          <w:rFonts w:cs="Times New Roman"/>
        </w:rPr>
        <w:noBreakHyphen/>
      </w:r>
      <w:r w:rsidRPr="00B77B37">
        <w:rPr>
          <w:rFonts w:cs="Times New Roman"/>
        </w:rPr>
        <w:t xml:space="preserve">owned vehicle based on their position.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Law enforcement officers, as defined by the agency head, may be permanently assigned state</w:t>
      </w:r>
      <w:r w:rsidR="00B77B37" w:rsidRPr="00B77B37">
        <w:rPr>
          <w:rFonts w:cs="Times New Roman"/>
        </w:rPr>
        <w:noBreakHyphen/>
      </w:r>
      <w:r w:rsidRPr="00B77B37">
        <w:rPr>
          <w:rFonts w:cs="Times New Roman"/>
        </w:rPr>
        <w:t>owned vehicles by their respective agency head.  Agency heads may assign a state</w:t>
      </w:r>
      <w:r w:rsidR="00B77B37" w:rsidRPr="00B77B37">
        <w:rPr>
          <w:rFonts w:cs="Times New Roman"/>
        </w:rPr>
        <w:noBreakHyphen/>
      </w:r>
      <w:r w:rsidRPr="00B77B37">
        <w:rPr>
          <w:rFonts w:cs="Times New Roman"/>
        </w:rPr>
        <w:t>owned vehicle to an employee when the vehicle carries or is equipped with special equipment needed to perform duties directly related to the employee</w:t>
      </w:r>
      <w:r w:rsidR="00B77B37" w:rsidRPr="00B77B37">
        <w:rPr>
          <w:rFonts w:cs="Times New Roman"/>
        </w:rPr>
        <w:t>’</w:t>
      </w:r>
      <w:r w:rsidRPr="00B77B37">
        <w:rPr>
          <w:rFonts w:cs="Times New Roman"/>
        </w:rPr>
        <w:t>s job, and the employee is either in an emergency response capacity after normal working hours or for logistical reasons it is determined to be in the agency</w:t>
      </w:r>
      <w:r w:rsidR="00B77B37" w:rsidRPr="00B77B37">
        <w:rPr>
          <w:rFonts w:cs="Times New Roman"/>
        </w:rPr>
        <w:t>’</w:t>
      </w:r>
      <w:r w:rsidRPr="00B77B37">
        <w:rPr>
          <w:rFonts w:cs="Times New Roman"/>
        </w:rPr>
        <w:t>s interest for the vehicle to remain with the employee.  No other employee may be permanently assigned to a state</w:t>
      </w:r>
      <w:r w:rsidR="00B77B37" w:rsidRPr="00B77B37">
        <w:rPr>
          <w:rFonts w:cs="Times New Roman"/>
        </w:rPr>
        <w:noBreakHyphen/>
      </w:r>
      <w:r w:rsidRPr="00B77B37">
        <w:rPr>
          <w:rFonts w:cs="Times New Roman"/>
        </w:rPr>
        <w:t xml:space="preserv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B77B37" w:rsidRPr="00B77B37">
        <w:rPr>
          <w:rFonts w:cs="Times New Roman"/>
        </w:rPr>
        <w:noBreakHyphen/>
      </w:r>
      <w:r w:rsidRPr="00B77B37">
        <w:rPr>
          <w:rFonts w:cs="Times New Roman"/>
        </w:rPr>
        <w:t xml:space="preserve">time line law enforcement officers.  Agency directors and commissioners permanently assigned state vehicles may utilize exceptions on a report denoting only official and commuting mileage in lieu of the aforementioned trip logs.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280.</w:t>
      </w:r>
      <w:r w:rsidR="003D0633" w:rsidRPr="00B77B37">
        <w:rPr>
          <w:rFonts w:cs="Times New Roman"/>
        </w:rPr>
        <w:t xml:space="preserve"> Division of Motor Vehicle Management;  interagency motor pools.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Board shall develop a system of agency</w:t>
      </w:r>
      <w:r w:rsidR="00B77B37" w:rsidRPr="00B77B37">
        <w:rPr>
          <w:rFonts w:cs="Times New Roman"/>
        </w:rPr>
        <w:noBreakHyphen/>
      </w:r>
      <w:r w:rsidRPr="00B77B37">
        <w:rPr>
          <w:rFonts w:cs="Times New Roman"/>
        </w:rPr>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provisions of this section shall not apply to school buses and service vehicles.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290.</w:t>
      </w:r>
      <w:r w:rsidR="003D0633" w:rsidRPr="00B77B37">
        <w:rPr>
          <w:rFonts w:cs="Times New Roman"/>
        </w:rPr>
        <w:t xml:space="preserve"> Division of Motor Vehicle Management;  plan for maximally cost</w:t>
      </w:r>
      <w:r w:rsidRPr="00B77B37">
        <w:rPr>
          <w:rFonts w:cs="Times New Roman"/>
        </w:rPr>
        <w:noBreakHyphen/>
      </w:r>
      <w:r w:rsidR="003D0633" w:rsidRPr="00B77B37">
        <w:rPr>
          <w:rFonts w:cs="Times New Roman"/>
        </w:rPr>
        <w:t xml:space="preserve">effective vehicle maintenance.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Board in consultation with the agencies operating maintenance facilities shall study the cost</w:t>
      </w:r>
      <w:r w:rsidR="00B77B37" w:rsidRPr="00B77B37">
        <w:rPr>
          <w:rFonts w:cs="Times New Roman"/>
        </w:rPr>
        <w:noBreakHyphen/>
      </w:r>
      <w:r w:rsidRPr="00B77B37">
        <w:rPr>
          <w:rFonts w:cs="Times New Roman"/>
        </w:rPr>
        <w:t>effectiveness of such facilities versus commercial alternatives and shall develop a plan for maximally cost</w:t>
      </w:r>
      <w:r w:rsidR="00B77B37" w:rsidRPr="00B77B37">
        <w:rPr>
          <w:rFonts w:cs="Times New Roman"/>
        </w:rPr>
        <w:noBreakHyphen/>
      </w:r>
      <w:r w:rsidRPr="00B77B37">
        <w:rPr>
          <w:rFonts w:cs="Times New Roman"/>
        </w:rPr>
        <w:t xml:space="preserve">effective vehicle maintenance.  The Budget and Control Board shall promulgate rules and regulations governing vehicle maintenance to effectuate the plan.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Vehicle Maintenance program shall include: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central purchasing of supplies and parts;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an effective inventory control system;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a uniform work order and record</w:t>
      </w:r>
      <w:r w:rsidR="00B77B37" w:rsidRPr="00B77B37">
        <w:rPr>
          <w:rFonts w:cs="Times New Roman"/>
        </w:rPr>
        <w:noBreakHyphen/>
      </w:r>
      <w:r w:rsidRPr="00B77B37">
        <w:rPr>
          <w:rFonts w:cs="Times New Roman"/>
        </w:rPr>
        <w:t xml:space="preserve">keeping system assigning actual maintenance cost to each vehicle;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preventive maintenance programs for all types of vehicles.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motor fuels shall be purchased from state facilities except in cases where such purchase is impossible or not cost beneficial to the State.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300.</w:t>
      </w:r>
      <w:r w:rsidR="003D0633" w:rsidRPr="00B77B37">
        <w:rPr>
          <w:rFonts w:cs="Times New Roman"/>
        </w:rPr>
        <w:t xml:space="preserve"> Agencies to develop and implement uniform cost accounting and reporting system;  purchase of motor vehicle equipment and supplies;  use of credit cards;  determination of vehicle cost per mile.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from state</w:t>
      </w:r>
      <w:r w:rsidR="00B77B37" w:rsidRPr="00B77B37">
        <w:rPr>
          <w:rFonts w:cs="Times New Roman"/>
        </w:rPr>
        <w:noBreakHyphen/>
      </w:r>
      <w:r w:rsidRPr="00B77B37">
        <w:rPr>
          <w:rFonts w:cs="Times New Roman"/>
        </w:rPr>
        <w:t xml:space="preserve">owned facilities and paid for by the use of Universal State Credit Cards except where agencies purchase these products in bulk;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from any fuel outlet where gasoline and oil are sold regardless of whether the outlet accepts a credit or charge card when the purchase is necessary or in the best interest of the State;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from a fuel outlet where gasoline and oil are sold when that outlet agrees to accept the Universal State Credit Card.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B77B37" w:rsidRPr="00B77B37">
        <w:rPr>
          <w:rFonts w:cs="Times New Roman"/>
        </w:rPr>
        <w:t>“</w:t>
      </w:r>
      <w:r w:rsidRPr="00B77B37">
        <w:rPr>
          <w:rFonts w:cs="Times New Roman"/>
        </w:rPr>
        <w:t>Operating Expenses</w:t>
      </w:r>
      <w:r w:rsidR="00B77B37" w:rsidRPr="00B77B37">
        <w:rPr>
          <w:rFonts w:cs="Times New Roman"/>
        </w:rPr>
        <w:noBreakHyphen/>
      </w:r>
      <w:r w:rsidR="00B77B37" w:rsidRPr="00B77B37">
        <w:rPr>
          <w:rFonts w:cs="Times New Roman"/>
        </w:rPr>
        <w:noBreakHyphen/>
      </w:r>
      <w:r w:rsidRPr="00B77B37">
        <w:rPr>
          <w:rFonts w:cs="Times New Roman"/>
        </w:rPr>
        <w:t>Lease Fleet</w:t>
      </w:r>
      <w:r w:rsidR="00B77B37" w:rsidRPr="00B77B37">
        <w:rPr>
          <w:rFonts w:cs="Times New Roman"/>
        </w:rPr>
        <w:t>”</w:t>
      </w:r>
      <w:r w:rsidRPr="00B77B37">
        <w:rPr>
          <w:rFonts w:cs="Times New Roman"/>
        </w:rPr>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310.</w:t>
      </w:r>
      <w:r w:rsidR="003D0633" w:rsidRPr="00B77B37">
        <w:rPr>
          <w:rFonts w:cs="Times New Roman"/>
        </w:rPr>
        <w:t xml:space="preserve"> Division of Motor Vehicle Management;  acquisition and disposition of vehicles;  titles.</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 State Budget and Control Board shall purchase, acquire, transfer, replace, and dispose of all motor vehicles on the basis of maximum cost</w:t>
      </w:r>
      <w:r w:rsidR="00B77B37" w:rsidRPr="00B77B37">
        <w:rPr>
          <w:rFonts w:cs="Times New Roman"/>
        </w:rPr>
        <w:noBreakHyphen/>
      </w:r>
      <w:r w:rsidRPr="00B77B37">
        <w:rPr>
          <w:rFonts w:cs="Times New Roman"/>
        </w:rPr>
        <w:t xml:space="preserve">effectiveness and lowest anticipated total life cycle costs.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220 through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340 which must take into consideration the agency</w:t>
      </w:r>
      <w:r w:rsidR="00B77B37" w:rsidRPr="00B77B37">
        <w:rPr>
          <w:rFonts w:cs="Times New Roman"/>
        </w:rPr>
        <w:t>’</w:t>
      </w:r>
      <w:r w:rsidRPr="00B77B37">
        <w:rPr>
          <w:rFonts w:cs="Times New Roman"/>
        </w:rPr>
        <w:t>s mission, the intended use of the vehicle, and the officer</w:t>
      </w:r>
      <w:r w:rsidR="00B77B37" w:rsidRPr="00B77B37">
        <w:rPr>
          <w:rFonts w:cs="Times New Roman"/>
        </w:rPr>
        <w:t>’</w:t>
      </w:r>
      <w:r w:rsidRPr="00B77B37">
        <w:rPr>
          <w:rFonts w:cs="Times New Roman"/>
        </w:rPr>
        <w:t xml:space="preserve">s duties.  Law enforcement agency vehicles used by employees whose job functions do not meet the Internal Revenue Service definition of </w:t>
      </w:r>
      <w:r w:rsidR="00B77B37" w:rsidRPr="00B77B37">
        <w:rPr>
          <w:rFonts w:cs="Times New Roman"/>
        </w:rPr>
        <w:t>“</w:t>
      </w:r>
      <w:r w:rsidRPr="00B77B37">
        <w:rPr>
          <w:rFonts w:cs="Times New Roman"/>
        </w:rPr>
        <w:t>Law Enforcement Officer</w:t>
      </w:r>
      <w:r w:rsidR="00B77B37" w:rsidRPr="00B77B37">
        <w:rPr>
          <w:rFonts w:cs="Times New Roman"/>
        </w:rPr>
        <w:t>”</w:t>
      </w:r>
      <w:r w:rsidRPr="00B77B37">
        <w:rPr>
          <w:rFonts w:cs="Times New Roman"/>
        </w:rPr>
        <w:t xml:space="preserve"> must be standard or special state fleet sedans.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All state motor vehicles must be titled to the State and must be received by and remain in the possession of the Division of Motor Vehicle Management pending sale or disposal of the vehicle.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Titles to school buses and service vehicles operated by the State Department of Education and vehicles operated by the South Carolina Department of Transportation must be retained by those agencies.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(F) Exceptions to requirements in subsections (B) and (C) must be approved by the director of the Division of Motor Vehicle Management.  Requirements in subsection (B) do not apply to the State Development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(G) Preference in purchasing state motor vehicles must be given to vehicles assembled in the United States with at least seventy</w:t>
      </w:r>
      <w:r w:rsidR="00B77B37" w:rsidRPr="00B77B37">
        <w:rPr>
          <w:rFonts w:cs="Times New Roman"/>
        </w:rPr>
        <w:noBreakHyphen/>
      </w:r>
      <w:r w:rsidRPr="00B77B37">
        <w:rPr>
          <w:rFonts w:cs="Times New Roman"/>
        </w:rPr>
        <w:t xml:space="preserve">five percent domestic content as determined by the appropriate federal agency.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(H) Preference in purchasing state motor vehicles must be given to hybrid, plug</w:t>
      </w:r>
      <w:r w:rsidR="00B77B37" w:rsidRPr="00B77B37">
        <w:rPr>
          <w:rFonts w:cs="Times New Roman"/>
        </w:rPr>
        <w:noBreakHyphen/>
      </w:r>
      <w:r w:rsidRPr="00B77B37">
        <w:rPr>
          <w:rFonts w:cs="Times New Roman"/>
        </w:rPr>
        <w:t>in hybrid, bio</w:t>
      </w:r>
      <w:r w:rsidR="00B77B37" w:rsidRPr="00B77B37">
        <w:rPr>
          <w:rFonts w:cs="Times New Roman"/>
        </w:rPr>
        <w:noBreakHyphen/>
      </w:r>
      <w:r w:rsidRPr="00B77B37">
        <w:rPr>
          <w:rFonts w:cs="Times New Roman"/>
        </w:rPr>
        <w:t>diesel, hydrogen, fuel cell, or flex</w:t>
      </w:r>
      <w:r w:rsidR="00B77B37" w:rsidRPr="00B77B37">
        <w:rPr>
          <w:rFonts w:cs="Times New Roman"/>
        </w:rPr>
        <w:noBreakHyphen/>
      </w:r>
      <w:r w:rsidRPr="00B77B37">
        <w:rPr>
          <w:rFonts w:cs="Times New Roman"/>
        </w:rPr>
        <w:t xml:space="preserve">fuel vehicles when the performance, quality, and anticipated life cycle costs are comparable to other available motor vehicles.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315.</w:t>
      </w:r>
      <w:r w:rsidR="003D0633" w:rsidRPr="00B77B37">
        <w:rPr>
          <w:rFonts w:cs="Times New Roman"/>
        </w:rPr>
        <w:t xml:space="preserve"> Feasibility of using alternative transportation fuels for state fleet.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320.</w:t>
      </w:r>
      <w:r w:rsidR="003D0633" w:rsidRPr="00B77B37">
        <w:rPr>
          <w:rFonts w:cs="Times New Roman"/>
        </w:rPr>
        <w:t xml:space="preserve"> Division of Motor Vehicle Management;  plates and other identification requirements;  exemptions.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Board shall ensure that all state</w:t>
      </w:r>
      <w:r w:rsidR="00B77B37" w:rsidRPr="00B77B37">
        <w:rPr>
          <w:rFonts w:cs="Times New Roman"/>
        </w:rPr>
        <w:noBreakHyphen/>
      </w:r>
      <w:r w:rsidRPr="00B77B37">
        <w:rPr>
          <w:rFonts w:cs="Times New Roman"/>
        </w:rPr>
        <w:t>owned motor vehicles are identified as such through the use of permanent state</w:t>
      </w:r>
      <w:r w:rsidR="00B77B37" w:rsidRPr="00B77B37">
        <w:rPr>
          <w:rFonts w:cs="Times New Roman"/>
        </w:rPr>
        <w:noBreakHyphen/>
      </w:r>
      <w:r w:rsidRPr="00B77B37">
        <w:rPr>
          <w:rFonts w:cs="Times New Roman"/>
        </w:rPr>
        <w:t xml:space="preserve">government license plates and either state or agency seal decals.  No vehicles shall be exempt from the requirements for identification except those exempted by the Board.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B77B37" w:rsidRPr="00B77B37">
        <w:rPr>
          <w:rFonts w:cs="Times New Roman"/>
        </w:rPr>
        <w:t>’</w:t>
      </w:r>
      <w:r w:rsidRPr="00B77B37">
        <w:rPr>
          <w:rFonts w:cs="Times New Roman"/>
        </w:rPr>
        <w:t xml:space="preserve"> physical well</w:t>
      </w:r>
      <w:r w:rsidR="00B77B37" w:rsidRPr="00B77B37">
        <w:rPr>
          <w:rFonts w:cs="Times New Roman"/>
        </w:rPr>
        <w:noBreakHyphen/>
      </w:r>
      <w:r w:rsidRPr="00B77B37">
        <w:rPr>
          <w:rFonts w:cs="Times New Roman"/>
        </w:rPr>
        <w:t xml:space="preserve">being would be jeopardized if they were identified.  The Board is authorized to exempt vehicles carrying human service agency clients in those instances in which the privacy of the client would clearly and necessarily be impaired.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330.</w:t>
      </w:r>
      <w:r w:rsidR="003D0633" w:rsidRPr="00B77B37">
        <w:rPr>
          <w:rFonts w:cs="Times New Roman"/>
        </w:rPr>
        <w:t xml:space="preserve"> Division of Motor Vehicle Management;  State Department of Education vehicles exempted.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provisions of </w:t>
      </w:r>
      <w:r w:rsidR="00B77B37" w:rsidRPr="00B77B37">
        <w:rPr>
          <w:rFonts w:cs="Times New Roman"/>
        </w:rPr>
        <w:t xml:space="preserve">Sections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220 to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330 shall not apply to school buses and service vehicles operated by the State Department of Education.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335.</w:t>
      </w:r>
      <w:r w:rsidR="003D0633" w:rsidRPr="00B77B37">
        <w:rPr>
          <w:rFonts w:cs="Times New Roman"/>
        </w:rPr>
        <w:t xml:space="preserve"> Budget and Control Board may provide to and receive from other governmental entities goods and services.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340.</w:t>
      </w:r>
      <w:r w:rsidR="003D0633" w:rsidRPr="00B77B37">
        <w:rPr>
          <w:rFonts w:cs="Times New Roman"/>
        </w:rPr>
        <w:t xml:space="preserve"> Board to develop and implement statewide Fleet Safety Program.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Board shall develop and implement a statewide Fleet Safety Program for operators of state</w:t>
      </w:r>
      <w:r w:rsidR="00B77B37" w:rsidRPr="00B77B37">
        <w:rPr>
          <w:rFonts w:cs="Times New Roman"/>
        </w:rPr>
        <w:noBreakHyphen/>
      </w:r>
      <w:r w:rsidRPr="00B77B37">
        <w:rPr>
          <w:rFonts w:cs="Times New Roman"/>
        </w:rPr>
        <w:t>owned vehicles which shall serve to minimize the amount paid for rising insurance premiums and reduce the number of accidents involving state</w:t>
      </w:r>
      <w:r w:rsidR="00B77B37" w:rsidRPr="00B77B37">
        <w:rPr>
          <w:rFonts w:cs="Times New Roman"/>
        </w:rPr>
        <w:noBreakHyphen/>
      </w:r>
      <w:r w:rsidRPr="00B77B37">
        <w:rPr>
          <w:rFonts w:cs="Times New Roman"/>
        </w:rPr>
        <w:t xml:space="preserve">owned vehicles.  The Board shall promulgate rules and regulations requiring the establishment of an accident review board by each agency and mandatory driver training in those instances where remedial training for employees would serve the best interest of the State.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360.</w:t>
      </w:r>
      <w:r w:rsidR="003D0633" w:rsidRPr="00B77B37">
        <w:rPr>
          <w:rFonts w:cs="Times New Roman"/>
        </w:rPr>
        <w:t xml:space="preserve"> Office of Precinct Demographics;  establishment and responsibilities.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Review existing precinct boundaries and maps for accuracy, develop and rewrite descriptions of precincts for submission to the legislative process.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Consult with members of the General Assembly or their designees on matters related to precinct construction or discrepancies that may exist or occur in precinct boundary development in the counties they represent.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Develop a system for originating and maintaining precinct maps and related data for the State.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Represent the Division at public meetings, meetings with members of the General Assembly, and meetings with other state, county, or local governmental entities on matters related to precincts.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Assist the appropriate county officials in the drawing of maps and writing of descriptions or precincts preliminary to these maps and descriptions being filed in this office for submission to the United States Department of Justice.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(6) Coordinate with the Census Bureau in the use of precinct boundaries in constructing census boundaries and the identification of effective uses of precinct and census information for planning purposes.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(7) Serve as a focal point for verifying official precinct information for the counties of South Carolina.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370.</w:t>
      </w:r>
      <w:r w:rsidR="003D0633" w:rsidRPr="00B77B37">
        <w:rPr>
          <w:rFonts w:cs="Times New Roman"/>
        </w:rPr>
        <w:t xml:space="preserve"> Determination and designation of indebtedness to be included within any limits on </w:t>
      </w:r>
      <w:r w:rsidRPr="00B77B37">
        <w:rPr>
          <w:rFonts w:cs="Times New Roman"/>
        </w:rPr>
        <w:t>“</w:t>
      </w:r>
      <w:r w:rsidR="003D0633" w:rsidRPr="00B77B37">
        <w:rPr>
          <w:rFonts w:cs="Times New Roman"/>
        </w:rPr>
        <w:t>private activity bonds.</w:t>
      </w:r>
      <w:r w:rsidRPr="00B77B37">
        <w:rPr>
          <w:rFonts w:cs="Times New Roman"/>
        </w:rPr>
        <w:t>”</w:t>
      </w:r>
      <w:r w:rsidR="003D0633" w:rsidRPr="00B77B37">
        <w:rPr>
          <w:rFonts w:cs="Times New Roman"/>
        </w:rPr>
        <w:t xml:space="preserv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B77B37" w:rsidRPr="00B77B37">
        <w:rPr>
          <w:rFonts w:cs="Times New Roman"/>
        </w:rPr>
        <w:t>“</w:t>
      </w:r>
      <w:r w:rsidRPr="00B77B37">
        <w:rPr>
          <w:rFonts w:cs="Times New Roman"/>
        </w:rPr>
        <w:t>private activity bonds</w:t>
      </w:r>
      <w:r w:rsidR="00B77B37" w:rsidRPr="00B77B37">
        <w:rPr>
          <w:rFonts w:cs="Times New Roman"/>
        </w:rPr>
        <w:t>”</w:t>
      </w:r>
      <w:r w:rsidRPr="00B77B37">
        <w:rPr>
          <w:rFonts w:cs="Times New Roman"/>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B77B37" w:rsidRPr="00B77B37">
        <w:rPr>
          <w:rFonts w:cs="Times New Roman"/>
        </w:rPr>
        <w:t>“</w:t>
      </w:r>
      <w:r w:rsidRPr="00B77B37">
        <w:rPr>
          <w:rFonts w:cs="Times New Roman"/>
        </w:rPr>
        <w:t>private activity bonds</w:t>
      </w:r>
      <w:r w:rsidR="00B77B37" w:rsidRPr="00B77B37">
        <w:rPr>
          <w:rFonts w:cs="Times New Roman"/>
        </w:rPr>
        <w:t>”</w:t>
      </w:r>
      <w:r w:rsidRPr="00B77B37">
        <w:rPr>
          <w:rFonts w:cs="Times New Roman"/>
        </w:rPr>
        <w:t xml:space="preserve">, which may be imposed by federal law or regulations and to promulgate rules and regulations as the Board with the approval of the committee may consider necessary for the purposes.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B77B37" w:rsidRPr="00B77B37">
        <w:rPr>
          <w:rFonts w:cs="Times New Roman"/>
        </w:rPr>
        <w:t>“</w:t>
      </w:r>
      <w:r w:rsidRPr="00B77B37">
        <w:rPr>
          <w:rFonts w:cs="Times New Roman"/>
        </w:rPr>
        <w:t>private activity bonds</w:t>
      </w:r>
      <w:r w:rsidR="00B77B37" w:rsidRPr="00B77B37">
        <w:rPr>
          <w:rFonts w:cs="Times New Roman"/>
        </w:rPr>
        <w:t>”</w:t>
      </w:r>
      <w:r w:rsidRPr="00B77B37">
        <w:rPr>
          <w:rFonts w:cs="Times New Roman"/>
        </w:rPr>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State Budget and Control Board, after review by the Joint Bond Review Committee, shall promulgate regulations as it considers necessary or useful in connection with the authority granted in this section.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395.</w:t>
      </w:r>
      <w:r w:rsidR="003D0633" w:rsidRPr="00B77B37">
        <w:rPr>
          <w:rFonts w:cs="Times New Roman"/>
        </w:rPr>
        <w:t xml:space="preserve"> Use of vendors by state body providing health care or social services to recover reimbursement for providing services.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B77B37" w:rsidRPr="00B77B37">
        <w:rPr>
          <w:rFonts w:cs="Times New Roman"/>
        </w:rPr>
        <w:noBreakHyphen/>
      </w:r>
      <w:r w:rsidRPr="00B77B37">
        <w:rPr>
          <w:rFonts w:cs="Times New Roman"/>
        </w:rPr>
        <w:t>35</w:t>
      </w:r>
      <w:r w:rsidR="00B77B37" w:rsidRPr="00B77B37">
        <w:rPr>
          <w:rFonts w:cs="Times New Roman"/>
        </w:rPr>
        <w:noBreakHyphen/>
      </w:r>
      <w:r w:rsidRPr="00B77B37">
        <w:rPr>
          <w:rFonts w:cs="Times New Roman"/>
        </w:rPr>
        <w:t>1530, 11</w:t>
      </w:r>
      <w:r w:rsidR="00B77B37" w:rsidRPr="00B77B37">
        <w:rPr>
          <w:rFonts w:cs="Times New Roman"/>
        </w:rPr>
        <w:noBreakHyphen/>
      </w:r>
      <w:r w:rsidRPr="00B77B37">
        <w:rPr>
          <w:rFonts w:cs="Times New Roman"/>
        </w:rPr>
        <w:t>35</w:t>
      </w:r>
      <w:r w:rsidR="00B77B37" w:rsidRPr="00B77B37">
        <w:rPr>
          <w:rFonts w:cs="Times New Roman"/>
        </w:rPr>
        <w:noBreakHyphen/>
      </w:r>
      <w:r w:rsidRPr="00B77B37">
        <w:rPr>
          <w:rFonts w:cs="Times New Roman"/>
        </w:rPr>
        <w:t>1560, or 11</w:t>
      </w:r>
      <w:r w:rsidR="00B77B37" w:rsidRPr="00B77B37">
        <w:rPr>
          <w:rFonts w:cs="Times New Roman"/>
        </w:rPr>
        <w:noBreakHyphen/>
      </w:r>
      <w:r w:rsidRPr="00B77B37">
        <w:rPr>
          <w:rFonts w:cs="Times New Roman"/>
        </w:rPr>
        <w:t>35</w:t>
      </w:r>
      <w:r w:rsidR="00B77B37" w:rsidRPr="00B77B37">
        <w:rPr>
          <w:rFonts w:cs="Times New Roman"/>
        </w:rPr>
        <w:noBreakHyphen/>
      </w:r>
      <w:r w:rsidRPr="00B77B37">
        <w:rPr>
          <w:rFonts w:cs="Times New Roman"/>
        </w:rPr>
        <w:t xml:space="preserve">1570 and the contract must be approved by the State Budget and Control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400.</w:t>
      </w:r>
      <w:r w:rsidR="003D0633" w:rsidRPr="00B77B37">
        <w:rPr>
          <w:rFonts w:cs="Times New Roman"/>
        </w:rPr>
        <w:t xml:space="preserve"> Authority of Budget and Control Board to enter lease purchase agreements to provide method of replacing Central Correctional Institution.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In furtherance of the State</w:t>
      </w:r>
      <w:r w:rsidR="00B77B37" w:rsidRPr="00B77B37">
        <w:rPr>
          <w:rFonts w:cs="Times New Roman"/>
        </w:rPr>
        <w:t>’</w:t>
      </w:r>
      <w:r w:rsidRPr="00B77B37">
        <w:rPr>
          <w:rFonts w:cs="Times New Roman"/>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B77B37" w:rsidRPr="00B77B37">
        <w:rPr>
          <w:rFonts w:cs="Times New Roman"/>
        </w:rPr>
        <w:noBreakHyphen/>
      </w:r>
      <w:r w:rsidRPr="00B77B37">
        <w:rPr>
          <w:rFonts w:cs="Times New Roman"/>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B77B37" w:rsidRPr="00B77B37">
        <w:rPr>
          <w:rFonts w:cs="Times New Roman"/>
        </w:rPr>
        <w:noBreakHyphen/>
      </w:r>
      <w:r w:rsidRPr="00B77B37">
        <w:rPr>
          <w:rFonts w:cs="Times New Roman"/>
        </w:rPr>
        <w:t>to</w:t>
      </w:r>
      <w:r w:rsidR="00B77B37" w:rsidRPr="00B77B37">
        <w:rPr>
          <w:rFonts w:cs="Times New Roman"/>
        </w:rPr>
        <w:noBreakHyphen/>
      </w:r>
      <w:r w:rsidRPr="00B77B37">
        <w:rPr>
          <w:rFonts w:cs="Times New Roman"/>
        </w:rPr>
        <w:t xml:space="preserve">year appropriation process of the General Assembly.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405.</w:t>
      </w:r>
      <w:r w:rsidR="003D0633" w:rsidRPr="00B77B37">
        <w:rPr>
          <w:rFonts w:cs="Times New Roman"/>
        </w:rPr>
        <w:t xml:space="preserve"> Aircraft purchase, lease, or lease</w:t>
      </w:r>
      <w:r w:rsidRPr="00B77B37">
        <w:rPr>
          <w:rFonts w:cs="Times New Roman"/>
        </w:rPr>
        <w:noBreakHyphen/>
      </w:r>
      <w:r w:rsidR="003D0633" w:rsidRPr="00B77B37">
        <w:rPr>
          <w:rFonts w:cs="Times New Roman"/>
        </w:rPr>
        <w:t xml:space="preserve">purchase by state agency.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No aircraft may be purchased, leased, or lease</w:t>
      </w:r>
      <w:r w:rsidR="00B77B37" w:rsidRPr="00B77B37">
        <w:rPr>
          <w:rFonts w:cs="Times New Roman"/>
        </w:rPr>
        <w:noBreakHyphen/>
      </w:r>
      <w:r w:rsidRPr="00B77B37">
        <w:rPr>
          <w:rFonts w:cs="Times New Roman"/>
        </w:rPr>
        <w:t>purchased for more than a thirty</w:t>
      </w:r>
      <w:r w:rsidR="00B77B37" w:rsidRPr="00B77B37">
        <w:rPr>
          <w:rFonts w:cs="Times New Roman"/>
        </w:rPr>
        <w:noBreakHyphen/>
      </w:r>
      <w:r w:rsidRPr="00B77B37">
        <w:rPr>
          <w:rFonts w:cs="Times New Roman"/>
        </w:rPr>
        <w:t xml:space="preserve">day period by any state agency without the prior authorization of the State Budget and Control Board and the Joint Bond Review Committee.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420.</w:t>
      </w:r>
      <w:r w:rsidR="003D0633" w:rsidRPr="00B77B37">
        <w:rPr>
          <w:rFonts w:cs="Times New Roman"/>
        </w:rPr>
        <w:t xml:space="preserve"> Reports to State Budget and Control Board.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425.</w:t>
      </w:r>
      <w:r w:rsidR="003D0633" w:rsidRPr="00B77B37">
        <w:rPr>
          <w:rFonts w:cs="Times New Roman"/>
        </w:rPr>
        <w:t xml:space="preserve"> Cost information to be included in publications;  exceptions.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All agencies using appropriated funds shall print on the last page of all bound publications the following information: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total printing cost,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total number of documents printed,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cost per unit.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President Pro Tempore of the Senate, the Speaker of the House, Legislative Printing, Information and Technology Systems,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Publications of public relations nature produced by Parks, Recreation and Tourism and the Division of State Development are exempt from this requirement.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430.</w:t>
      </w:r>
      <w:r w:rsidR="003D0633" w:rsidRPr="00B77B37">
        <w:rPr>
          <w:rFonts w:cs="Times New Roman"/>
        </w:rPr>
        <w:t xml:space="preserve"> Board to govern supply and use of telecommunication systems for state Government.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In post</w:t>
      </w:r>
      <w:r w:rsidR="00B77B37" w:rsidRPr="00B77B37">
        <w:rPr>
          <w:rFonts w:cs="Times New Roman"/>
        </w:rPr>
        <w:noBreakHyphen/>
      </w:r>
      <w:r w:rsidRPr="00B77B37">
        <w:rPr>
          <w:rFonts w:cs="Times New Roman"/>
        </w:rPr>
        <w:t xml:space="preserve">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435.</w:t>
      </w:r>
      <w:r w:rsidR="003D0633" w:rsidRPr="00B77B37">
        <w:rPr>
          <w:rFonts w:cs="Times New Roman"/>
        </w:rPr>
        <w:t xml:space="preserve"> Protection of critical information technology infrastructure and data systems.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To protect the state</w:t>
      </w:r>
      <w:r w:rsidR="00B77B37" w:rsidRPr="00B77B37">
        <w:rPr>
          <w:rFonts w:cs="Times New Roman"/>
        </w:rPr>
        <w:t>’</w:t>
      </w:r>
      <w:r w:rsidRPr="00B77B37">
        <w:rPr>
          <w:rFonts w:cs="Times New Roman"/>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B77B37" w:rsidRPr="00B77B37">
        <w:rPr>
          <w:rFonts w:cs="Times New Roman"/>
        </w:rPr>
        <w:noBreakHyphen/>
      </w:r>
      <w:r w:rsidRPr="00B77B37">
        <w:rPr>
          <w:rFonts w:cs="Times New Roman"/>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B77B37" w:rsidRPr="00B77B37">
        <w:rPr>
          <w:rFonts w:cs="Times New Roman"/>
        </w:rPr>
        <w:noBreakHyphen/>
      </w:r>
      <w:r w:rsidRPr="00B77B37">
        <w:rPr>
          <w:rFonts w:cs="Times New Roman"/>
        </w:rPr>
        <w:t xml:space="preserve">related duties.  All state agencies and political subdivisions of this State are directed to assist the Office of the State CIO in the collection of data required for this plan.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440.</w:t>
      </w:r>
      <w:r w:rsidR="003D0633" w:rsidRPr="00B77B37">
        <w:rPr>
          <w:rFonts w:cs="Times New Roman"/>
        </w:rPr>
        <w:t xml:space="preserve"> Defense of members of State Budget and Control Board and Retirement Systems Investment Panel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The State must defend the members of the Retirement Systems Investment Panel established pursuant to Section 16, Article X of the Constitution of this State and Section 9</w:t>
      </w:r>
      <w:r w:rsidR="00B77B37" w:rsidRPr="00B77B37">
        <w:rPr>
          <w:rFonts w:cs="Times New Roman"/>
        </w:rPr>
        <w:noBreakHyphen/>
      </w:r>
      <w:r w:rsidRPr="00B77B37">
        <w:rPr>
          <w:rFonts w:cs="Times New Roman"/>
        </w:rPr>
        <w:t>16</w:t>
      </w:r>
      <w:r w:rsidR="00B77B37" w:rsidRPr="00B77B37">
        <w:rPr>
          <w:rFonts w:cs="Times New Roman"/>
        </w:rPr>
        <w:noBreakHyphen/>
      </w:r>
      <w:r w:rsidRPr="00B77B37">
        <w:rPr>
          <w:rFonts w:cs="Times New Roman"/>
        </w:rPr>
        <w:t xml:space="preserve">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460.</w:t>
      </w:r>
      <w:r w:rsidR="003D0633" w:rsidRPr="00B77B37">
        <w:rPr>
          <w:rFonts w:cs="Times New Roman"/>
        </w:rPr>
        <w:t xml:space="preserve"> Payment of judgments against governmental employees and officials in excess of one million dollars;  limitations;  recovery of amount paid by assessment against entities purchasing tort liability insurance.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470.</w:t>
      </w:r>
      <w:r w:rsidR="003D0633" w:rsidRPr="00B77B37">
        <w:rPr>
          <w:rFonts w:cs="Times New Roman"/>
        </w:rPr>
        <w:t xml:space="preserve"> Limitations on use of funds appropriated by General Assembly.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If nonpublic funds are used for the purposes enumerated in subsection (A), the constitutional officer expending the funds must submit the source of the funds showing all contributors to the Budget and Control Board before the funds are expended.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The provisions of this section do not apply to the Governor or to the General Assembly.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475.</w:t>
      </w:r>
      <w:r w:rsidR="003D0633" w:rsidRPr="00B77B37">
        <w:rPr>
          <w:rFonts w:cs="Times New Roman"/>
        </w:rPr>
        <w:t xml:space="preserve"> Employee benefit appropriations;  transfer of funds within agency to cover overruns.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480.</w:t>
      </w:r>
      <w:r w:rsidR="003D0633" w:rsidRPr="00B77B37">
        <w:rPr>
          <w:rFonts w:cs="Times New Roman"/>
        </w:rPr>
        <w:t xml:space="preserve"> Hiring consultant or management firm to assist in administration of state employee unemployment compensation fund;  annual reports to General Assembly.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490.</w:t>
      </w:r>
      <w:r w:rsidR="003D0633" w:rsidRPr="00B77B37">
        <w:rPr>
          <w:rFonts w:cs="Times New Roman"/>
        </w:rPr>
        <w:t xml:space="preserve"> Breach of security of state agency data;  notification;  rights and remedies of injured parties;  penalties;  notification of Consumer Protection Division.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For purposes of this section: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w:t>
      </w:r>
      <w:r w:rsidR="00B77B37" w:rsidRPr="00B77B37">
        <w:rPr>
          <w:rFonts w:cs="Times New Roman"/>
        </w:rPr>
        <w:t>“</w:t>
      </w:r>
      <w:r w:rsidRPr="00B77B37">
        <w:rPr>
          <w:rFonts w:cs="Times New Roman"/>
        </w:rPr>
        <w:t>Agency</w:t>
      </w:r>
      <w:r w:rsidR="00B77B37" w:rsidRPr="00B77B37">
        <w:rPr>
          <w:rFonts w:cs="Times New Roman"/>
        </w:rPr>
        <w:t>”</w:t>
      </w:r>
      <w:r w:rsidRPr="00B77B37">
        <w:rPr>
          <w:rFonts w:cs="Times New Roman"/>
        </w:rPr>
        <w:t xml:space="preserve"> means any agency, department, board, commission, committee, or institution of higher learning of the State or a political subdivision of it.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w:t>
      </w:r>
      <w:r w:rsidR="00B77B37" w:rsidRPr="00B77B37">
        <w:rPr>
          <w:rFonts w:cs="Times New Roman"/>
        </w:rPr>
        <w:t>“</w:t>
      </w:r>
      <w:r w:rsidRPr="00B77B37">
        <w:rPr>
          <w:rFonts w:cs="Times New Roman"/>
        </w:rPr>
        <w:t>Breach of the security of the system</w:t>
      </w:r>
      <w:r w:rsidR="00B77B37" w:rsidRPr="00B77B37">
        <w:rPr>
          <w:rFonts w:cs="Times New Roman"/>
        </w:rPr>
        <w:t>”</w:t>
      </w:r>
      <w:r w:rsidRPr="00B77B37">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w:t>
      </w:r>
      <w:r w:rsidR="00B77B37" w:rsidRPr="00B77B37">
        <w:rPr>
          <w:rFonts w:cs="Times New Roman"/>
        </w:rPr>
        <w:t>“</w:t>
      </w:r>
      <w:r w:rsidRPr="00B77B37">
        <w:rPr>
          <w:rFonts w:cs="Times New Roman"/>
        </w:rPr>
        <w:t>Personal identifying information</w:t>
      </w:r>
      <w:r w:rsidR="00B77B37" w:rsidRPr="00B77B37">
        <w:rPr>
          <w:rFonts w:cs="Times New Roman"/>
        </w:rPr>
        <w:t>”</w:t>
      </w:r>
      <w:r w:rsidRPr="00B77B37">
        <w:rPr>
          <w:rFonts w:cs="Times New Roman"/>
        </w:rPr>
        <w:t xml:space="preserve"> has the same meaning as </w:t>
      </w:r>
      <w:r w:rsidR="00B77B37" w:rsidRPr="00B77B37">
        <w:rPr>
          <w:rFonts w:cs="Times New Roman"/>
        </w:rPr>
        <w:t>“</w:t>
      </w:r>
      <w:r w:rsidRPr="00B77B37">
        <w:rPr>
          <w:rFonts w:cs="Times New Roman"/>
        </w:rPr>
        <w:t>personal identifying information</w:t>
      </w:r>
      <w:r w:rsidR="00B77B37" w:rsidRPr="00B77B37">
        <w:rPr>
          <w:rFonts w:cs="Times New Roman"/>
        </w:rPr>
        <w:t>”</w:t>
      </w:r>
      <w:r w:rsidRPr="00B77B37">
        <w:rPr>
          <w:rFonts w:cs="Times New Roman"/>
        </w:rPr>
        <w:t xml:space="preserve"> in Section 16</w:t>
      </w:r>
      <w:r w:rsidR="00B77B37" w:rsidRPr="00B77B37">
        <w:rPr>
          <w:rFonts w:cs="Times New Roman"/>
        </w:rPr>
        <w:noBreakHyphen/>
      </w:r>
      <w:r w:rsidRPr="00B77B37">
        <w:rPr>
          <w:rFonts w:cs="Times New Roman"/>
        </w:rPr>
        <w:t>13</w:t>
      </w:r>
      <w:r w:rsidR="00B77B37" w:rsidRPr="00B77B37">
        <w:rPr>
          <w:rFonts w:cs="Times New Roman"/>
        </w:rPr>
        <w:noBreakHyphen/>
      </w:r>
      <w:r w:rsidRPr="00B77B37">
        <w:rPr>
          <w:rFonts w:cs="Times New Roman"/>
        </w:rPr>
        <w:t xml:space="preserve">510(D).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The notice required by this section may be provided by: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written notice;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electronic notice, if the person</w:t>
      </w:r>
      <w:r w:rsidR="00B77B37" w:rsidRPr="00B77B37">
        <w:rPr>
          <w:rFonts w:cs="Times New Roman"/>
        </w:rPr>
        <w:t>’</w:t>
      </w:r>
      <w:r w:rsidRPr="00B77B37">
        <w:rPr>
          <w:rFonts w:cs="Times New Roman"/>
        </w:rPr>
        <w:t xml:space="preserve">s primary method of communication with the individual is by electronic means or is consistent with the provisions regarding electronic records and signatures set forth in Section 7001 of Title 15 USC and Chapter 6, Title 26 of the 1976 Code;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telephonic notice;  or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e</w:t>
      </w:r>
      <w:r w:rsidR="00B77B37" w:rsidRPr="00B77B37">
        <w:rPr>
          <w:rFonts w:cs="Times New Roman"/>
        </w:rPr>
        <w:noBreakHyphen/>
      </w:r>
      <w:r w:rsidRPr="00B77B37">
        <w:rPr>
          <w:rFonts w:cs="Times New Roman"/>
        </w:rPr>
        <w:t>mail notice when the agency has an e</w:t>
      </w:r>
      <w:r w:rsidR="00B77B37" w:rsidRPr="00B77B37">
        <w:rPr>
          <w:rFonts w:cs="Times New Roman"/>
        </w:rPr>
        <w:noBreakHyphen/>
      </w:r>
      <w:r w:rsidRPr="00B77B37">
        <w:rPr>
          <w:rFonts w:cs="Times New Roman"/>
        </w:rPr>
        <w:t xml:space="preserve">mail address for the subject persons;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conspicuous posting of the notice on the agency</w:t>
      </w:r>
      <w:r w:rsidR="00B77B37" w:rsidRPr="00B77B37">
        <w:rPr>
          <w:rFonts w:cs="Times New Roman"/>
        </w:rPr>
        <w:t>’</w:t>
      </w:r>
      <w:r w:rsidRPr="00B77B37">
        <w:rPr>
          <w:rFonts w:cs="Times New Roman"/>
        </w:rPr>
        <w:t xml:space="preserve">s web site page, if the agency maintains one;  or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notification to major statewide media.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(G) A resident of this State who is injured by a violation of this section, in addition to and cumulative of all other rights and remedies available at law, may: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institute a civil action to recover damages;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seek an injunction to enforce compliance;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recover attorney</w:t>
      </w:r>
      <w:r w:rsidR="00B77B37" w:rsidRPr="00B77B37">
        <w:rPr>
          <w:rFonts w:cs="Times New Roman"/>
        </w:rPr>
        <w:t>’</w:t>
      </w:r>
      <w:r w:rsidRPr="00B77B37">
        <w:rPr>
          <w:rFonts w:cs="Times New Roman"/>
        </w:rPr>
        <w:t xml:space="preserve">s fees and court costs, if successful.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(H) An agency that knowingly and wilfully violates this section is subject to an administrative fine up to one thousand dollars for each resident whose information was accessible by reason of the breach, the amount to be decided by the Department of Consumer Affairs.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495.</w:t>
      </w:r>
      <w:r w:rsidR="003D0633" w:rsidRPr="00B77B37">
        <w:rPr>
          <w:rFonts w:cs="Times New Roman"/>
        </w:rPr>
        <w:t xml:space="preserve"> Monitoring revenues and expenditures to determine year</w:t>
      </w:r>
      <w:r w:rsidRPr="00B77B37">
        <w:rPr>
          <w:rFonts w:cs="Times New Roman"/>
        </w:rPr>
        <w:noBreakHyphen/>
      </w:r>
      <w:r w:rsidR="003D0633" w:rsidRPr="00B77B37">
        <w:rPr>
          <w:rFonts w:cs="Times New Roman"/>
        </w:rPr>
        <w:t xml:space="preserve">end deficits;  quarterly appropriations allocation; supplemental appropriations.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 State Budget and Control Board is directed to survey the progress of the collection of revenue and the expenditure of funds by all agencies, departments, and institutions.  If the board determines that a year</w:t>
      </w:r>
      <w:r w:rsidR="00B77B37" w:rsidRPr="00B77B37">
        <w:rPr>
          <w:rFonts w:cs="Times New Roman"/>
        </w:rPr>
        <w:noBreakHyphen/>
      </w:r>
      <w:r w:rsidRPr="00B77B37">
        <w:rPr>
          <w:rFonts w:cs="Times New Roman"/>
        </w:rPr>
        <w:t>end aggregate deficit may occur by virtue of a projected shortfall in anticipated revenues, it shall utilize those funds as may be available and required to be used to avoid a year</w:t>
      </w:r>
      <w:r w:rsidR="00B77B37" w:rsidRPr="00B77B37">
        <w:rPr>
          <w:rFonts w:cs="Times New Roman"/>
        </w:rPr>
        <w:noBreakHyphen/>
      </w:r>
      <w:r w:rsidRPr="00B77B37">
        <w:rPr>
          <w:rFonts w:cs="Times New Roman"/>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The board only may recognize a deficit by a vote of at least four members of the board.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B77B37" w:rsidRPr="00B77B37">
        <w:rPr>
          <w:rFonts w:cs="Times New Roman"/>
        </w:rPr>
        <w:noBreakHyphen/>
      </w:r>
      <w:r w:rsidRPr="00B77B37">
        <w:rPr>
          <w:rFonts w:cs="Times New Roman"/>
        </w:rPr>
        <w:t xml:space="preserve">end operating deficit.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497.</w:t>
      </w:r>
      <w:r w:rsidR="003D0633" w:rsidRPr="00B77B37">
        <w:rPr>
          <w:rFonts w:cs="Times New Roman"/>
        </w:rPr>
        <w:t xml:space="preserve"> Across</w:t>
      </w:r>
      <w:r w:rsidRPr="00B77B37">
        <w:rPr>
          <w:rFonts w:cs="Times New Roman"/>
        </w:rPr>
        <w:noBreakHyphen/>
      </w:r>
      <w:r w:rsidR="003D0633" w:rsidRPr="00B77B37">
        <w:rPr>
          <w:rFonts w:cs="Times New Roman"/>
        </w:rPr>
        <w:t>the</w:t>
      </w:r>
      <w:r w:rsidRPr="00B77B37">
        <w:rPr>
          <w:rFonts w:cs="Times New Roman"/>
        </w:rPr>
        <w:noBreakHyphen/>
      </w:r>
      <w:r w:rsidR="003D0633" w:rsidRPr="00B77B37">
        <w:rPr>
          <w:rFonts w:cs="Times New Roman"/>
        </w:rPr>
        <w:t xml:space="preserve">board reduction in expenditures.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If the State Budget and Control Board or the General Assembly mandates an across</w:t>
      </w:r>
      <w:r w:rsidR="00B77B37" w:rsidRPr="00B77B37">
        <w:rPr>
          <w:rFonts w:cs="Times New Roman"/>
        </w:rPr>
        <w:noBreakHyphen/>
      </w:r>
      <w:r w:rsidRPr="00B77B37">
        <w:rPr>
          <w:rFonts w:cs="Times New Roman"/>
        </w:rPr>
        <w:t>the</w:t>
      </w:r>
      <w:r w:rsidR="00B77B37" w:rsidRPr="00B77B37">
        <w:rPr>
          <w:rFonts w:cs="Times New Roman"/>
        </w:rPr>
        <w:noBreakHyphen/>
      </w:r>
      <w:r w:rsidRPr="00B77B37">
        <w:rPr>
          <w:rFonts w:cs="Times New Roman"/>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B77B37" w:rsidRPr="00B77B37">
        <w:rPr>
          <w:rFonts w:cs="Times New Roman"/>
        </w:rPr>
        <w:t>’</w:t>
      </w:r>
      <w:r w:rsidRPr="00B77B37">
        <w:rPr>
          <w:rFonts w:cs="Times New Roman"/>
        </w:rPr>
        <w:t xml:space="preserve">s mission.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633" w:rsidRPr="00B77B37">
        <w:rPr>
          <w:rFonts w:cs="Times New Roman"/>
        </w:rPr>
        <w:t>3.</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 xml:space="preserve"> ALLOCATION OF STATE CEILING ON ISSUANCE OF PRIVATE ACTIVITY BONDS</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500.</w:t>
      </w:r>
      <w:r w:rsidR="003D0633" w:rsidRPr="00B77B37">
        <w:rPr>
          <w:rFonts w:cs="Times New Roman"/>
        </w:rPr>
        <w:t xml:space="preserve"> Calculation and certification of state ceiling.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510.</w:t>
      </w:r>
      <w:r w:rsidR="003D0633" w:rsidRPr="00B77B37">
        <w:rPr>
          <w:rFonts w:cs="Times New Roman"/>
        </w:rPr>
        <w:t xml:space="preserve"> Allocation of bond limit amounts.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private activity bond limit for all issuing authorities must be allocated by the board in response to authorized requests as described in </w:t>
      </w:r>
      <w:r w:rsidR="00B77B37" w:rsidRPr="00B77B37">
        <w:rPr>
          <w:rFonts w:cs="Times New Roman"/>
        </w:rPr>
        <w:t xml:space="preserve">Section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530 by the issuing authorities.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aggregate private activity bond limit amount for all South Carolina issuing authorities is allocated initially to the State for further allocation within the limits prescribed herein.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Except as is provided in </w:t>
      </w:r>
      <w:r w:rsidR="00B77B37" w:rsidRPr="00B77B37">
        <w:rPr>
          <w:rFonts w:cs="Times New Roman"/>
        </w:rPr>
        <w:t xml:space="preserve">Section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540, all allocations must be made by the board on a first</w:t>
      </w:r>
      <w:r w:rsidR="00B77B37" w:rsidRPr="00B77B37">
        <w:rPr>
          <w:rFonts w:cs="Times New Roman"/>
        </w:rPr>
        <w:noBreakHyphen/>
      </w:r>
      <w:r w:rsidRPr="00B77B37">
        <w:rPr>
          <w:rFonts w:cs="Times New Roman"/>
        </w:rPr>
        <w:t>come, first</w:t>
      </w:r>
      <w:r w:rsidR="00B77B37" w:rsidRPr="00B77B37">
        <w:rPr>
          <w:rFonts w:cs="Times New Roman"/>
        </w:rPr>
        <w:noBreakHyphen/>
      </w:r>
      <w:r w:rsidRPr="00B77B37">
        <w:rPr>
          <w:rFonts w:cs="Times New Roman"/>
        </w:rPr>
        <w:t xml:space="preserve">served basis, to be determined by the date and time sequence in which complete authorized requests are received by the board secretary.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520.</w:t>
      </w:r>
      <w:r w:rsidR="003D0633" w:rsidRPr="00B77B37">
        <w:rPr>
          <w:rFonts w:cs="Times New Roman"/>
        </w:rPr>
        <w:t xml:space="preserve"> Private activity bond limits and pools.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private activity bond limit for all state government issuing authorities now or hereafter authorized to issue private activity bonds as defined in the act, to be known as the </w:t>
      </w:r>
      <w:r w:rsidR="00B77B37" w:rsidRPr="00B77B37">
        <w:rPr>
          <w:rFonts w:cs="Times New Roman"/>
        </w:rPr>
        <w:t>“</w:t>
      </w:r>
      <w:r w:rsidRPr="00B77B37">
        <w:rPr>
          <w:rFonts w:cs="Times New Roman"/>
        </w:rPr>
        <w:t>state government pool</w:t>
      </w:r>
      <w:r w:rsidR="00B77B37" w:rsidRPr="00B77B37">
        <w:rPr>
          <w:rFonts w:cs="Times New Roman"/>
        </w:rPr>
        <w:t>”</w:t>
      </w:r>
      <w:r w:rsidRPr="00B77B37">
        <w:rPr>
          <w:rFonts w:cs="Times New Roman"/>
        </w:rPr>
        <w:t xml:space="preserve">, is forty percent of the state ceiling less any amount shifted to the local pool as described in subsection (B) of this section or plus any amount shifted from that pool.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private activity bond limit for all issuing authorities other than state government agencies, to be known as the </w:t>
      </w:r>
      <w:r w:rsidR="00B77B37" w:rsidRPr="00B77B37">
        <w:rPr>
          <w:rFonts w:cs="Times New Roman"/>
        </w:rPr>
        <w:t>“</w:t>
      </w:r>
      <w:r w:rsidRPr="00B77B37">
        <w:rPr>
          <w:rFonts w:cs="Times New Roman"/>
        </w:rPr>
        <w:t>local pool</w:t>
      </w:r>
      <w:r w:rsidR="00B77B37" w:rsidRPr="00B77B37">
        <w:rPr>
          <w:rFonts w:cs="Times New Roman"/>
        </w:rPr>
        <w:t>”</w:t>
      </w:r>
      <w:r w:rsidRPr="00B77B37">
        <w:rPr>
          <w:rFonts w:cs="Times New Roman"/>
        </w:rPr>
        <w:t xml:space="preserve">, is sixty percent of the state ceiling plus any amount shifted from the state government pool or less any amount shifted to that pool.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board, with review and comment by the Joint Bond Review Committee, may shift unallocated amounts from one pool to the other at any time.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530.</w:t>
      </w:r>
      <w:r w:rsidR="003D0633" w:rsidRPr="00B77B37">
        <w:rPr>
          <w:rFonts w:cs="Times New Roman"/>
        </w:rPr>
        <w:t xml:space="preserve"> Authorized requests for allocation of bond limit amounts.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Each authorized request must demonstrate that the allocation amount requested constitutes all of the private activity bond financing contemplated at the time for the project and any other facilities located at or used as a part of an integrated operation with the project.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540.</w:t>
      </w:r>
      <w:r w:rsidR="003D0633" w:rsidRPr="00B77B37">
        <w:rPr>
          <w:rFonts w:cs="Times New Roman"/>
        </w:rPr>
        <w:t xml:space="preserve"> Limitations on allocations.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board, with review and comment by the committee, may disapprove, reduce, or defer any authorized request.  If it becomes necessary to exercise this authority, the board and the committee shall take into account the public interest in promoting economic growth and job creation.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550.</w:t>
      </w:r>
      <w:r w:rsidR="003D0633" w:rsidRPr="00B77B37">
        <w:rPr>
          <w:rFonts w:cs="Times New Roman"/>
        </w:rPr>
        <w:t xml:space="preserve"> Certificates by issuing authority and by board.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In response to the issuing authority</w:t>
      </w:r>
      <w:r w:rsidR="00B77B37" w:rsidRPr="00B77B37">
        <w:rPr>
          <w:rFonts w:cs="Times New Roman"/>
        </w:rPr>
        <w:t>’</w:t>
      </w:r>
      <w:r w:rsidRPr="00B77B37">
        <w:rPr>
          <w:rFonts w:cs="Times New Roman"/>
        </w:rPr>
        <w:t xml:space="preserve">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the issuing authority</w:t>
      </w:r>
      <w:r w:rsidR="00B77B37" w:rsidRPr="00B77B37">
        <w:rPr>
          <w:rFonts w:cs="Times New Roman"/>
        </w:rPr>
        <w:t>’</w:t>
      </w:r>
      <w:r w:rsidRPr="00B77B37">
        <w:rPr>
          <w:rFonts w:cs="Times New Roman"/>
        </w:rPr>
        <w:t xml:space="preserve">s issue amount certificate specifies an amount not in excess of the approved tentative ceiling allocation amount;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the issue amount certificate was received prior to the issue date projected and that the certificate is dated not more than ten days prior to the issue date projected;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the issue date projected is within the time period approved previously for the tentative ceiling allocation;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B77B37" w:rsidRPr="00B77B37">
        <w:rPr>
          <w:rFonts w:cs="Times New Roman"/>
        </w:rPr>
        <w:t xml:space="preserve">Sections </w:t>
      </w:r>
      <w:r w:rsidRPr="00B77B37">
        <w:rPr>
          <w:rFonts w:cs="Times New Roman"/>
        </w:rPr>
        <w:t xml:space="preserve">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500 through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570.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560.</w:t>
      </w:r>
      <w:r w:rsidR="003D0633" w:rsidRPr="00B77B37">
        <w:rPr>
          <w:rFonts w:cs="Times New Roman"/>
        </w:rPr>
        <w:t xml:space="preserve"> Time limits on allocations.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Any state ceiling allocation approved by the board is valid only for the calendar year in which it is approved, unless eligible and approved for carry</w:t>
      </w:r>
      <w:r w:rsidR="00B77B37" w:rsidRPr="00B77B37">
        <w:rPr>
          <w:rFonts w:cs="Times New Roman"/>
        </w:rPr>
        <w:noBreakHyphen/>
      </w:r>
      <w:r w:rsidRPr="00B77B37">
        <w:rPr>
          <w:rFonts w:cs="Times New Roman"/>
        </w:rPr>
        <w:t xml:space="preserve">forward election or unless specified differently in the board certificates required by </w:t>
      </w:r>
      <w:r w:rsidR="00B77B37" w:rsidRPr="00B77B37">
        <w:rPr>
          <w:rFonts w:cs="Times New Roman"/>
        </w:rPr>
        <w:t xml:space="preserve">Section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550.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Unless eligible and approved for carry</w:t>
      </w:r>
      <w:r w:rsidR="00B77B37" w:rsidRPr="00B77B37">
        <w:rPr>
          <w:rFonts w:cs="Times New Roman"/>
        </w:rPr>
        <w:noBreakHyphen/>
      </w:r>
      <w:r w:rsidRPr="00B77B37">
        <w:rPr>
          <w:rFonts w:cs="Times New Roman"/>
        </w:rPr>
        <w:t xml:space="preserve"> forward election or unless specified differently in board certificates required by </w:t>
      </w:r>
      <w:r w:rsidR="00B77B37" w:rsidRPr="00B77B37">
        <w:rPr>
          <w:rFonts w:cs="Times New Roman"/>
        </w:rPr>
        <w:t xml:space="preserve">Section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550, each state ceiling allocation expires automatically if the bonds for which the allocation is made are not issued within ninety consecutive calendar days from the date the allocation is approved by the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B77B37" w:rsidRPr="00B77B37">
        <w:rPr>
          <w:rFonts w:cs="Times New Roman"/>
        </w:rPr>
        <w:noBreakHyphen/>
      </w:r>
      <w:r w:rsidRPr="00B77B37">
        <w:rPr>
          <w:rFonts w:cs="Times New Roman"/>
        </w:rPr>
        <w:t>one consecutive calendar days to a total of not more than one hundred twenty</w:t>
      </w:r>
      <w:r w:rsidR="00B77B37" w:rsidRPr="00B77B37">
        <w:rPr>
          <w:rFonts w:cs="Times New Roman"/>
        </w:rPr>
        <w:noBreakHyphen/>
      </w:r>
      <w:r w:rsidRPr="00B77B37">
        <w:rPr>
          <w:rFonts w:cs="Times New Roman"/>
        </w:rPr>
        <w:t xml:space="preserve">one consecutive calendar days.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(D) In response to a written request by the chairman or other authorized official or agent of an issuing authority, the board may reinstate for a period of not more than thirty</w:t>
      </w:r>
      <w:r w:rsidR="00B77B37" w:rsidRPr="00B77B37">
        <w:rPr>
          <w:rFonts w:cs="Times New Roman"/>
        </w:rPr>
        <w:noBreakHyphen/>
      </w:r>
      <w:r w:rsidRPr="00B77B37">
        <w:rPr>
          <w:rFonts w:cs="Times New Roman"/>
        </w:rPr>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A tentative ceiling allocation is canceled automatically if the chairman or other authorized official or agent of the issuing authority involved fails to deliver the issue amount certificate required by </w:t>
      </w:r>
      <w:r w:rsidR="00B77B37" w:rsidRPr="00B77B37">
        <w:rPr>
          <w:rFonts w:cs="Times New Roman"/>
        </w:rPr>
        <w:t xml:space="preserve">Section </w:t>
      </w:r>
      <w:r w:rsidRPr="00B77B37">
        <w:rPr>
          <w:rFonts w:cs="Times New Roman"/>
        </w:rPr>
        <w:t>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550 to the board secretary before the bonds for which the allocation is made are issued.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B77B37" w:rsidRPr="00B77B37">
        <w:rPr>
          <w:rFonts w:cs="Times New Roman"/>
        </w:rPr>
        <w:t>’</w:t>
      </w:r>
      <w:r w:rsidRPr="00B77B37">
        <w:rPr>
          <w:rFonts w:cs="Times New Roman"/>
        </w:rPr>
        <w:t xml:space="preserve">s records by the board secretary.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(G) Ceiling allocations which are eligible and approved for carry</w:t>
      </w:r>
      <w:r w:rsidR="00B77B37" w:rsidRPr="00B77B37">
        <w:rPr>
          <w:rFonts w:cs="Times New Roman"/>
        </w:rPr>
        <w:noBreakHyphen/>
      </w:r>
      <w:r w:rsidRPr="00B77B37">
        <w:rPr>
          <w:rFonts w:cs="Times New Roman"/>
        </w:rPr>
        <w:t>forward election are not subject to the validity limits of this section.  The board shall join with the issuing authorities involved in carry</w:t>
      </w:r>
      <w:r w:rsidR="00B77B37" w:rsidRPr="00B77B37">
        <w:rPr>
          <w:rFonts w:cs="Times New Roman"/>
        </w:rPr>
        <w:noBreakHyphen/>
      </w:r>
      <w:r w:rsidRPr="00B77B37">
        <w:rPr>
          <w:rFonts w:cs="Times New Roman"/>
        </w:rPr>
        <w:t xml:space="preserve">forward election statements to meet the requirements of the Internal Revenue Service.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570.</w:t>
      </w:r>
      <w:r w:rsidR="003D0633" w:rsidRPr="00B77B37">
        <w:rPr>
          <w:rFonts w:cs="Times New Roman"/>
        </w:rPr>
        <w:t xml:space="preserve"> Budget and Control Board to adopt policies and procedures.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Budget and Control Board, after review and comment by the committee, may adopt the policies and procedures it considers necessary for the equitable and effective administration of </w:t>
      </w:r>
      <w:r w:rsidR="00B77B37" w:rsidRPr="00B77B37">
        <w:rPr>
          <w:rFonts w:cs="Times New Roman"/>
        </w:rPr>
        <w:t xml:space="preserve">Sections </w:t>
      </w:r>
      <w:r w:rsidRPr="00B77B37">
        <w:rPr>
          <w:rFonts w:cs="Times New Roman"/>
        </w:rPr>
        <w:t xml:space="preserve">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500 through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570.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580.</w:t>
      </w:r>
      <w:r w:rsidR="003D0633" w:rsidRPr="00B77B37">
        <w:rPr>
          <w:rFonts w:cs="Times New Roman"/>
        </w:rPr>
        <w:t xml:space="preserve"> Budget and Control Board to make quarterly payments on certain insurance contracts.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633" w:rsidRPr="00B77B37">
        <w:rPr>
          <w:rFonts w:cs="Times New Roman"/>
        </w:rPr>
        <w:t>5.</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 xml:space="preserve"> EMPLOYEES AND RETIREES INSURANCE</w:t>
      </w:r>
      <w:r w:rsidR="00B77B37" w:rsidRPr="00B77B37">
        <w:rPr>
          <w:rFonts w:cs="Times New Roman"/>
        </w:rPr>
        <w:noBreakHyphen/>
      </w:r>
      <w:r w:rsidRPr="00B77B37">
        <w:rPr>
          <w:rFonts w:cs="Times New Roman"/>
        </w:rPr>
        <w:t>ACCOUNTING FOR POST</w:t>
      </w:r>
      <w:r w:rsidR="00B77B37" w:rsidRPr="00B77B37">
        <w:rPr>
          <w:rFonts w:cs="Times New Roman"/>
        </w:rPr>
        <w:noBreakHyphen/>
      </w:r>
      <w:r w:rsidRPr="00B77B37">
        <w:rPr>
          <w:rFonts w:cs="Times New Roman"/>
        </w:rPr>
        <w:t>EMPLOYMENT BENEFITS</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703.</w:t>
      </w:r>
      <w:r w:rsidR="003D0633" w:rsidRPr="00B77B37">
        <w:rPr>
          <w:rFonts w:cs="Times New Roman"/>
        </w:rPr>
        <w:t xml:space="preserve"> Definitions.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As used in this article: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w:t>
      </w:r>
      <w:r w:rsidR="00B77B37" w:rsidRPr="00B77B37">
        <w:rPr>
          <w:rFonts w:cs="Times New Roman"/>
        </w:rPr>
        <w:t>“</w:t>
      </w:r>
      <w:r w:rsidRPr="00B77B37">
        <w:rPr>
          <w:rFonts w:cs="Times New Roman"/>
        </w:rPr>
        <w:t>Actuarial accrued liability</w:t>
      </w:r>
      <w:r w:rsidR="00B77B37" w:rsidRPr="00B77B37">
        <w:rPr>
          <w:rFonts w:cs="Times New Roman"/>
        </w:rPr>
        <w:t>”</w:t>
      </w:r>
      <w:r w:rsidRPr="00B77B37">
        <w:rPr>
          <w:rFonts w:cs="Times New Roman"/>
        </w:rPr>
        <w:t xml:space="preserve"> means that portion, as determined by a particular actuarial cost method, of the actuarial present value of fund obligations and administrative expenses which is not provided for by future normal costs.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w:t>
      </w:r>
      <w:r w:rsidR="00B77B37" w:rsidRPr="00B77B37">
        <w:rPr>
          <w:rFonts w:cs="Times New Roman"/>
        </w:rPr>
        <w:t>“</w:t>
      </w:r>
      <w:r w:rsidRPr="00B77B37">
        <w:rPr>
          <w:rFonts w:cs="Times New Roman"/>
        </w:rPr>
        <w:t>Actuarial assumptions</w:t>
      </w:r>
      <w:r w:rsidR="00B77B37" w:rsidRPr="00B77B37">
        <w:rPr>
          <w:rFonts w:cs="Times New Roman"/>
        </w:rPr>
        <w:t>”</w:t>
      </w:r>
      <w:r w:rsidRPr="00B77B37">
        <w:rPr>
          <w:rFonts w:cs="Times New Roman"/>
        </w:rPr>
        <w:t xml:space="preserve"> means assumptions regarding the occurrence of future events affecting costs of the SCRHI Trust Fund or LTDI Trust Fund such as mortality, withdrawal, disability, and retirement;  changes in compensation;  aging effects and cost trends for post</w:t>
      </w:r>
      <w:r w:rsidR="00B77B37" w:rsidRPr="00B77B37">
        <w:rPr>
          <w:rFonts w:cs="Times New Roman"/>
        </w:rPr>
        <w:noBreakHyphen/>
      </w:r>
      <w:r w:rsidRPr="00B77B37">
        <w:rPr>
          <w:rFonts w:cs="Times New Roman"/>
        </w:rPr>
        <w:t xml:space="preserve">employment benefits;  benefit election rates;  rates of investment earnings and asset appreciation or depreciation;  procedures used to determine the actuarial value of assets;  and other such relevant items.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w:t>
      </w:r>
      <w:r w:rsidR="00B77B37" w:rsidRPr="00B77B37">
        <w:rPr>
          <w:rFonts w:cs="Times New Roman"/>
        </w:rPr>
        <w:t>“</w:t>
      </w:r>
      <w:r w:rsidRPr="00B77B37">
        <w:rPr>
          <w:rFonts w:cs="Times New Roman"/>
        </w:rPr>
        <w:t>Actuarial cost method</w:t>
      </w:r>
      <w:r w:rsidR="00B77B37" w:rsidRPr="00B77B37">
        <w:rPr>
          <w:rFonts w:cs="Times New Roman"/>
        </w:rPr>
        <w:t>”</w:t>
      </w:r>
      <w:r w:rsidRPr="00B77B37">
        <w:rPr>
          <w:rFonts w:cs="Times New Roman"/>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B77B37" w:rsidRPr="00B77B37">
        <w:rPr>
          <w:rFonts w:cs="Times New Roman"/>
        </w:rPr>
        <w:noBreakHyphen/>
      </w:r>
      <w:r w:rsidRPr="00B77B37">
        <w:rPr>
          <w:rFonts w:cs="Times New Roman"/>
        </w:rPr>
        <w:t xml:space="preserve">accrued liability.  Acceptable actuarial methods are the aggregate, attained age, individual entry age, frozen attained age, frozen entry age, and projected unit credit methods.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w:t>
      </w:r>
      <w:r w:rsidR="00B77B37" w:rsidRPr="00B77B37">
        <w:rPr>
          <w:rFonts w:cs="Times New Roman"/>
        </w:rPr>
        <w:t>“</w:t>
      </w:r>
      <w:r w:rsidRPr="00B77B37">
        <w:rPr>
          <w:rFonts w:cs="Times New Roman"/>
        </w:rPr>
        <w:t>Actuarial present value of total projected benefits</w:t>
      </w:r>
      <w:r w:rsidR="00B77B37" w:rsidRPr="00B77B37">
        <w:rPr>
          <w:rFonts w:cs="Times New Roman"/>
        </w:rPr>
        <w:t>”</w:t>
      </w:r>
      <w:r w:rsidRPr="00B77B37">
        <w:rPr>
          <w:rFonts w:cs="Times New Roman"/>
        </w:rPr>
        <w:t xml:space="preserve"> means the present value, at the valuation date, of the cost to finance benefits payable in the future, discounted to reflect the expected effects of the time value of money and the probability of payment.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w:t>
      </w:r>
      <w:r w:rsidR="00B77B37" w:rsidRPr="00B77B37">
        <w:rPr>
          <w:rFonts w:cs="Times New Roman"/>
        </w:rPr>
        <w:t>“</w:t>
      </w:r>
      <w:r w:rsidRPr="00B77B37">
        <w:rPr>
          <w:rFonts w:cs="Times New Roman"/>
        </w:rPr>
        <w:t>Actuarial valuation</w:t>
      </w:r>
      <w:r w:rsidR="00B77B37" w:rsidRPr="00B77B37">
        <w:rPr>
          <w:rFonts w:cs="Times New Roman"/>
        </w:rPr>
        <w:t>”</w:t>
      </w:r>
      <w:r w:rsidRPr="00B77B37">
        <w:rPr>
          <w:rFonts w:cs="Times New Roman"/>
        </w:rPr>
        <w:t xml:space="preserve"> means the determination, as of a valuation date, of the normal cost, actuarial accrued liability, actuarial value of assets, and related actuarial present values for the SCRHI Trust Fund or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(6) </w:t>
      </w:r>
      <w:r w:rsidR="00B77B37" w:rsidRPr="00B77B37">
        <w:rPr>
          <w:rFonts w:cs="Times New Roman"/>
        </w:rPr>
        <w:t>“</w:t>
      </w:r>
      <w:r w:rsidRPr="00B77B37">
        <w:rPr>
          <w:rFonts w:cs="Times New Roman"/>
        </w:rPr>
        <w:t>Actuarially sound</w:t>
      </w:r>
      <w:r w:rsidR="00B77B37" w:rsidRPr="00B77B37">
        <w:rPr>
          <w:rFonts w:cs="Times New Roman"/>
        </w:rPr>
        <w:t>”</w:t>
      </w:r>
      <w:r w:rsidRPr="00B77B37">
        <w:rPr>
          <w:rFonts w:cs="Times New Roman"/>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(7) </w:t>
      </w:r>
      <w:r w:rsidR="00B77B37" w:rsidRPr="00B77B37">
        <w:rPr>
          <w:rFonts w:cs="Times New Roman"/>
        </w:rPr>
        <w:t>“</w:t>
      </w:r>
      <w:r w:rsidRPr="00B77B37">
        <w:rPr>
          <w:rFonts w:cs="Times New Roman"/>
        </w:rPr>
        <w:t>Administrative expenses</w:t>
      </w:r>
      <w:r w:rsidR="00B77B37" w:rsidRPr="00B77B37">
        <w:rPr>
          <w:rFonts w:cs="Times New Roman"/>
        </w:rPr>
        <w:t>”</w:t>
      </w:r>
      <w:r w:rsidRPr="00B77B37">
        <w:rPr>
          <w:rFonts w:cs="Times New Roman"/>
        </w:rPr>
        <w:t xml:space="preserve"> means all expenses incurred in the operation of the SCRHI Trust Fund and LTDI Trust Fund, including all investment expenses.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(8) </w:t>
      </w:r>
      <w:r w:rsidR="00B77B37" w:rsidRPr="00B77B37">
        <w:rPr>
          <w:rFonts w:cs="Times New Roman"/>
        </w:rPr>
        <w:t>“</w:t>
      </w:r>
      <w:r w:rsidRPr="00B77B37">
        <w:rPr>
          <w:rFonts w:cs="Times New Roman"/>
        </w:rPr>
        <w:t>LTDI Trust Fund</w:t>
      </w:r>
      <w:r w:rsidR="00B77B37" w:rsidRPr="00B77B37">
        <w:rPr>
          <w:rFonts w:cs="Times New Roman"/>
        </w:rPr>
        <w:t>”</w:t>
      </w:r>
      <w:r w:rsidRPr="00B77B37">
        <w:rPr>
          <w:rFonts w:cs="Times New Roman"/>
        </w:rPr>
        <w:t xml:space="preserve"> means the Long Term Disability Insurance Trust Fund established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707 to fund benefits under the state</w:t>
      </w:r>
      <w:r w:rsidR="00B77B37" w:rsidRPr="00B77B37">
        <w:rPr>
          <w:rFonts w:cs="Times New Roman"/>
        </w:rPr>
        <w:t>’</w:t>
      </w:r>
      <w:r w:rsidRPr="00B77B37">
        <w:rPr>
          <w:rFonts w:cs="Times New Roman"/>
        </w:rPr>
        <w:t xml:space="preserve">s Basic Long Term Disability (BLTD) Income Benefit Plan.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(9) </w:t>
      </w:r>
      <w:r w:rsidR="00B77B37" w:rsidRPr="00B77B37">
        <w:rPr>
          <w:rFonts w:cs="Times New Roman"/>
        </w:rPr>
        <w:t>“</w:t>
      </w:r>
      <w:r w:rsidRPr="00B77B37">
        <w:rPr>
          <w:rFonts w:cs="Times New Roman"/>
        </w:rPr>
        <w:t>Board</w:t>
      </w:r>
      <w:r w:rsidR="00B77B37" w:rsidRPr="00B77B37">
        <w:rPr>
          <w:rFonts w:cs="Times New Roman"/>
        </w:rPr>
        <w:t>”</w:t>
      </w:r>
      <w:r w:rsidRPr="00B77B37">
        <w:rPr>
          <w:rFonts w:cs="Times New Roman"/>
        </w:rPr>
        <w:t xml:space="preserve"> means the State Budget and Control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(10) </w:t>
      </w:r>
      <w:r w:rsidR="00B77B37" w:rsidRPr="00B77B37">
        <w:rPr>
          <w:rFonts w:cs="Times New Roman"/>
        </w:rPr>
        <w:t>“</w:t>
      </w:r>
      <w:r w:rsidRPr="00B77B37">
        <w:rPr>
          <w:rFonts w:cs="Times New Roman"/>
        </w:rPr>
        <w:t>Employee insurance program</w:t>
      </w:r>
      <w:r w:rsidR="00B77B37" w:rsidRPr="00B77B37">
        <w:rPr>
          <w:rFonts w:cs="Times New Roman"/>
        </w:rPr>
        <w:t>”</w:t>
      </w:r>
      <w:r w:rsidRPr="00B77B37">
        <w:rPr>
          <w:rFonts w:cs="Times New Roman"/>
        </w:rPr>
        <w:t xml:space="preserve"> or </w:t>
      </w:r>
      <w:r w:rsidR="00B77B37" w:rsidRPr="00B77B37">
        <w:rPr>
          <w:rFonts w:cs="Times New Roman"/>
        </w:rPr>
        <w:t>“</w:t>
      </w:r>
      <w:r w:rsidRPr="00B77B37">
        <w:rPr>
          <w:rFonts w:cs="Times New Roman"/>
        </w:rPr>
        <w:t>EIP</w:t>
      </w:r>
      <w:r w:rsidR="00B77B37" w:rsidRPr="00B77B37">
        <w:rPr>
          <w:rFonts w:cs="Times New Roman"/>
        </w:rPr>
        <w:t>”</w:t>
      </w:r>
      <w:r w:rsidRPr="00B77B37">
        <w:rPr>
          <w:rFonts w:cs="Times New Roman"/>
        </w:rPr>
        <w:t xml:space="preserve"> means the office of the board designated by the board to operate insurance programs pursuant to this article.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(11) </w:t>
      </w:r>
      <w:r w:rsidR="00B77B37" w:rsidRPr="00B77B37">
        <w:rPr>
          <w:rFonts w:cs="Times New Roman"/>
        </w:rPr>
        <w:t>“</w:t>
      </w:r>
      <w:r w:rsidRPr="00B77B37">
        <w:rPr>
          <w:rFonts w:cs="Times New Roman"/>
        </w:rPr>
        <w:t>IBNR</w:t>
      </w:r>
      <w:r w:rsidR="00B77B37" w:rsidRPr="00B77B37">
        <w:rPr>
          <w:rFonts w:cs="Times New Roman"/>
        </w:rPr>
        <w:t>”</w:t>
      </w:r>
      <w:r w:rsidRPr="00B77B37">
        <w:rPr>
          <w:rFonts w:cs="Times New Roman"/>
        </w:rPr>
        <w:t xml:space="preserve"> means unpaid health claims incurred but not reported.  The liability for IBNR claims is actuarially estimated based on the most current historical claims experience of previous payments, inflation, award trends, and estimates of health care trend changes.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(12) </w:t>
      </w:r>
      <w:r w:rsidR="00B77B37" w:rsidRPr="00B77B37">
        <w:rPr>
          <w:rFonts w:cs="Times New Roman"/>
        </w:rPr>
        <w:t>“</w:t>
      </w:r>
      <w:r w:rsidRPr="00B77B37">
        <w:rPr>
          <w:rFonts w:cs="Times New Roman"/>
        </w:rPr>
        <w:t>Operating account</w:t>
      </w:r>
      <w:r w:rsidR="00B77B37" w:rsidRPr="00B77B37">
        <w:rPr>
          <w:rFonts w:cs="Times New Roman"/>
        </w:rPr>
        <w:t>”</w:t>
      </w:r>
      <w:r w:rsidRPr="00B77B37">
        <w:rPr>
          <w:rFonts w:cs="Times New Roman"/>
        </w:rPr>
        <w:t xml:space="preserve"> means the health insurance program</w:t>
      </w:r>
      <w:r w:rsidR="00B77B37" w:rsidRPr="00B77B37">
        <w:rPr>
          <w:rFonts w:cs="Times New Roman"/>
        </w:rPr>
        <w:t>’</w:t>
      </w:r>
      <w:r w:rsidRPr="00B77B37">
        <w:rPr>
          <w:rFonts w:cs="Times New Roman"/>
        </w:rPr>
        <w:t>s business operating activities account maintained by the State Treasurer in which are deposited all premiums for enrollees in self</w:t>
      </w:r>
      <w:r w:rsidR="00B77B37" w:rsidRPr="00B77B37">
        <w:rPr>
          <w:rFonts w:cs="Times New Roman"/>
        </w:rPr>
        <w:noBreakHyphen/>
      </w:r>
      <w:r w:rsidRPr="00B77B37">
        <w:rPr>
          <w:rFonts w:cs="Times New Roman"/>
        </w:rPr>
        <w:t>funded health plans authorized in this article, along with employer contributions for active employees covered by such self</w:t>
      </w:r>
      <w:r w:rsidR="00B77B37" w:rsidRPr="00B77B37">
        <w:rPr>
          <w:rFonts w:cs="Times New Roman"/>
        </w:rPr>
        <w:noBreakHyphen/>
      </w:r>
      <w:r w:rsidRPr="00B77B37">
        <w:rPr>
          <w:rFonts w:cs="Times New Roman"/>
        </w:rPr>
        <w:t>funded health plans, and from which claims and administrative expenses of the self</w:t>
      </w:r>
      <w:r w:rsidR="00B77B37" w:rsidRPr="00B77B37">
        <w:rPr>
          <w:rFonts w:cs="Times New Roman"/>
        </w:rPr>
        <w:noBreakHyphen/>
      </w:r>
      <w:r w:rsidRPr="00B77B37">
        <w:rPr>
          <w:rFonts w:cs="Times New Roman"/>
        </w:rPr>
        <w:t xml:space="preserve">funded health and dental plans administered by the employee insurance program are paid.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(13) </w:t>
      </w:r>
      <w:r w:rsidR="00B77B37" w:rsidRPr="00B77B37">
        <w:rPr>
          <w:rFonts w:cs="Times New Roman"/>
        </w:rPr>
        <w:t>“</w:t>
      </w:r>
      <w:r w:rsidRPr="00B77B37">
        <w:rPr>
          <w:rFonts w:cs="Times New Roman"/>
        </w:rPr>
        <w:t>State</w:t>
      </w:r>
      <w:r w:rsidR="00B77B37" w:rsidRPr="00B77B37">
        <w:rPr>
          <w:rFonts w:cs="Times New Roman"/>
        </w:rPr>
        <w:noBreakHyphen/>
      </w:r>
      <w:r w:rsidRPr="00B77B37">
        <w:rPr>
          <w:rFonts w:cs="Times New Roman"/>
        </w:rPr>
        <w:t>covered entity</w:t>
      </w:r>
      <w:r w:rsidR="00B77B37" w:rsidRPr="00B77B37">
        <w:rPr>
          <w:rFonts w:cs="Times New Roman"/>
        </w:rPr>
        <w:t>”</w:t>
      </w:r>
      <w:r w:rsidRPr="00B77B37">
        <w:rPr>
          <w:rFonts w:cs="Times New Roman"/>
        </w:rPr>
        <w:t xml:space="preserve"> means state agencies and institutions, however described, and school districts.  It also includes political subdivisions of the State that participate in the state health and dental plans.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(14) </w:t>
      </w:r>
      <w:r w:rsidR="00B77B37" w:rsidRPr="00B77B37">
        <w:rPr>
          <w:rFonts w:cs="Times New Roman"/>
        </w:rPr>
        <w:t>“</w:t>
      </w:r>
      <w:r w:rsidRPr="00B77B37">
        <w:rPr>
          <w:rFonts w:cs="Times New Roman"/>
        </w:rPr>
        <w:t>State health and dental plans</w:t>
      </w:r>
      <w:r w:rsidR="00B77B37" w:rsidRPr="00B77B37">
        <w:rPr>
          <w:rFonts w:cs="Times New Roman"/>
        </w:rPr>
        <w:t>”</w:t>
      </w:r>
      <w:r w:rsidRPr="00B77B37">
        <w:rPr>
          <w:rFonts w:cs="Times New Roman"/>
        </w:rPr>
        <w:t xml:space="preserve"> means any insurance program administered by the employee insurance program pursuant to this article.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(15) </w:t>
      </w:r>
      <w:r w:rsidR="00B77B37" w:rsidRPr="00B77B37">
        <w:rPr>
          <w:rFonts w:cs="Times New Roman"/>
        </w:rPr>
        <w:t>“</w:t>
      </w:r>
      <w:r w:rsidRPr="00B77B37">
        <w:rPr>
          <w:rFonts w:cs="Times New Roman"/>
        </w:rPr>
        <w:t>SCRHI Trust Fund</w:t>
      </w:r>
      <w:r w:rsidR="00B77B37" w:rsidRPr="00B77B37">
        <w:rPr>
          <w:rFonts w:cs="Times New Roman"/>
        </w:rPr>
        <w:t>”</w:t>
      </w:r>
      <w:r w:rsidRPr="00B77B37">
        <w:rPr>
          <w:rFonts w:cs="Times New Roman"/>
        </w:rPr>
        <w:t xml:space="preserve"> means the South Carolina Retiree Health Insurance Trust Fund established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705 to fund the employer cost for health benefits for retired state employees and retired public school district employees.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(16) </w:t>
      </w:r>
      <w:r w:rsidR="00B77B37" w:rsidRPr="00B77B37">
        <w:rPr>
          <w:rFonts w:cs="Times New Roman"/>
        </w:rPr>
        <w:t>“</w:t>
      </w:r>
      <w:r w:rsidRPr="00B77B37">
        <w:rPr>
          <w:rFonts w:cs="Times New Roman"/>
        </w:rPr>
        <w:t>State Retirement System</w:t>
      </w:r>
      <w:r w:rsidR="00B77B37" w:rsidRPr="00B77B37">
        <w:rPr>
          <w:rFonts w:cs="Times New Roman"/>
        </w:rPr>
        <w:t>”</w:t>
      </w:r>
      <w:r w:rsidRPr="00B77B37">
        <w:rPr>
          <w:rFonts w:cs="Times New Roman"/>
        </w:rPr>
        <w:t xml:space="preserve"> or </w:t>
      </w:r>
      <w:r w:rsidR="00B77B37" w:rsidRPr="00B77B37">
        <w:rPr>
          <w:rFonts w:cs="Times New Roman"/>
        </w:rPr>
        <w:t>“</w:t>
      </w:r>
      <w:r w:rsidRPr="00B77B37">
        <w:rPr>
          <w:rFonts w:cs="Times New Roman"/>
        </w:rPr>
        <w:t>State Retirement Systems</w:t>
      </w:r>
      <w:r w:rsidR="00B77B37" w:rsidRPr="00B77B37">
        <w:rPr>
          <w:rFonts w:cs="Times New Roman"/>
        </w:rPr>
        <w:t>”</w:t>
      </w:r>
      <w:r w:rsidRPr="00B77B37">
        <w:rPr>
          <w:rFonts w:cs="Times New Roman"/>
        </w:rPr>
        <w:t xml:space="preserve"> means all retirement systems established pursuant to Title 9 except for the National Guard Retirement System.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(17) </w:t>
      </w:r>
      <w:r w:rsidR="00B77B37" w:rsidRPr="00B77B37">
        <w:rPr>
          <w:rFonts w:cs="Times New Roman"/>
        </w:rPr>
        <w:t>“</w:t>
      </w:r>
      <w:r w:rsidRPr="00B77B37">
        <w:rPr>
          <w:rFonts w:cs="Times New Roman"/>
        </w:rPr>
        <w:t>Unfunded actuarial accrued liability</w:t>
      </w:r>
      <w:r w:rsidR="00B77B37" w:rsidRPr="00B77B37">
        <w:rPr>
          <w:rFonts w:cs="Times New Roman"/>
        </w:rPr>
        <w:t>”</w:t>
      </w:r>
      <w:r w:rsidRPr="00B77B37">
        <w:rPr>
          <w:rFonts w:cs="Times New Roman"/>
        </w:rPr>
        <w:t xml:space="preserve"> means for any actuarial valuation the excess of the actuarial accrued liability over the actuarial value of the assets of the fund under an actuarial cost method utilized by the fund for funding purposes.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(18) </w:t>
      </w:r>
      <w:r w:rsidR="00B77B37" w:rsidRPr="00B77B37">
        <w:rPr>
          <w:rFonts w:cs="Times New Roman"/>
        </w:rPr>
        <w:t>“</w:t>
      </w:r>
      <w:r w:rsidRPr="00B77B37">
        <w:rPr>
          <w:rFonts w:cs="Times New Roman"/>
        </w:rPr>
        <w:t>Trust fund paid premiums</w:t>
      </w:r>
      <w:r w:rsidR="00B77B37" w:rsidRPr="00B77B37">
        <w:rPr>
          <w:rFonts w:cs="Times New Roman"/>
        </w:rPr>
        <w:t>”</w:t>
      </w:r>
      <w:r w:rsidRPr="00B77B37">
        <w:rPr>
          <w:rFonts w:cs="Times New Roman"/>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705.</w:t>
      </w:r>
      <w:r w:rsidR="003D0633" w:rsidRPr="00B77B37">
        <w:rPr>
          <w:rFonts w:cs="Times New Roman"/>
        </w:rPr>
        <w:t xml:space="preserve"> South Carolina Retiree Health Insurance Trust fund established;  administration.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There is established in the State Treasury separate and distinct from the general fund of the State and all other funds the South Carolina Retiree Health Insurance Trust Fund (SCRHI Trust Fund) to provide for the employer costs of retiree post</w:t>
      </w:r>
      <w:r w:rsidR="00B77B37" w:rsidRPr="00B77B37">
        <w:rPr>
          <w:rFonts w:cs="Times New Roman"/>
        </w:rPr>
        <w:noBreakHyphen/>
      </w:r>
      <w:r w:rsidRPr="00B77B37">
        <w:rPr>
          <w:rFonts w:cs="Times New Roman"/>
        </w:rPr>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board is the trustee of the SCRHI Trust Fund and the State Treasurer is the custodian of the funds of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employee insurance program shall administer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The employee insurance program shall engage actuarial and other services as required to transact the business of the SCRHI Trust Fund.  The actuary engaged by the employee insurance program shall provide technical advice to the board regarding operation of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(F) The board may adopt policies and procedures and promulgate regulations as necessary for the proper administration of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(G)(1) The funds of the SCRHI Trust Fund must be invested and reinvested by the State Treasurer in the manner allowed by law.  The State Treasurer shall consult with the employee insurance program and the employee insurance program</w:t>
      </w:r>
      <w:r w:rsidR="00B77B37" w:rsidRPr="00B77B37">
        <w:rPr>
          <w:rFonts w:cs="Times New Roman"/>
        </w:rPr>
        <w:t>’</w:t>
      </w:r>
      <w:r w:rsidRPr="00B77B37">
        <w:rPr>
          <w:rFonts w:cs="Times New Roman"/>
        </w:rPr>
        <w:t xml:space="preserve">s actuary to develop an annual investment plan for the SCRHI Trust Fund taking into account the cash flow needs of the employee insurance program with regard to payment of the employer share of premiums and claims for covered retirees.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Effective beginning with the first fiscal year after the ratification of an amendment to Section 16, Article X of the Constitution of this State allowing funds in post</w:t>
      </w:r>
      <w:r w:rsidR="00B77B37" w:rsidRPr="00B77B37">
        <w:rPr>
          <w:rFonts w:cs="Times New Roman"/>
        </w:rPr>
        <w:noBreakHyphen/>
      </w:r>
      <w:r w:rsidRPr="00B77B37">
        <w:rPr>
          <w:rFonts w:cs="Times New Roman"/>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B77B37" w:rsidRPr="00B77B37">
        <w:rPr>
          <w:rFonts w:cs="Times New Roman"/>
        </w:rPr>
        <w:t>’</w:t>
      </w:r>
      <w:r w:rsidRPr="00B77B37">
        <w:rPr>
          <w:rFonts w:cs="Times New Roman"/>
        </w:rPr>
        <w:t xml:space="preserve">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 The board shall fund the SCRHI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through the employer contributions for the South Carolina Retirement Systems as provided in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710(A)(2).  The total employer contributions collected from the State and school districts for post</w:t>
      </w:r>
      <w:r w:rsidR="00B77B37" w:rsidRPr="00B77B37">
        <w:rPr>
          <w:rFonts w:cs="Times New Roman"/>
        </w:rPr>
        <w:noBreakHyphen/>
      </w:r>
      <w:r w:rsidRPr="00B77B37">
        <w:rPr>
          <w:rFonts w:cs="Times New Roman"/>
        </w:rPr>
        <w:t>employment benefits must be transferred immediately to the SCRHI Trust Fund for investment, reinvestment, and the payment of post</w:t>
      </w:r>
      <w:r w:rsidR="00B77B37" w:rsidRPr="00B77B37">
        <w:rPr>
          <w:rFonts w:cs="Times New Roman"/>
        </w:rPr>
        <w:noBreakHyphen/>
      </w:r>
      <w:r w:rsidRPr="00B77B37">
        <w:rPr>
          <w:rFonts w:cs="Times New Roman"/>
        </w:rPr>
        <w:t xml:space="preserve">employment benefits;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by transfer of the Employee Insurance Program as of January thirty</w:t>
      </w:r>
      <w:r w:rsidR="00B77B37" w:rsidRPr="00B77B37">
        <w:rPr>
          <w:rFonts w:cs="Times New Roman"/>
        </w:rPr>
        <w:noBreakHyphen/>
      </w:r>
      <w:r w:rsidRPr="00B77B37">
        <w:rPr>
          <w:rFonts w:cs="Times New Roman"/>
        </w:rPr>
        <w:t>first of each calendar year to the trust fund from the employee insurance program</w:t>
      </w:r>
      <w:r w:rsidR="00B77B37" w:rsidRPr="00B77B37">
        <w:rPr>
          <w:rFonts w:cs="Times New Roman"/>
        </w:rPr>
        <w:t>’</w:t>
      </w:r>
      <w:r w:rsidRPr="00B77B37">
        <w:rPr>
          <w:rFonts w:cs="Times New Roman"/>
        </w:rPr>
        <w:t>s operating account, the cash balance in the operating account in excess of one hundred forty percent of the actuarially</w:t>
      </w:r>
      <w:r w:rsidR="00B77B37" w:rsidRPr="00B77B37">
        <w:rPr>
          <w:rFonts w:cs="Times New Roman"/>
        </w:rPr>
        <w:noBreakHyphen/>
      </w:r>
      <w:r w:rsidRPr="00B77B37">
        <w:rPr>
          <w:rFonts w:cs="Times New Roman"/>
        </w:rPr>
        <w:t>determined IBNR reserves of the state</w:t>
      </w:r>
      <w:r w:rsidR="00B77B37" w:rsidRPr="00B77B37">
        <w:rPr>
          <w:rFonts w:cs="Times New Roman"/>
        </w:rPr>
        <w:t>’</w:t>
      </w:r>
      <w:r w:rsidRPr="00B77B37">
        <w:rPr>
          <w:rFonts w:cs="Times New Roman"/>
        </w:rPr>
        <w:t>s health plans as of December thirty</w:t>
      </w:r>
      <w:r w:rsidR="00B77B37" w:rsidRPr="00B77B37">
        <w:rPr>
          <w:rFonts w:cs="Times New Roman"/>
        </w:rPr>
        <w:noBreakHyphen/>
      </w:r>
      <w:r w:rsidRPr="00B77B37">
        <w:rPr>
          <w:rFonts w:cs="Times New Roman"/>
        </w:rPr>
        <w:t xml:space="preserve">first of the preceding year.  On May 1, 2008, an initial transfer must take place applicable to the cash balance as of December 31, 2007;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with funding as authorized by the General Assembly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710(D).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(J) Each month, the employee insurance program shall determine the monthly amount of the state</w:t>
      </w:r>
      <w:r w:rsidR="00B77B37" w:rsidRPr="00B77B37">
        <w:rPr>
          <w:rFonts w:cs="Times New Roman"/>
        </w:rPr>
        <w:noBreakHyphen/>
      </w:r>
      <w:r w:rsidRPr="00B77B37">
        <w:rPr>
          <w:rFonts w:cs="Times New Roman"/>
        </w:rPr>
        <w:t>funded employer premium with respect to retired state employees and retired public school district employees who are eligible for state</w:t>
      </w:r>
      <w:r w:rsidR="00B77B37" w:rsidRPr="00B77B37">
        <w:rPr>
          <w:rFonts w:cs="Times New Roman"/>
        </w:rPr>
        <w:noBreakHyphen/>
      </w:r>
      <w:r w:rsidRPr="00B77B37">
        <w:rPr>
          <w:rFonts w:cs="Times New Roman"/>
        </w:rPr>
        <w:t>paid employer premiums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730, and shall transfer this amount to the operating account from the SCRHI Trust Fund.  In addition, the employee insurance program shall transfer the total cost of post</w:t>
      </w:r>
      <w:r w:rsidR="00B77B37" w:rsidRPr="00B77B37">
        <w:rPr>
          <w:rFonts w:cs="Times New Roman"/>
        </w:rPr>
        <w:noBreakHyphen/>
      </w:r>
      <w:r w:rsidRPr="00B77B37">
        <w:rPr>
          <w:rFonts w:cs="Times New Roman"/>
        </w:rPr>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(K) The funds of the SCRHI Trust Fund may only be used for the payment of employer</w:t>
      </w:r>
      <w:r w:rsidR="00B77B37" w:rsidRPr="00B77B37">
        <w:rPr>
          <w:rFonts w:cs="Times New Roman"/>
        </w:rPr>
        <w:noBreakHyphen/>
      </w:r>
      <w:r w:rsidRPr="00B77B37">
        <w:rPr>
          <w:rFonts w:cs="Times New Roman"/>
        </w:rPr>
        <w:t>provided other post</w:t>
      </w:r>
      <w:r w:rsidR="00B77B37" w:rsidRPr="00B77B37">
        <w:rPr>
          <w:rFonts w:cs="Times New Roman"/>
        </w:rPr>
        <w:noBreakHyphen/>
      </w:r>
      <w:r w:rsidRPr="00B77B37">
        <w:rPr>
          <w:rFonts w:cs="Times New Roman"/>
        </w:rPr>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B77B37" w:rsidRPr="00B77B37">
        <w:rPr>
          <w:rFonts w:cs="Times New Roman"/>
        </w:rPr>
        <w:noBreakHyphen/>
      </w:r>
      <w:r w:rsidRPr="00B77B37">
        <w:rPr>
          <w:rFonts w:cs="Times New Roman"/>
        </w:rPr>
        <w:t xml:space="preserve">employment benefits provided pursuant to the state health and dental plans.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707.</w:t>
      </w:r>
      <w:r w:rsidR="003D0633" w:rsidRPr="00B77B37">
        <w:rPr>
          <w:rFonts w:cs="Times New Roman"/>
        </w:rPr>
        <w:t xml:space="preserve"> South Carolina Long Term Disability Insurance Trust Fund established;  administration.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There is established in the State Treasury separate and distinct from the general fund of the State and all other funds the South Carolina Long Term Disability Insurance Trust Fund (LTDI Trust Fund) to provide for the payment of benefits under the state</w:t>
      </w:r>
      <w:r w:rsidR="00B77B37" w:rsidRPr="00B77B37">
        <w:rPr>
          <w:rFonts w:cs="Times New Roman"/>
        </w:rPr>
        <w:t>’</w:t>
      </w:r>
      <w:r w:rsidRPr="00B77B37">
        <w:rPr>
          <w:rFonts w:cs="Times New Roman"/>
        </w:rPr>
        <w:t xml:space="preserve">s Basic Long Term Disability Income Benefit Plan.  Earnings on the LTDI Trust Fund must be credited to it and unexpended funds carry forward in it to succeeding fiscal years.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board is the trustee of the LTDI Trust Fund and the State Treasurer is the custodian of the funds of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(C) The employee insurance program shall administer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(D) The employee insurance program shall engage actuarial and other services as required to transact the business of the LTDI Trust Fund.  The actuary engaged by the employee insurance program shall provide technical advice to the board regarding operation of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(F) The board may adopt policies and procedures and promulgate regulations as necessary for the proper administration of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(G)(1) The funds of the LTDI Trust Fund must be invested and reinvested by the State Treasurer in the manner allowed by law.  The State Treasurer shall consult with the employee insurance program and the employee insurance program</w:t>
      </w:r>
      <w:r w:rsidR="00B77B37" w:rsidRPr="00B77B37">
        <w:rPr>
          <w:rFonts w:cs="Times New Roman"/>
        </w:rPr>
        <w:t>’</w:t>
      </w:r>
      <w:r w:rsidRPr="00B77B37">
        <w:rPr>
          <w:rFonts w:cs="Times New Roman"/>
        </w:rPr>
        <w:t xml:space="preserve">s actuary to develop an annual investment plan for the LTDI Trust Fund taking into account the cash flow needs of the employee insurance program with regard to payment of the employer share of premiums and claims for covered retirees.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Effective beginning with the first fiscal year after the ratification of an amendment to Section 16, Article X of the Constitution of this State allowing funds in post</w:t>
      </w:r>
      <w:r w:rsidR="00B77B37" w:rsidRPr="00B77B37">
        <w:rPr>
          <w:rFonts w:cs="Times New Roman"/>
        </w:rPr>
        <w:noBreakHyphen/>
      </w:r>
      <w:r w:rsidRPr="00B77B37">
        <w:rPr>
          <w:rFonts w:cs="Times New Roman"/>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B77B37" w:rsidRPr="00B77B37">
        <w:rPr>
          <w:rFonts w:cs="Times New Roman"/>
        </w:rPr>
        <w:t>’</w:t>
      </w:r>
      <w:r w:rsidRPr="00B77B37">
        <w:rPr>
          <w:rFonts w:cs="Times New Roman"/>
        </w:rPr>
        <w:t xml:space="preserve">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(J) Each month, the employee insurance program shall transfer to the operating account from the LTDI Trust Fund the amount invoiced by the third</w:t>
      </w:r>
      <w:r w:rsidR="00B77B37" w:rsidRPr="00B77B37">
        <w:rPr>
          <w:rFonts w:cs="Times New Roman"/>
        </w:rPr>
        <w:noBreakHyphen/>
      </w:r>
      <w:r w:rsidRPr="00B77B37">
        <w:rPr>
          <w:rFonts w:cs="Times New Roman"/>
        </w:rPr>
        <w:t xml:space="preserve">party administrator for the BLTD Plan for payment of LTDI claims, including reasonable expenses associated with claims administration of the BLTD Plan.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(K) The assets of the LTDI Trust Fund may only be used for the payment of the state</w:t>
      </w:r>
      <w:r w:rsidR="00B77B37" w:rsidRPr="00B77B37">
        <w:rPr>
          <w:rFonts w:cs="Times New Roman"/>
        </w:rPr>
        <w:t>’</w:t>
      </w:r>
      <w:r w:rsidRPr="00B77B37">
        <w:rPr>
          <w:rFonts w:cs="Times New Roman"/>
        </w:rPr>
        <w:t xml:space="preserv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B77B37" w:rsidRPr="00B77B37">
        <w:rPr>
          <w:rFonts w:cs="Times New Roman"/>
        </w:rPr>
        <w:noBreakHyphen/>
      </w:r>
      <w:r w:rsidRPr="00B77B37">
        <w:rPr>
          <w:rFonts w:cs="Times New Roman"/>
        </w:rPr>
        <w:t xml:space="preserve">employment benefits provided pursuant to the State Basic Long Term Disability Income Benefit Plan.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710.</w:t>
      </w:r>
      <w:r w:rsidR="003D0633" w:rsidRPr="00B77B37">
        <w:rPr>
          <w:rFonts w:cs="Times New Roman"/>
        </w:rPr>
        <w:t xml:space="preserve"> State Budget and Control Board to make insurance available to active and retired employees;  Insurance Reserve Fund to provide reinsurance;  cost to be paid out of appropriated and other funds.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State Budget and Control Board shall: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B77B37" w:rsidRPr="00B77B37">
        <w:rPr>
          <w:rFonts w:cs="Times New Roman"/>
        </w:rPr>
        <w:t>’</w:t>
      </w:r>
      <w:r w:rsidRPr="00B77B37">
        <w:rPr>
          <w:rFonts w:cs="Times New Roman"/>
        </w:rPr>
        <w:t>s share for the current fiscal year</w:t>
      </w:r>
      <w:r w:rsidR="00B77B37" w:rsidRPr="00B77B37">
        <w:rPr>
          <w:rFonts w:cs="Times New Roman"/>
        </w:rPr>
        <w:t>’</w:t>
      </w:r>
      <w:r w:rsidRPr="00B77B37">
        <w:rPr>
          <w:rFonts w:cs="Times New Roman"/>
        </w:rPr>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705.  The amounts appropriated in this section shall constitute the State</w:t>
      </w:r>
      <w:r w:rsidR="00B77B37" w:rsidRPr="00B77B37">
        <w:rPr>
          <w:rFonts w:cs="Times New Roman"/>
        </w:rPr>
        <w:t>’</w:t>
      </w:r>
      <w:r w:rsidRPr="00B77B37">
        <w:rPr>
          <w:rFonts w:cs="Times New Roman"/>
        </w:rPr>
        <w:t xml:space="preserve">s pro rata contributions to these programs except the State shall pay its pro rata share of health and dental insurance premiums for retired state and public school employees for the current fiscal year;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adjust the plan, benefits, or contributions, at any time to insure the fiscal stability of the system;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(4) set aside in separate continuing accounts in the State Treasury, appropriately identified, all funds, state</w:t>
      </w:r>
      <w:r w:rsidR="00B77B37" w:rsidRPr="00B77B37">
        <w:rPr>
          <w:rFonts w:cs="Times New Roman"/>
        </w:rPr>
        <w:noBreakHyphen/>
      </w:r>
      <w:r w:rsidRPr="00B77B37">
        <w:rPr>
          <w:rFonts w:cs="Times New Roman"/>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B77B37" w:rsidRPr="00B77B37">
        <w:rPr>
          <w:rFonts w:cs="Times New Roman"/>
        </w:rPr>
        <w:noBreakHyphen/>
      </w:r>
      <w:r w:rsidRPr="00B77B37">
        <w:rPr>
          <w:rFonts w:cs="Times New Roman"/>
        </w:rPr>
        <w:t>half months</w:t>
      </w:r>
      <w:r w:rsidR="00B77B37" w:rsidRPr="00B77B37">
        <w:rPr>
          <w:rFonts w:cs="Times New Roman"/>
        </w:rPr>
        <w:t>’</w:t>
      </w:r>
      <w:r w:rsidRPr="00B77B37">
        <w:rPr>
          <w:rFonts w:cs="Times New Roman"/>
        </w:rPr>
        <w:t xml:space="preserve"> claims must be maintained in the accounts.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The board may authorize the Insurance Reserve Fund to provide reinsurance, in an approved format with actuarially developed rates, for the operation of the group health insurance or cafeteria plan program, as authorized by Section 9</w:t>
      </w:r>
      <w:r w:rsidR="00B77B37" w:rsidRPr="00B77B37">
        <w:rPr>
          <w:rFonts w:cs="Times New Roman"/>
        </w:rPr>
        <w:noBreakHyphen/>
      </w:r>
      <w:r w:rsidRPr="00B77B37">
        <w:rPr>
          <w:rFonts w:cs="Times New Roman"/>
        </w:rPr>
        <w:t>1</w:t>
      </w:r>
      <w:r w:rsidR="00B77B37" w:rsidRPr="00B77B37">
        <w:rPr>
          <w:rFonts w:cs="Times New Roman"/>
        </w:rPr>
        <w:noBreakHyphen/>
      </w:r>
      <w:r w:rsidRPr="00B77B37">
        <w:rPr>
          <w:rFonts w:cs="Times New Roman"/>
        </w:rPr>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Notwithstanding Sections 1</w:t>
      </w:r>
      <w:r w:rsidR="00B77B37" w:rsidRPr="00B77B37">
        <w:rPr>
          <w:rFonts w:cs="Times New Roman"/>
        </w:rPr>
        <w:noBreakHyphen/>
      </w:r>
      <w:r w:rsidRPr="00B77B37">
        <w:rPr>
          <w:rFonts w:cs="Times New Roman"/>
        </w:rPr>
        <w:t>23</w:t>
      </w:r>
      <w:r w:rsidR="00B77B37" w:rsidRPr="00B77B37">
        <w:rPr>
          <w:rFonts w:cs="Times New Roman"/>
        </w:rPr>
        <w:noBreakHyphen/>
      </w:r>
      <w:r w:rsidRPr="00B77B37">
        <w:rPr>
          <w:rFonts w:cs="Times New Roman"/>
        </w:rPr>
        <w:t>310 and 1</w:t>
      </w:r>
      <w:r w:rsidR="00B77B37" w:rsidRPr="00B77B37">
        <w:rPr>
          <w:rFonts w:cs="Times New Roman"/>
        </w:rPr>
        <w:noBreakHyphen/>
      </w:r>
      <w:r w:rsidRPr="00B77B37">
        <w:rPr>
          <w:rFonts w:cs="Times New Roman"/>
        </w:rPr>
        <w:t>23</w:t>
      </w:r>
      <w:r w:rsidR="00B77B37" w:rsidRPr="00B77B37">
        <w:rPr>
          <w:rFonts w:cs="Times New Roman"/>
        </w:rPr>
        <w:noBreakHyphen/>
      </w:r>
      <w:r w:rsidRPr="00B77B37">
        <w:rPr>
          <w:rFonts w:cs="Times New Roman"/>
        </w:rPr>
        <w:t>320 or any other provision of law, claims for benefits under any self</w:t>
      </w:r>
      <w:r w:rsidR="00B77B37" w:rsidRPr="00B77B37">
        <w:rPr>
          <w:rFonts w:cs="Times New Roman"/>
        </w:rPr>
        <w:noBreakHyphen/>
      </w:r>
      <w:r w:rsidRPr="00B77B37">
        <w:rPr>
          <w:rFonts w:cs="Times New Roman"/>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B77B37" w:rsidRPr="00B77B37">
        <w:rPr>
          <w:rFonts w:cs="Times New Roman"/>
        </w:rPr>
        <w:noBreakHyphen/>
      </w:r>
      <w:r w:rsidRPr="00B77B37">
        <w:rPr>
          <w:rFonts w:cs="Times New Roman"/>
        </w:rPr>
        <w:t>23</w:t>
      </w:r>
      <w:r w:rsidR="00B77B37" w:rsidRPr="00B77B37">
        <w:rPr>
          <w:rFonts w:cs="Times New Roman"/>
        </w:rPr>
        <w:noBreakHyphen/>
      </w:r>
      <w:r w:rsidRPr="00B77B37">
        <w:rPr>
          <w:rFonts w:cs="Times New Roman"/>
        </w:rPr>
        <w:t xml:space="preserve">380.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705(H).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720.</w:t>
      </w:r>
      <w:r w:rsidR="003D0633" w:rsidRPr="00B77B37">
        <w:rPr>
          <w:rFonts w:cs="Times New Roman"/>
        </w:rPr>
        <w:t xml:space="preserve"> Entities whose employees and retirees are eligible for state health and dental insurance plans;  requirements for eligibility.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In addition to the employees and retirees and their eligible dependents covered under the state health and dental insurance plans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710, employees and retirees and their eligible dependents of the following entities are eligible for coverage under the state health and dental insurance plans pursuant to the requirements of subsection (B):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counties;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regional tourism promotion commissions funded by the Department of Parks, Recreation and Tourism;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county mental retardation boards funded by the State Mental Retardation Department;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regional councils of government established pursuant to Article 1, Chapter 7 of Title 6;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regional transportation authorities established pursuant to Chapter 25 of Title 58;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(6) alcohol and drug abuse planning agencies designated pursuant to Section 61</w:t>
      </w:r>
      <w:r w:rsidR="00B77B37" w:rsidRPr="00B77B37">
        <w:rPr>
          <w:rFonts w:cs="Times New Roman"/>
        </w:rPr>
        <w:noBreakHyphen/>
      </w:r>
      <w:r w:rsidRPr="00B77B37">
        <w:rPr>
          <w:rFonts w:cs="Times New Roman"/>
        </w:rPr>
        <w:t>12</w:t>
      </w:r>
      <w:r w:rsidR="00B77B37" w:rsidRPr="00B77B37">
        <w:rPr>
          <w:rFonts w:cs="Times New Roman"/>
        </w:rPr>
        <w:noBreakHyphen/>
      </w:r>
      <w:r w:rsidRPr="00B77B37">
        <w:rPr>
          <w:rFonts w:cs="Times New Roman"/>
        </w:rPr>
        <w:t xml:space="preserve">20;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(7) special purpose districts created by act of the General Assembly that provide gas, water, fire, sewer, recreation, or hospital service, or any combination of these services;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(8) municipalities;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(9) local councils on aging or other governmental agencies providing aging services funded by the Office on Aging, Office of the Lieutenant Governor;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(10) community action agencies that receive funding from the Community Services Block Grant Program administered by the Governor</w:t>
      </w:r>
      <w:r w:rsidR="00B77B37" w:rsidRPr="00B77B37">
        <w:rPr>
          <w:rFonts w:cs="Times New Roman"/>
        </w:rPr>
        <w:t>’</w:t>
      </w:r>
      <w:r w:rsidRPr="00B77B37">
        <w:rPr>
          <w:rFonts w:cs="Times New Roman"/>
        </w:rPr>
        <w:t xml:space="preserve">s Office, Division of Economic Opportunity;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(11) a residential group care facility providing on</w:t>
      </w:r>
      <w:r w:rsidR="00B77B37" w:rsidRPr="00B77B37">
        <w:rPr>
          <w:rFonts w:cs="Times New Roman"/>
        </w:rPr>
        <w:noBreakHyphen/>
      </w:r>
      <w:r w:rsidRPr="00B77B37">
        <w:rPr>
          <w:rFonts w:cs="Times New Roman"/>
        </w:rPr>
        <w:t>site teaching for residents if the facility</w:t>
      </w:r>
      <w:r w:rsidR="00B77B37" w:rsidRPr="00B77B37">
        <w:rPr>
          <w:rFonts w:cs="Times New Roman"/>
        </w:rPr>
        <w:t>’</w:t>
      </w:r>
      <w:r w:rsidRPr="00B77B37">
        <w:rPr>
          <w:rFonts w:cs="Times New Roman"/>
        </w:rPr>
        <w:t xml:space="preserve">s staff are currently members of the South Carolina Retirement System established pursuant to Chapter 1, Title 9 and if it provides at no cost educational facilities on its grounds to the school district in which it is located.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(12) the South Carolina State Employees</w:t>
      </w:r>
      <w:r w:rsidR="00B77B37" w:rsidRPr="00B77B37">
        <w:rPr>
          <w:rFonts w:cs="Times New Roman"/>
        </w:rPr>
        <w:t>’</w:t>
      </w:r>
      <w:r w:rsidRPr="00B77B37">
        <w:rPr>
          <w:rFonts w:cs="Times New Roman"/>
        </w:rPr>
        <w:t xml:space="preserve"> Association;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(13) the Palmetto State Teachers</w:t>
      </w:r>
      <w:r w:rsidR="00B77B37" w:rsidRPr="00B77B37">
        <w:rPr>
          <w:rFonts w:cs="Times New Roman"/>
        </w:rPr>
        <w:t>’</w:t>
      </w:r>
      <w:r w:rsidRPr="00B77B37">
        <w:rPr>
          <w:rFonts w:cs="Times New Roman"/>
        </w:rPr>
        <w:t xml:space="preserve"> Association;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(14) the South Carolina Education Association;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(15) the South Carolina Association of School Administrators;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(16) the South Carolina School Boards Association;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(17) the South Carolina Student Loan Corporation.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(18) legislative caucus committees as defined in Section 8</w:t>
      </w:r>
      <w:r w:rsidR="00B77B37" w:rsidRPr="00B77B37">
        <w:rPr>
          <w:rFonts w:cs="Times New Roman"/>
        </w:rPr>
        <w:noBreakHyphen/>
      </w:r>
      <w:r w:rsidRPr="00B77B37">
        <w:rPr>
          <w:rFonts w:cs="Times New Roman"/>
        </w:rPr>
        <w:t>13</w:t>
      </w:r>
      <w:r w:rsidR="00B77B37" w:rsidRPr="00B77B37">
        <w:rPr>
          <w:rFonts w:cs="Times New Roman"/>
        </w:rPr>
        <w:noBreakHyphen/>
      </w:r>
      <w:r w:rsidRPr="00B77B37">
        <w:rPr>
          <w:rFonts w:cs="Times New Roman"/>
        </w:rPr>
        <w:t xml:space="preserve">1300(21).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(19) soil and water conservation districts established pursuant to Title 48, Chapter 9.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(20) housing authorities as provided for in Chapter 3, Title 31;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(21) the Greenville</w:t>
      </w:r>
      <w:r w:rsidR="00B77B37" w:rsidRPr="00B77B37">
        <w:rPr>
          <w:rFonts w:cs="Times New Roman"/>
        </w:rPr>
        <w:noBreakHyphen/>
      </w:r>
      <w:r w:rsidRPr="00B77B37">
        <w:rPr>
          <w:rFonts w:cs="Times New Roman"/>
        </w:rPr>
        <w:t xml:space="preserve">Spartanburg Airport District;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(22) cooperative educational service center employees.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(23) the South Carolina Sheriff</w:t>
      </w:r>
      <w:r w:rsidR="00B77B37" w:rsidRPr="00B77B37">
        <w:rPr>
          <w:rFonts w:cs="Times New Roman"/>
        </w:rPr>
        <w:t>’</w:t>
      </w:r>
      <w:r w:rsidRPr="00B77B37">
        <w:rPr>
          <w:rFonts w:cs="Times New Roman"/>
        </w:rPr>
        <w:t xml:space="preserve">s Association.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(24) the Pee Dee Regional Airport District.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(25) the Children</w:t>
      </w:r>
      <w:r w:rsidR="00B77B37" w:rsidRPr="00B77B37">
        <w:rPr>
          <w:rFonts w:cs="Times New Roman"/>
        </w:rPr>
        <w:t>’</w:t>
      </w:r>
      <w:r w:rsidRPr="00B77B37">
        <w:rPr>
          <w:rFonts w:cs="Times New Roman"/>
        </w:rPr>
        <w:t>s Trust Fund as established pursuant to Section 63</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910.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(26) a residential group facility which provides on</w:t>
      </w:r>
      <w:r w:rsidR="00B77B37" w:rsidRPr="00B77B37">
        <w:rPr>
          <w:rFonts w:cs="Times New Roman"/>
        </w:rPr>
        <w:noBreakHyphen/>
      </w:r>
      <w:r w:rsidRPr="00B77B37">
        <w:rPr>
          <w:rFonts w:cs="Times New Roman"/>
        </w:rPr>
        <w:t>site teaching for residents if the facility</w:t>
      </w:r>
      <w:r w:rsidR="00B77B37" w:rsidRPr="00B77B37">
        <w:rPr>
          <w:rFonts w:cs="Times New Roman"/>
        </w:rPr>
        <w:t>’</w:t>
      </w:r>
      <w:r w:rsidRPr="00B77B37">
        <w:rPr>
          <w:rFonts w:cs="Times New Roman"/>
        </w:rPr>
        <w:t xml:space="preserve">s employees are currently members of the South Carolina Retirement System or if it provides, at no cost, educational facilities on its grounds to the school district in which it is located.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(27) a federally qualified health center.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(28) County First Steps Partnership established pursuant to Section 59</w:t>
      </w:r>
      <w:r w:rsidR="00B77B37" w:rsidRPr="00B77B37">
        <w:rPr>
          <w:rFonts w:cs="Times New Roman"/>
        </w:rPr>
        <w:noBreakHyphen/>
      </w:r>
      <w:r w:rsidRPr="00B77B37">
        <w:rPr>
          <w:rFonts w:cs="Times New Roman"/>
        </w:rPr>
        <w:t>152</w:t>
      </w:r>
      <w:r w:rsidR="00B77B37" w:rsidRPr="00B77B37">
        <w:rPr>
          <w:rFonts w:cs="Times New Roman"/>
        </w:rPr>
        <w:noBreakHyphen/>
      </w:r>
      <w:r w:rsidRPr="00B77B37">
        <w:rPr>
          <w:rFonts w:cs="Times New Roman"/>
        </w:rPr>
        <w:t xml:space="preserve">60.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(29) Palmetto Pride as established pursuant to paragraph 26.7, Part 1B, Act 115 of 2005.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To be eligible to participate in the state health and dental insurance plans, the entities listed in subsection (A) shall comply with the requirements established by the State Budget and Control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If an entity participating in the plans pursuant to subsection (A) is delinquent in remitting proper payments to cover its obligations, the board</w:t>
      </w:r>
      <w:r w:rsidR="00B77B37" w:rsidRPr="00B77B37">
        <w:rPr>
          <w:rFonts w:cs="Times New Roman"/>
        </w:rPr>
        <w:t>’</w:t>
      </w:r>
      <w:r w:rsidRPr="00B77B37">
        <w:rPr>
          <w:rFonts w:cs="Times New Roman"/>
        </w:rPr>
        <w:t xml:space="preserve">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725.</w:t>
      </w:r>
      <w:r w:rsidR="003D0633" w:rsidRPr="00B77B37">
        <w:rPr>
          <w:rFonts w:cs="Times New Roman"/>
        </w:rPr>
        <w:t xml:space="preserve"> Rating of local disabilities and special needs providers as single group.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State Budget and Control Board</w:t>
      </w:r>
      <w:r w:rsidR="00B77B37" w:rsidRPr="00B77B37">
        <w:rPr>
          <w:rFonts w:cs="Times New Roman"/>
        </w:rPr>
        <w:t>’</w:t>
      </w:r>
      <w:r w:rsidRPr="00B77B37">
        <w:rPr>
          <w:rFonts w:cs="Times New Roman"/>
        </w:rPr>
        <w:t>s experience rating of all local disabilities and special needs providers pursuant to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720(A)(3) must be rated as a single group when rating all optional groups participating in the state employee health insurance program.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730.</w:t>
      </w:r>
      <w:r w:rsidR="003D0633" w:rsidRPr="00B77B37">
        <w:rPr>
          <w:rFonts w:cs="Times New Roman"/>
        </w:rPr>
        <w:t xml:space="preserve"> Persons eligible for state health and dental plan coverage.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If a person began employment eligible for coverage under the state health and dental plans on or before May 1, 2008, the following eligibility provisions govern that person</w:t>
      </w:r>
      <w:r w:rsidR="00B77B37" w:rsidRPr="00B77B37">
        <w:rPr>
          <w:rFonts w:cs="Times New Roman"/>
        </w:rPr>
        <w:t>’</w:t>
      </w:r>
      <w:r w:rsidRPr="00B77B37">
        <w:rPr>
          <w:rFonts w:cs="Times New Roman"/>
        </w:rPr>
        <w:t xml:space="preserve">s participation in state health and dental plans as a retiree: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A person covered by the state health and dental plans who terminates employment with at least twenty years</w:t>
      </w:r>
      <w:r w:rsidR="00B77B37" w:rsidRPr="00B77B37">
        <w:rPr>
          <w:rFonts w:cs="Times New Roman"/>
        </w:rPr>
        <w:t>’</w:t>
      </w:r>
      <w:r w:rsidRPr="00B77B37">
        <w:rPr>
          <w:rFonts w:cs="Times New Roman"/>
        </w:rPr>
        <w:t xml:space="preserve"> retirement service credit by a state</w:t>
      </w:r>
      <w:r w:rsidR="00B77B37" w:rsidRPr="00B77B37">
        <w:rPr>
          <w:rFonts w:cs="Times New Roman"/>
        </w:rPr>
        <w:noBreakHyphen/>
      </w:r>
      <w:r w:rsidRPr="00B77B37">
        <w:rPr>
          <w:rFonts w:cs="Times New Roman"/>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B77B37" w:rsidRPr="00B77B37">
        <w:rPr>
          <w:rFonts w:cs="Times New Roman"/>
        </w:rPr>
        <w:noBreakHyphen/>
      </w:r>
      <w:r w:rsidRPr="00B77B37">
        <w:rPr>
          <w:rFonts w:cs="Times New Roman"/>
        </w:rPr>
        <w:t>time permanent position with a state</w:t>
      </w:r>
      <w:r w:rsidR="00B77B37" w:rsidRPr="00B77B37">
        <w:rPr>
          <w:rFonts w:cs="Times New Roman"/>
        </w:rPr>
        <w:noBreakHyphen/>
      </w:r>
      <w:r w:rsidRPr="00B77B37">
        <w:rPr>
          <w:rFonts w:cs="Times New Roman"/>
        </w:rPr>
        <w:t xml:space="preserve">covered entity.  With respect to a retiree eligible for coverage pursuant to this subsection, the retiree is eligible for trust fund paid premiums and the retiree is responsible for the entire employee premium.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A member of the General Assembly who leaves office or retires with at least eight years</w:t>
      </w:r>
      <w:r w:rsidR="00B77B37" w:rsidRPr="00B77B37">
        <w:rPr>
          <w:rFonts w:cs="Times New Roman"/>
        </w:rPr>
        <w:t>’</w:t>
      </w:r>
      <w:r w:rsidRPr="00B77B37">
        <w:rPr>
          <w:rFonts w:cs="Times New Roman"/>
        </w:rPr>
        <w:t xml:space="preserve"> credited service in the General Assembly Retirement System is eligible to participate in the state health and dental plans by paying the full premium as determined by the State Budget and Control Board.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(3) With respect to an active employee:  (a) employed by the State or a public school district, (b) retiring with ten or more years of state</w:t>
      </w:r>
      <w:r w:rsidR="00B77B37" w:rsidRPr="00B77B37">
        <w:rPr>
          <w:rFonts w:cs="Times New Roman"/>
        </w:rPr>
        <w:noBreakHyphen/>
      </w:r>
      <w:r w:rsidRPr="00B77B37">
        <w:rPr>
          <w:rFonts w:cs="Times New Roman"/>
        </w:rPr>
        <w:t>covered entity service credited under a state retirement system, and (c) with the last five years of earned service credit consecutive and in a full</w:t>
      </w:r>
      <w:r w:rsidR="00B77B37" w:rsidRPr="00B77B37">
        <w:rPr>
          <w:rFonts w:cs="Times New Roman"/>
        </w:rPr>
        <w:noBreakHyphen/>
      </w:r>
      <w:r w:rsidRPr="00B77B37">
        <w:rPr>
          <w:rFonts w:cs="Times New Roman"/>
        </w:rPr>
        <w:t xml:space="preserve">time permanent position with the State or a public school district, the retiree is eligible for trust fund paid premiums and the retiree is responsible for the entire employee premium.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(4) A person covered by the state health and dental plans who retires with at least five years</w:t>
      </w:r>
      <w:r w:rsidR="00B77B37" w:rsidRPr="00B77B37">
        <w:rPr>
          <w:rFonts w:cs="Times New Roman"/>
        </w:rPr>
        <w:t>’</w:t>
      </w:r>
      <w:r w:rsidRPr="00B77B37">
        <w:rPr>
          <w:rFonts w:cs="Times New Roman"/>
        </w:rPr>
        <w:t xml:space="preserve"> state</w:t>
      </w:r>
      <w:r w:rsidR="00B77B37" w:rsidRPr="00B77B37">
        <w:rPr>
          <w:rFonts w:cs="Times New Roman"/>
        </w:rPr>
        <w:noBreakHyphen/>
      </w:r>
      <w:r w:rsidRPr="00B77B37">
        <w:rPr>
          <w:rFonts w:cs="Times New Roman"/>
        </w:rPr>
        <w:t>covered entity service credited under a state retirement system is eligible to participate in the state health and dental plans by paying the full premium as determined by the board, if the last five years are consecutive and in a full</w:t>
      </w:r>
      <w:r w:rsidR="00B77B37" w:rsidRPr="00B77B37">
        <w:rPr>
          <w:rFonts w:cs="Times New Roman"/>
        </w:rPr>
        <w:noBreakHyphen/>
      </w:r>
      <w:r w:rsidRPr="00B77B37">
        <w:rPr>
          <w:rFonts w:cs="Times New Roman"/>
        </w:rPr>
        <w:t>time permanent position with a state</w:t>
      </w:r>
      <w:r w:rsidR="00B77B37" w:rsidRPr="00B77B37">
        <w:rPr>
          <w:rFonts w:cs="Times New Roman"/>
        </w:rPr>
        <w:noBreakHyphen/>
      </w:r>
      <w:r w:rsidRPr="00B77B37">
        <w:rPr>
          <w:rFonts w:cs="Times New Roman"/>
        </w:rPr>
        <w:t xml:space="preserve">covered entity.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B77B37" w:rsidRPr="00B77B37">
        <w:rPr>
          <w:rFonts w:cs="Times New Roman"/>
        </w:rPr>
        <w:noBreakHyphen/>
      </w:r>
      <w:r w:rsidRPr="00B77B37">
        <w:rPr>
          <w:rFonts w:cs="Times New Roman"/>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B77B37" w:rsidRPr="00B77B37">
        <w:rPr>
          <w:rFonts w:cs="Times New Roman"/>
        </w:rPr>
        <w:t>’</w:t>
      </w:r>
      <w:r w:rsidRPr="00B77B37">
        <w:rPr>
          <w:rFonts w:cs="Times New Roman"/>
        </w:rPr>
        <w:t xml:space="preserve">s eligibility for coverage under the plans would ordinarily terminate.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(7) A person covered by the state health and dental plans who terminated employment with at least eighteen years</w:t>
      </w:r>
      <w:r w:rsidR="00B77B37" w:rsidRPr="00B77B37">
        <w:rPr>
          <w:rFonts w:cs="Times New Roman"/>
        </w:rPr>
        <w:t>’</w:t>
      </w:r>
      <w:r w:rsidRPr="00B77B37">
        <w:rPr>
          <w:rFonts w:cs="Times New Roman"/>
        </w:rPr>
        <w:t xml:space="preserve"> retirement service credit by a state</w:t>
      </w:r>
      <w:r w:rsidR="00B77B37" w:rsidRPr="00B77B37">
        <w:rPr>
          <w:rFonts w:cs="Times New Roman"/>
        </w:rPr>
        <w:noBreakHyphen/>
      </w:r>
      <w:r w:rsidRPr="00B77B37">
        <w:rPr>
          <w:rFonts w:cs="Times New Roman"/>
        </w:rPr>
        <w:t>covered entity before eligibility for retirement under a state retirement system before 1990 is eligible for the plans effective on the date of retirement, if this person returns to a state</w:t>
      </w:r>
      <w:r w:rsidR="00B77B37" w:rsidRPr="00B77B37">
        <w:rPr>
          <w:rFonts w:cs="Times New Roman"/>
        </w:rPr>
        <w:noBreakHyphen/>
      </w:r>
      <w:r w:rsidRPr="00B77B37">
        <w:rPr>
          <w:rFonts w:cs="Times New Roman"/>
        </w:rPr>
        <w:t>covered entity and is covered by the state health and dental plans and completes at least two consecutive years in a full</w:t>
      </w:r>
      <w:r w:rsidR="00B77B37" w:rsidRPr="00B77B37">
        <w:rPr>
          <w:rFonts w:cs="Times New Roman"/>
        </w:rPr>
        <w:noBreakHyphen/>
      </w:r>
      <w:r w:rsidRPr="00B77B37">
        <w:rPr>
          <w:rFonts w:cs="Times New Roman"/>
        </w:rPr>
        <w:t xml:space="preserve">time permanent position before the date of retirement.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If a person began employment eligible for coverage under the state health and dental plans after May 1, 2008, the following eligibility provisions govern that person</w:t>
      </w:r>
      <w:r w:rsidR="00B77B37" w:rsidRPr="00B77B37">
        <w:rPr>
          <w:rFonts w:cs="Times New Roman"/>
        </w:rPr>
        <w:t>’</w:t>
      </w:r>
      <w:r w:rsidRPr="00B77B37">
        <w:rPr>
          <w:rFonts w:cs="Times New Roman"/>
        </w:rPr>
        <w:t xml:space="preserve">s participation in state health and dental plans as a retiree: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An active employee covered by the state health and dental plans who retires with at least five years of earned retirement service credit under a state retirement system with a state</w:t>
      </w:r>
      <w:r w:rsidR="00B77B37" w:rsidRPr="00B77B37">
        <w:rPr>
          <w:rFonts w:cs="Times New Roman"/>
        </w:rPr>
        <w:noBreakHyphen/>
      </w:r>
      <w:r w:rsidRPr="00B77B37">
        <w:rPr>
          <w:rFonts w:cs="Times New Roman"/>
        </w:rPr>
        <w:t>covered entity is eligible to participate as a retiree in the state health and dental plans if the last five years of the person</w:t>
      </w:r>
      <w:r w:rsidR="00B77B37" w:rsidRPr="00B77B37">
        <w:rPr>
          <w:rFonts w:cs="Times New Roman"/>
        </w:rPr>
        <w:t>’</w:t>
      </w:r>
      <w:r w:rsidRPr="00B77B37">
        <w:rPr>
          <w:rFonts w:cs="Times New Roman"/>
        </w:rPr>
        <w:t>s covered employment were consecutive and in a full</w:t>
      </w:r>
      <w:r w:rsidR="00B77B37" w:rsidRPr="00B77B37">
        <w:rPr>
          <w:rFonts w:cs="Times New Roman"/>
        </w:rPr>
        <w:noBreakHyphen/>
      </w:r>
      <w:r w:rsidRPr="00B77B37">
        <w:rPr>
          <w:rFonts w:cs="Times New Roman"/>
        </w:rPr>
        <w:t xml:space="preserve">time permanent position.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(2) A person covered by the state health and dental plans who terminates employment before the person</w:t>
      </w:r>
      <w:r w:rsidR="00B77B37" w:rsidRPr="00B77B37">
        <w:rPr>
          <w:rFonts w:cs="Times New Roman"/>
        </w:rPr>
        <w:t>’</w:t>
      </w:r>
      <w:r w:rsidRPr="00B77B37">
        <w:rPr>
          <w:rFonts w:cs="Times New Roman"/>
        </w:rPr>
        <w:t>s date of retirement with at least twenty years of earned retirement service credit under a state retirement system with a state</w:t>
      </w:r>
      <w:r w:rsidR="00B77B37" w:rsidRPr="00B77B37">
        <w:rPr>
          <w:rFonts w:cs="Times New Roman"/>
        </w:rPr>
        <w:noBreakHyphen/>
      </w:r>
      <w:r w:rsidRPr="00B77B37">
        <w:rPr>
          <w:rFonts w:cs="Times New Roman"/>
        </w:rPr>
        <w:t>covered entity is eligible to participate as a retiree in the state health and dental plans on the person</w:t>
      </w:r>
      <w:r w:rsidR="00B77B37" w:rsidRPr="00B77B37">
        <w:rPr>
          <w:rFonts w:cs="Times New Roman"/>
        </w:rPr>
        <w:t>’</w:t>
      </w:r>
      <w:r w:rsidRPr="00B77B37">
        <w:rPr>
          <w:rFonts w:cs="Times New Roman"/>
        </w:rPr>
        <w:t>s date of retirement under a state retirement system, if the last five years of the person</w:t>
      </w:r>
      <w:r w:rsidR="00B77B37" w:rsidRPr="00B77B37">
        <w:rPr>
          <w:rFonts w:cs="Times New Roman"/>
        </w:rPr>
        <w:t>’</w:t>
      </w:r>
      <w:r w:rsidRPr="00B77B37">
        <w:rPr>
          <w:rFonts w:cs="Times New Roman"/>
        </w:rPr>
        <w:t>s covered employment before termination were consecutive and in a full</w:t>
      </w:r>
      <w:r w:rsidR="00B77B37" w:rsidRPr="00B77B37">
        <w:rPr>
          <w:rFonts w:cs="Times New Roman"/>
        </w:rPr>
        <w:noBreakHyphen/>
      </w:r>
      <w:r w:rsidRPr="00B77B37">
        <w:rPr>
          <w:rFonts w:cs="Times New Roman"/>
        </w:rPr>
        <w:t xml:space="preserve">time permanent position.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(a) If the retiree</w:t>
      </w:r>
      <w:r w:rsidR="00B77B37" w:rsidRPr="00B77B37">
        <w:rPr>
          <w:rFonts w:cs="Times New Roman"/>
        </w:rPr>
        <w:t>’</w:t>
      </w:r>
      <w:r w:rsidRPr="00B77B37">
        <w:rPr>
          <w:rFonts w:cs="Times New Roman"/>
        </w:rPr>
        <w:t>s earned service credit in a state retirement system is five or more years but fewer than fifteen years with a state</w:t>
      </w:r>
      <w:r w:rsidR="00B77B37" w:rsidRPr="00B77B37">
        <w:rPr>
          <w:rFonts w:cs="Times New Roman"/>
        </w:rPr>
        <w:noBreakHyphen/>
      </w:r>
      <w:r w:rsidRPr="00B77B37">
        <w:rPr>
          <w:rFonts w:cs="Times New Roman"/>
        </w:rPr>
        <w:t xml:space="preserve">covered entity, then the retiree shall pay the full premium for health and dental plans.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(b) If the retiree</w:t>
      </w:r>
      <w:r w:rsidR="00B77B37" w:rsidRPr="00B77B37">
        <w:rPr>
          <w:rFonts w:cs="Times New Roman"/>
        </w:rPr>
        <w:t>’</w:t>
      </w:r>
      <w:r w:rsidRPr="00B77B37">
        <w:rPr>
          <w:rFonts w:cs="Times New Roman"/>
        </w:rPr>
        <w:t>s earned service credit in a state retirement system is more than fifteen years, but fewer than twenty</w:t>
      </w:r>
      <w:r w:rsidR="00B77B37" w:rsidRPr="00B77B37">
        <w:rPr>
          <w:rFonts w:cs="Times New Roman"/>
        </w:rPr>
        <w:noBreakHyphen/>
      </w:r>
      <w:r w:rsidRPr="00B77B37">
        <w:rPr>
          <w:rFonts w:cs="Times New Roman"/>
        </w:rPr>
        <w:t>five years with a state</w:t>
      </w:r>
      <w:r w:rsidR="00B77B37" w:rsidRPr="00B77B37">
        <w:rPr>
          <w:rFonts w:cs="Times New Roman"/>
        </w:rPr>
        <w:noBreakHyphen/>
      </w:r>
      <w:r w:rsidRPr="00B77B37">
        <w:rPr>
          <w:rFonts w:cs="Times New Roman"/>
        </w:rPr>
        <w:t xml:space="preserve">covered entity, then the retiree is eligible for fifty percent trust fund paid premiums and the retiree shall pay the remainder of the premium cost.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If the retiree</w:t>
      </w:r>
      <w:r w:rsidR="00B77B37" w:rsidRPr="00B77B37">
        <w:rPr>
          <w:rFonts w:cs="Times New Roman"/>
        </w:rPr>
        <w:t>’</w:t>
      </w:r>
      <w:r w:rsidRPr="00B77B37">
        <w:rPr>
          <w:rFonts w:cs="Times New Roman"/>
        </w:rPr>
        <w:t>s earned service credit in a state retirement system is twenty</w:t>
      </w:r>
      <w:r w:rsidR="00B77B37" w:rsidRPr="00B77B37">
        <w:rPr>
          <w:rFonts w:cs="Times New Roman"/>
        </w:rPr>
        <w:noBreakHyphen/>
      </w:r>
      <w:r w:rsidRPr="00B77B37">
        <w:rPr>
          <w:rFonts w:cs="Times New Roman"/>
        </w:rPr>
        <w:t>five or more years with a state</w:t>
      </w:r>
      <w:r w:rsidR="00B77B37" w:rsidRPr="00B77B37">
        <w:rPr>
          <w:rFonts w:cs="Times New Roman"/>
        </w:rPr>
        <w:noBreakHyphen/>
      </w:r>
      <w:r w:rsidRPr="00B77B37">
        <w:rPr>
          <w:rFonts w:cs="Times New Roman"/>
        </w:rPr>
        <w:t xml:space="preserve">covered entity, then the retiree is eligible for trust fund paid premiums and the retiree is responsible for the entire employee premium.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(4) If a retiree under a state retirement system was employed by an entity that participates in the state health and dental plans pursuant to the provisions of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720 and is eligible to participate in state health and dental plans as a retiree pursuant to the provisions of item (1) or (2) of this subsection, then the retiree</w:t>
      </w:r>
      <w:r w:rsidR="00B77B37" w:rsidRPr="00B77B37">
        <w:rPr>
          <w:rFonts w:cs="Times New Roman"/>
        </w:rPr>
        <w:t>’</w:t>
      </w:r>
      <w:r w:rsidRPr="00B77B37">
        <w:rPr>
          <w:rFonts w:cs="Times New Roman"/>
        </w:rPr>
        <w:t>s employer, at its discretion, may elect to pay all or a portion of the premium for the retiree</w:t>
      </w:r>
      <w:r w:rsidR="00B77B37" w:rsidRPr="00B77B37">
        <w:rPr>
          <w:rFonts w:cs="Times New Roman"/>
        </w:rPr>
        <w:t>’</w:t>
      </w:r>
      <w:r w:rsidRPr="00B77B37">
        <w:rPr>
          <w:rFonts w:cs="Times New Roman"/>
        </w:rPr>
        <w:t xml:space="preserve">s state health and dental plans.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(5) A spouse or dependent of a person covered by the plans who is killed in the line of duty on or after May 1, 2008, shall continue to maintain coverage under state health and dental plans for a period of twelve months after the covered person</w:t>
      </w:r>
      <w:r w:rsidR="00B77B37" w:rsidRPr="00B77B37">
        <w:rPr>
          <w:rFonts w:cs="Times New Roman"/>
        </w:rPr>
        <w:t>’</w:t>
      </w:r>
      <w:r w:rsidRPr="00B77B37">
        <w:rPr>
          <w:rFonts w:cs="Times New Roman"/>
        </w:rPr>
        <w:t>s death and the State is responsible for paying the full premium.  After the twelve</w:t>
      </w:r>
      <w:r w:rsidR="00B77B37" w:rsidRPr="00B77B37">
        <w:rPr>
          <w:rFonts w:cs="Times New Roman"/>
        </w:rPr>
        <w:noBreakHyphen/>
      </w:r>
      <w:r w:rsidRPr="00B77B37">
        <w:rPr>
          <w:rFonts w:cs="Times New Roman"/>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B77B37" w:rsidRPr="00B77B37">
        <w:rPr>
          <w:rFonts w:cs="Times New Roman"/>
        </w:rPr>
        <w:t>’</w:t>
      </w:r>
      <w:r w:rsidRPr="00B77B37">
        <w:rPr>
          <w:rFonts w:cs="Times New Roman"/>
        </w:rPr>
        <w:t xml:space="preserve">s eligibility for coverage under the plans would ordinarily terminate. </w:t>
      </w: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(C) For employees who participate in the state health and dental plans pursuant to the provisions of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720 but who are not members of the State Retirement Systems, one year of full</w:t>
      </w:r>
      <w:r w:rsidR="00B77B37" w:rsidRPr="00B77B37">
        <w:rPr>
          <w:rFonts w:cs="Times New Roman"/>
        </w:rPr>
        <w:noBreakHyphen/>
      </w:r>
      <w:r w:rsidRPr="00B77B37">
        <w:rPr>
          <w:rFonts w:cs="Times New Roman"/>
        </w:rPr>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740.</w:t>
      </w:r>
      <w:r w:rsidR="003D0633" w:rsidRPr="00B77B37">
        <w:rPr>
          <w:rFonts w:cs="Times New Roman"/>
        </w:rPr>
        <w:t xml:space="preserve"> Division of Insurance Services authorized to develop optional long</w:t>
      </w:r>
      <w:r w:rsidRPr="00B77B37">
        <w:rPr>
          <w:rFonts w:cs="Times New Roman"/>
        </w:rPr>
        <w:noBreakHyphen/>
      </w:r>
      <w:r w:rsidR="003D0633" w:rsidRPr="00B77B37">
        <w:rPr>
          <w:rFonts w:cs="Times New Roman"/>
        </w:rPr>
        <w:t xml:space="preserve">term care insurance program.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Division of Insurance Services of the State Budget and Control Board may develop an optional long</w:t>
      </w:r>
      <w:r w:rsidR="00B77B37" w:rsidRPr="00B77B37">
        <w:rPr>
          <w:rFonts w:cs="Times New Roman"/>
        </w:rPr>
        <w:noBreakHyphen/>
      </w:r>
      <w:r w:rsidRPr="00B77B37">
        <w:rPr>
          <w:rFonts w:cs="Times New Roman"/>
        </w:rPr>
        <w:t xml:space="preserve">term care insurance program for active and retired members of the various state retirement systems depending on the availability of a qualified vendor.  A program must require members to pay the full insurance premium.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750.</w:t>
      </w:r>
      <w:r w:rsidR="003D0633" w:rsidRPr="00B77B37">
        <w:rPr>
          <w:rFonts w:cs="Times New Roman"/>
        </w:rPr>
        <w:t xml:space="preserve"> Withholding long</w:t>
      </w:r>
      <w:r w:rsidRPr="00B77B37">
        <w:rPr>
          <w:rFonts w:cs="Times New Roman"/>
        </w:rPr>
        <w:noBreakHyphen/>
      </w:r>
      <w:r w:rsidR="003D0633" w:rsidRPr="00B77B37">
        <w:rPr>
          <w:rFonts w:cs="Times New Roman"/>
        </w:rPr>
        <w:t xml:space="preserve">term care insurance premiums for State retirees.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The Budget and Control Board shall devise a method of withholding long</w:t>
      </w:r>
      <w:r w:rsidR="00B77B37" w:rsidRPr="00B77B37">
        <w:rPr>
          <w:rFonts w:cs="Times New Roman"/>
        </w:rPr>
        <w:noBreakHyphen/>
      </w:r>
      <w:r w:rsidRPr="00B77B37">
        <w:rPr>
          <w:rFonts w:cs="Times New Roman"/>
        </w:rPr>
        <w:t>term care insurance premiums offered under Section 1</w:t>
      </w:r>
      <w:r w:rsidR="00B77B37" w:rsidRPr="00B77B37">
        <w:rPr>
          <w:rFonts w:cs="Times New Roman"/>
        </w:rPr>
        <w:noBreakHyphen/>
      </w:r>
      <w:r w:rsidRPr="00B77B37">
        <w:rPr>
          <w:rFonts w:cs="Times New Roman"/>
        </w:rPr>
        <w:t>11</w:t>
      </w:r>
      <w:r w:rsidR="00B77B37" w:rsidRPr="00B77B37">
        <w:rPr>
          <w:rFonts w:cs="Times New Roman"/>
        </w:rPr>
        <w:noBreakHyphen/>
      </w:r>
      <w:r w:rsidRPr="00B77B37">
        <w:rPr>
          <w:rFonts w:cs="Times New Roman"/>
        </w:rPr>
        <w:t xml:space="preserve">740 for retirees if sufficient enrollment is obtained to make the deductions feasible.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770.</w:t>
      </w:r>
      <w:r w:rsidR="003D0633" w:rsidRPr="00B77B37">
        <w:rPr>
          <w:rFonts w:cs="Times New Roman"/>
        </w:rPr>
        <w:t xml:space="preserve"> South Carolina 211 Network.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Subject to appropriations, the General Assembly authorizes the state Budget and Control Board to plan, develop, and implement a statewide South Carolina 211 Network, which must serve as the single point of coordination for information and referral for health and human services.  The objectives for establishing the South Carolina 211 Network are to: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(1) provide comprehensive and cost</w:t>
      </w:r>
      <w:r w:rsidR="00B77B37" w:rsidRPr="00B77B37">
        <w:rPr>
          <w:rFonts w:cs="Times New Roman"/>
        </w:rPr>
        <w:noBreakHyphen/>
      </w:r>
      <w:r w:rsidRPr="00B77B37">
        <w:rPr>
          <w:rFonts w:cs="Times New Roman"/>
        </w:rPr>
        <w:t xml:space="preserve">effective access to health and human services information;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improve access to accurate information by simplifying and enhancing state and local health and human services information and referral systems and by fostering collaboration among information and referral systems;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(3) electronically connect local information and referral systems to each other, to service providers, and to consumers of information and referral services;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(4) establish and promote standards for data collection and for distributing information among state and local organizations;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(5) promote the use of a common dialing access code and the visibility and public awareness of the availability of information and referral services;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(6) provide a management and administrative structure to support the South Carolina 211 Network and establish technical assistance, training, and support programs for information and referral</w:t>
      </w:r>
      <w:r w:rsidR="00B77B37" w:rsidRPr="00B77B37">
        <w:rPr>
          <w:rFonts w:cs="Times New Roman"/>
        </w:rPr>
        <w:noBreakHyphen/>
      </w:r>
      <w:r w:rsidRPr="00B77B37">
        <w:rPr>
          <w:rFonts w:cs="Times New Roman"/>
        </w:rPr>
        <w:t xml:space="preserve">service programs;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(7) test methods for integrating information and referral services with local and state health and human services programs and for consolidating and streamlining eligibility and case</w:t>
      </w:r>
      <w:r w:rsidR="00B77B37" w:rsidRPr="00B77B37">
        <w:rPr>
          <w:rFonts w:cs="Times New Roman"/>
        </w:rPr>
        <w:noBreakHyphen/>
      </w:r>
      <w:r w:rsidRPr="00B77B37">
        <w:rPr>
          <w:rFonts w:cs="Times New Roman"/>
        </w:rPr>
        <w:t xml:space="preserve">management processes;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(8) provide access to standardized, comprehensive data to assist in identifying gaps and needs in health and human services programs;  and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(9) provide a unified systems plan with a developed platform, taxonomy, and standards for data management and access.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In order to participate in the South Carolina 211 Network, a 211 provider must be certified by the board.  The board must develop criteria for certification and must adopt the criteria as regulations. </w:t>
      </w: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(2) The agency shall seek the assistance and guidance of the Public Service Commission and the Federal Communications Commission in resolving any disputes arising over jurisdiction related to 211 numbers.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780.</w:t>
      </w:r>
      <w:r w:rsidR="003D0633" w:rsidRPr="00B77B37">
        <w:rPr>
          <w:rFonts w:cs="Times New Roman"/>
        </w:rPr>
        <w:t xml:space="preserve"> Mental health insurance.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633" w:rsidRPr="00B77B37">
        <w:rPr>
          <w:rFonts w:cs="Times New Roman"/>
        </w:rPr>
        <w:t>7.</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7B37">
        <w:rPr>
          <w:rFonts w:cs="Times New Roman"/>
        </w:rPr>
        <w:t xml:space="preserve"> SOUTH CAROLINA CONFEDERATE RELIC ROOM AND MILITARY MUSEUM</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1110.</w:t>
      </w:r>
      <w:r w:rsidR="003D0633" w:rsidRPr="00B77B37">
        <w:rPr>
          <w:rFonts w:cs="Times New Roman"/>
        </w:rPr>
        <w:t xml:space="preserve"> Director of South Carolina Confederate Relic Room and Military Museum;  appointment.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1120.</w:t>
      </w:r>
      <w:r w:rsidR="003D0633" w:rsidRPr="00B77B37">
        <w:rPr>
          <w:rFonts w:cs="Times New Roman"/>
        </w:rPr>
        <w:t xml:space="preserve"> Authority to receive donations of funds and artifacts and admission fees.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633"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 </w:t>
      </w: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(B) The South Carolina Confederate Relic Room and Military Museum is authorized to collect, retain, and expend fees from research and photographic processing requests and from the sale of promotional items.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1130.</w:t>
      </w:r>
      <w:r w:rsidR="003D0633" w:rsidRPr="00B77B37">
        <w:rPr>
          <w:rFonts w:cs="Times New Roman"/>
        </w:rPr>
        <w:t xml:space="preserve"> Removal or disposition of artifacts in permanent collection.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Pr="00B77B37"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No artifacts owned by the State in the permanent collections of the South Carolina Confederate Relic Room and Military Museum may be permanently removed or disposed of except by a Concurrent Resolution of the General Assembly. </w:t>
      </w:r>
    </w:p>
    <w:p w:rsidR="00B77B37" w:rsidRP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b/>
        </w:rPr>
        <w:t xml:space="preserve">SECTION </w:t>
      </w:r>
      <w:r w:rsidR="003D0633" w:rsidRPr="00B77B37">
        <w:rPr>
          <w:rFonts w:cs="Times New Roman"/>
          <w:b/>
        </w:rPr>
        <w:t>1</w:t>
      </w:r>
      <w:r w:rsidRPr="00B77B37">
        <w:rPr>
          <w:rFonts w:cs="Times New Roman"/>
          <w:b/>
        </w:rPr>
        <w:noBreakHyphen/>
      </w:r>
      <w:r w:rsidR="003D0633" w:rsidRPr="00B77B37">
        <w:rPr>
          <w:rFonts w:cs="Times New Roman"/>
          <w:b/>
        </w:rPr>
        <w:t>11</w:t>
      </w:r>
      <w:r w:rsidRPr="00B77B37">
        <w:rPr>
          <w:rFonts w:cs="Times New Roman"/>
          <w:b/>
        </w:rPr>
        <w:noBreakHyphen/>
      </w:r>
      <w:r w:rsidR="003D0633" w:rsidRPr="00B77B37">
        <w:rPr>
          <w:rFonts w:cs="Times New Roman"/>
          <w:b/>
        </w:rPr>
        <w:t>1140.</w:t>
      </w:r>
      <w:r w:rsidR="003D0633" w:rsidRPr="00B77B37">
        <w:rPr>
          <w:rFonts w:cs="Times New Roman"/>
        </w:rPr>
        <w:t xml:space="preserve"> Legislative intent. </w:t>
      </w:r>
    </w:p>
    <w:p w:rsidR="00B77B37" w:rsidRDefault="00B77B37"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207B" w:rsidRDefault="003D0633"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7B37">
        <w:rPr>
          <w:rFonts w:cs="Times New Roman"/>
        </w:rPr>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 </w:t>
      </w:r>
    </w:p>
    <w:p w:rsidR="007B207B" w:rsidRDefault="007B207B"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7B37" w:rsidRDefault="00184435" w:rsidP="00B77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7B37" w:rsidSect="00B77B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B37" w:rsidRDefault="00B77B37" w:rsidP="00B77B37">
      <w:r>
        <w:separator/>
      </w:r>
    </w:p>
  </w:endnote>
  <w:endnote w:type="continuationSeparator" w:id="0">
    <w:p w:rsidR="00B77B37" w:rsidRDefault="00B77B37" w:rsidP="00B77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B37" w:rsidRDefault="00B77B37" w:rsidP="00B77B37">
      <w:r>
        <w:separator/>
      </w:r>
    </w:p>
  </w:footnote>
  <w:footnote w:type="continuationSeparator" w:id="0">
    <w:p w:rsidR="00B77B37" w:rsidRDefault="00B77B37" w:rsidP="00B77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7" w:rsidRPr="00B77B37" w:rsidRDefault="00B77B37" w:rsidP="00B77B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0633"/>
    <w:rsid w:val="000B3C22"/>
    <w:rsid w:val="00126C82"/>
    <w:rsid w:val="001763C2"/>
    <w:rsid w:val="00184435"/>
    <w:rsid w:val="00246101"/>
    <w:rsid w:val="00247C2E"/>
    <w:rsid w:val="003D0633"/>
    <w:rsid w:val="007B207B"/>
    <w:rsid w:val="00817EA2"/>
    <w:rsid w:val="00B77B37"/>
    <w:rsid w:val="00C43F44"/>
    <w:rsid w:val="00D349ED"/>
    <w:rsid w:val="00DC331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B37"/>
    <w:rPr>
      <w:rFonts w:ascii="Tahoma" w:hAnsi="Tahoma" w:cs="Tahoma"/>
      <w:sz w:val="16"/>
      <w:szCs w:val="16"/>
    </w:rPr>
  </w:style>
  <w:style w:type="character" w:customStyle="1" w:styleId="BalloonTextChar">
    <w:name w:val="Balloon Text Char"/>
    <w:basedOn w:val="DefaultParagraphFont"/>
    <w:link w:val="BalloonText"/>
    <w:uiPriority w:val="99"/>
    <w:semiHidden/>
    <w:rsid w:val="00B77B37"/>
    <w:rPr>
      <w:rFonts w:ascii="Tahoma" w:hAnsi="Tahoma" w:cs="Tahoma"/>
      <w:sz w:val="16"/>
      <w:szCs w:val="16"/>
    </w:rPr>
  </w:style>
  <w:style w:type="paragraph" w:styleId="Header">
    <w:name w:val="header"/>
    <w:basedOn w:val="Normal"/>
    <w:link w:val="HeaderChar"/>
    <w:uiPriority w:val="99"/>
    <w:semiHidden/>
    <w:unhideWhenUsed/>
    <w:rsid w:val="00B77B37"/>
    <w:pPr>
      <w:tabs>
        <w:tab w:val="center" w:pos="4680"/>
        <w:tab w:val="right" w:pos="9360"/>
      </w:tabs>
    </w:pPr>
  </w:style>
  <w:style w:type="character" w:customStyle="1" w:styleId="HeaderChar">
    <w:name w:val="Header Char"/>
    <w:basedOn w:val="DefaultParagraphFont"/>
    <w:link w:val="Header"/>
    <w:uiPriority w:val="99"/>
    <w:semiHidden/>
    <w:rsid w:val="00B77B37"/>
  </w:style>
  <w:style w:type="paragraph" w:styleId="Footer">
    <w:name w:val="footer"/>
    <w:basedOn w:val="Normal"/>
    <w:link w:val="FooterChar"/>
    <w:uiPriority w:val="99"/>
    <w:semiHidden/>
    <w:unhideWhenUsed/>
    <w:rsid w:val="00B77B37"/>
    <w:pPr>
      <w:tabs>
        <w:tab w:val="center" w:pos="4680"/>
        <w:tab w:val="right" w:pos="9360"/>
      </w:tabs>
    </w:pPr>
  </w:style>
  <w:style w:type="character" w:customStyle="1" w:styleId="FooterChar">
    <w:name w:val="Footer Char"/>
    <w:basedOn w:val="DefaultParagraphFont"/>
    <w:link w:val="Footer"/>
    <w:uiPriority w:val="99"/>
    <w:semiHidden/>
    <w:rsid w:val="00B77B37"/>
  </w:style>
  <w:style w:type="character" w:styleId="FootnoteReference">
    <w:name w:val="footnote reference"/>
    <w:basedOn w:val="DefaultParagraphFont"/>
    <w:uiPriority w:val="99"/>
    <w:rsid w:val="003D0633"/>
    <w:rPr>
      <w:color w:val="0000FF"/>
      <w:position w:val="6"/>
      <w:sz w:val="20"/>
      <w:szCs w:val="20"/>
    </w:rPr>
  </w:style>
  <w:style w:type="character" w:styleId="Hyperlink">
    <w:name w:val="Hyperlink"/>
    <w:basedOn w:val="DefaultParagraphFont"/>
    <w:semiHidden/>
    <w:rsid w:val="007B20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18606</Words>
  <Characters>106059</Characters>
  <Application>Microsoft Office Word</Application>
  <DocSecurity>0</DocSecurity>
  <Lines>883</Lines>
  <Paragraphs>248</Paragraphs>
  <ScaleCrop>false</ScaleCrop>
  <Company>LPITS</Company>
  <LinksUpToDate>false</LinksUpToDate>
  <CharactersWithSpaces>124417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