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17" w:rsidRDefault="00077117">
      <w:pPr>
        <w:jc w:val="center"/>
      </w:pPr>
      <w:r>
        <w:t>DISCLAIMER</w:t>
      </w:r>
    </w:p>
    <w:p w:rsidR="00077117" w:rsidRDefault="00077117"/>
    <w:p w:rsidR="00077117" w:rsidRDefault="000771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7117" w:rsidRDefault="00077117"/>
    <w:p w:rsidR="00077117" w:rsidRDefault="000771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117" w:rsidRDefault="00077117"/>
    <w:p w:rsidR="00077117" w:rsidRDefault="000771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117" w:rsidRDefault="00077117"/>
    <w:p w:rsidR="00077117" w:rsidRDefault="000771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117" w:rsidRDefault="00077117"/>
    <w:p w:rsidR="00077117" w:rsidRDefault="00077117">
      <w:pPr>
        <w:rPr>
          <w:rFonts w:cs="Times New Roman"/>
        </w:rPr>
      </w:pPr>
      <w:r>
        <w:rPr>
          <w:rFonts w:cs="Times New Roman"/>
        </w:rPr>
        <w:br w:type="page"/>
      </w:r>
    </w:p>
    <w:p w:rsid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6501">
        <w:rPr>
          <w:rFonts w:cs="Times New Roman"/>
        </w:rPr>
        <w:t>CHAPTER 19.</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6501">
        <w:rPr>
          <w:rFonts w:cs="Times New Roman"/>
        </w:rPr>
        <w:t xml:space="preserve"> FIRE PROTECTION SERVICES</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10.</w:t>
      </w:r>
      <w:r w:rsidR="00AC279F" w:rsidRPr="004C6501">
        <w:rPr>
          <w:rFonts w:cs="Times New Roman"/>
        </w:rPr>
        <w:t xml:space="preserve"> Powers of governing body generally.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governing body of each county has the following powers: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To establish, operate, and maintain a system of fire protection.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To designate, subject to the provisions of </w:t>
      </w:r>
      <w:r w:rsidR="004C6501" w:rsidRPr="004C6501">
        <w:rPr>
          <w:rFonts w:cs="Times New Roman"/>
        </w:rPr>
        <w:t xml:space="preserve">Section </w:t>
      </w:r>
      <w:r w:rsidRPr="004C6501">
        <w:rPr>
          <w:rFonts w:cs="Times New Roman"/>
        </w:rPr>
        <w:t>4</w:t>
      </w:r>
      <w:r w:rsidR="004C6501" w:rsidRPr="004C6501">
        <w:rPr>
          <w:rFonts w:cs="Times New Roman"/>
        </w:rPr>
        <w:noBreakHyphen/>
      </w:r>
      <w:r w:rsidRPr="004C6501">
        <w:rPr>
          <w:rFonts w:cs="Times New Roman"/>
        </w:rPr>
        <w:t>19</w:t>
      </w:r>
      <w:r w:rsidR="004C6501" w:rsidRPr="004C6501">
        <w:rPr>
          <w:rFonts w:cs="Times New Roman"/>
        </w:rPr>
        <w:noBreakHyphen/>
      </w:r>
      <w:r w:rsidRPr="004C6501">
        <w:rPr>
          <w:rFonts w:cs="Times New Roman"/>
        </w:rPr>
        <w:t xml:space="preserve">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(c) To buy such fire</w:t>
      </w:r>
      <w:r w:rsidR="004C6501" w:rsidRPr="004C6501">
        <w:rPr>
          <w:rFonts w:cs="Times New Roman"/>
        </w:rPr>
        <w:noBreakHyphen/>
      </w:r>
      <w:r w:rsidRPr="004C6501">
        <w:rPr>
          <w:rFonts w:cs="Times New Roman"/>
        </w:rPr>
        <w:t xml:space="preserve">fighting equipment as the governing body deems necessary for the purpose of controlling fires within the service areas.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(d) To select sites or places within the service areas where the fire</w:t>
      </w:r>
      <w:r w:rsidR="004C6501" w:rsidRPr="004C6501">
        <w:rPr>
          <w:rFonts w:cs="Times New Roman"/>
        </w:rPr>
        <w:noBreakHyphen/>
      </w:r>
      <w:r w:rsidRPr="004C6501">
        <w:rPr>
          <w:rFonts w:cs="Times New Roman"/>
        </w:rPr>
        <w:t xml:space="preserve">fighting equipment must be kept.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(e) To employ all necessary fire protection personnel and fix their compensation.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(f) To employ and supervise the training of firemen to insure that the equipment is utilized for the best interest of all service areas within the county.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(g) To be responsible for the purchase, acquisition, upkeep, maintenance, and repairs of all fire</w:t>
      </w:r>
      <w:r w:rsidR="004C6501" w:rsidRPr="004C6501">
        <w:rPr>
          <w:rFonts w:cs="Times New Roman"/>
        </w:rPr>
        <w:noBreakHyphen/>
      </w:r>
      <w:r w:rsidRPr="004C6501">
        <w:rPr>
          <w:rFonts w:cs="Times New Roman"/>
        </w:rPr>
        <w:t xml:space="preserve">fighting equipment and fire stations and the sites of the stations.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(h) To promulgate such relations as it may deem proper and necessary to insure that the equipment is being used to the best advantage of the county and to carry out the provisions of this chapter.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(i) To construct the necessary buildings to house the equipment authorized by this chapter, and all fire stations necessary to provide an adequate fire protection system.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(j) To place into effect and to revise, whenever it so wishes or may be required, a schedule of rates and charges for the furnishing of fire protection services within each service area.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(k) To appoint officers, agents, employees, and servants, to prescribe the duties of such, to fix their compensation, and to determine if and to what extent they must be bonded for the faithful performance of their duties.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 </w:t>
      </w:r>
    </w:p>
    <w:p w:rsidR="00077117"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(m) To exercise any and all other powers necessary to operating and maintaining a system of fire protection. </w:t>
      </w:r>
    </w:p>
    <w:p w:rsidR="00077117" w:rsidRDefault="00077117"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15.</w:t>
      </w:r>
      <w:r w:rsidR="00AC279F" w:rsidRPr="004C6501">
        <w:rPr>
          <w:rFonts w:cs="Times New Roman"/>
        </w:rPr>
        <w:t xml:space="preserve"> Extension of fire protection, in area where service offered on individual contractual basis, to landowners not served by other political subdivision.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117"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In those areas of the county where fire protection service is offered on an individual contractual basis, a county governing body may extend fire protection to those landowners within the service area who are not served by a contract with another political subdivision. </w:t>
      </w:r>
    </w:p>
    <w:p w:rsidR="00077117" w:rsidRDefault="00077117"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20.</w:t>
      </w:r>
      <w:r w:rsidR="00AC279F" w:rsidRPr="004C6501">
        <w:rPr>
          <w:rFonts w:cs="Times New Roman"/>
        </w:rPr>
        <w:t xml:space="preserve"> Prerequisites to creation of fire protection district;  ad valorem taxes within district.</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Before the establishment of a fire protection district pursuant to this chapter, the governing body must comply with the following requirements: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(1) The governing body shall, by resolution, order a public hearing to be held on the question of the establishment of the district.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(2) Notice of the hearing must be published once a week for three successive weeks in a newspaper of general circulation in the county and the notice must state: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the time and place of the public hearing, provided that the date of the public hearing must not be less than sixteen days following the first publication of the notice;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a description of the area to be included within the proposed fire protection district;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(c) whether there must be levied within the proposed fire protection district ad valorem taxes for the operation and maintenance of it;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(d) whether there must be imposed rates and charges within the proposed fire protection district for the operation and maintenance of it;  and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(e) whether the governing body is empowered to issue general obligation bonds of the county, payable from an ad valorem tax levied within the district, for the purpose of providing fire protection service in it.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(3) The hearing must be conducted publicly and both proponents and opponents of the proposed action must be given full opportunity to be heard.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4C6501" w:rsidRPr="004C6501">
        <w:rPr>
          <w:rFonts w:cs="Times New Roman"/>
        </w:rPr>
        <w:noBreakHyphen/>
      </w:r>
      <w:r w:rsidRPr="004C6501">
        <w:rPr>
          <w:rFonts w:cs="Times New Roman"/>
        </w:rPr>
        <w:t>19</w:t>
      </w:r>
      <w:r w:rsidR="004C6501" w:rsidRPr="004C6501">
        <w:rPr>
          <w:rFonts w:cs="Times New Roman"/>
        </w:rPr>
        <w:noBreakHyphen/>
      </w:r>
      <w:r w:rsidRPr="004C6501">
        <w:rPr>
          <w:rFonts w:cs="Times New Roman"/>
        </w:rPr>
        <w:t xml:space="preserve">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(5) The governing body shall give notice of its action by publishing it once a week for two successive weeks in a newspaper of general circulation within the county, which shall state: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the boundaries of the fire protection district;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whether there must be levied within the proposed fire protection district ad valorem taxes for the operation and maintenance of it;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(c) whether there must be imposed rates and charges within the proposed fire protection district for the operation and maintenance of it;  and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(d) whether the governing body is empowered to issue general obligation bonds of the county, payable from an ad valorem tax levied within the district for the purpose of providing fire protection service in it. </w:t>
      </w:r>
    </w:p>
    <w:p w:rsidR="00077117"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 </w:t>
      </w:r>
    </w:p>
    <w:p w:rsidR="00077117" w:rsidRDefault="00077117"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25.</w:t>
      </w:r>
      <w:r w:rsidR="00AC279F" w:rsidRPr="004C6501">
        <w:rPr>
          <w:rFonts w:cs="Times New Roman"/>
        </w:rPr>
        <w:t xml:space="preserve"> Creation of fire protection districts validated.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All fire protection districts created pursuant to the provisions of Act 408 of 1984 or its predecessor as of the effective date of this section are declared to be validly created and constituted according to the terms of the resolution or ordinance pursuant to which created. </w:t>
      </w:r>
    </w:p>
    <w:p w:rsidR="00077117"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The provisions of subsection (A) do not affect actions filed before the effective date of this section. </w:t>
      </w:r>
    </w:p>
    <w:p w:rsidR="00077117" w:rsidRDefault="00077117"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30.</w:t>
      </w:r>
      <w:r w:rsidR="00AC279F" w:rsidRPr="004C6501">
        <w:rPr>
          <w:rFonts w:cs="Times New Roman"/>
        </w:rPr>
        <w:t xml:space="preserve"> Conditions precedent to issuance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As a condition precedent to the issuance of any bonds under this chapter, the governing body shall provide for either: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 </w:t>
      </w: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finding by the governing body that one of these conditions precedent to the issuance of bonds hereunder has been met shall be conclusive.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40.</w:t>
      </w:r>
      <w:r w:rsidR="00AC279F" w:rsidRPr="004C6501">
        <w:rPr>
          <w:rFonts w:cs="Times New Roman"/>
        </w:rPr>
        <w:t xml:space="preserve"> No further action required for issuance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50.</w:t>
      </w:r>
      <w:r w:rsidR="00AC279F" w:rsidRPr="004C6501">
        <w:rPr>
          <w:rFonts w:cs="Times New Roman"/>
        </w:rPr>
        <w:t xml:space="preserve"> Power to issue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In order to provide a means by which a county may raise monies to establish, maintain, and operate a fire protection system as provided by this chapter and to purchase the necessary fire</w:t>
      </w:r>
      <w:r w:rsidR="004C6501" w:rsidRPr="004C6501">
        <w:rPr>
          <w:rFonts w:cs="Times New Roman"/>
        </w:rPr>
        <w:noBreakHyphen/>
      </w:r>
      <w:r w:rsidRPr="004C6501">
        <w:rPr>
          <w:rFonts w:cs="Times New Roman"/>
        </w:rPr>
        <w:t xml:space="preserv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60.</w:t>
      </w:r>
      <w:r w:rsidR="00AC279F" w:rsidRPr="004C6501">
        <w:rPr>
          <w:rFonts w:cs="Times New Roman"/>
        </w:rPr>
        <w:t xml:space="preserve"> Maturity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70.</w:t>
      </w:r>
      <w:r w:rsidR="00AC279F" w:rsidRPr="004C6501">
        <w:rPr>
          <w:rFonts w:cs="Times New Roman"/>
        </w:rPr>
        <w:t xml:space="preserve"> Redemption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80.</w:t>
      </w:r>
      <w:r w:rsidR="00AC279F" w:rsidRPr="004C6501">
        <w:rPr>
          <w:rFonts w:cs="Times New Roman"/>
        </w:rPr>
        <w:t xml:space="preserve"> Form and negotiability of bonds;  registration.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90.</w:t>
      </w:r>
      <w:r w:rsidR="00AC279F" w:rsidRPr="004C6501">
        <w:rPr>
          <w:rFonts w:cs="Times New Roman"/>
        </w:rPr>
        <w:t xml:space="preserve"> Place of payment.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bonds issued pursuant to this chapter must be made payable at such place or places, within or without the State, as the governing body shall provide.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100.</w:t>
      </w:r>
      <w:r w:rsidR="00AC279F" w:rsidRPr="004C6501">
        <w:rPr>
          <w:rFonts w:cs="Times New Roman"/>
        </w:rPr>
        <w:t xml:space="preserve"> Interest on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110.</w:t>
      </w:r>
      <w:r w:rsidR="00AC279F" w:rsidRPr="004C6501">
        <w:rPr>
          <w:rFonts w:cs="Times New Roman"/>
        </w:rPr>
        <w:t xml:space="preserve"> Execution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bonds and the coupons to be attached to the bonds must be in such form and denomination and be executed in such manner as the governing body shall prescribe.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120.</w:t>
      </w:r>
      <w:r w:rsidR="00AC279F" w:rsidRPr="004C6501">
        <w:rPr>
          <w:rFonts w:cs="Times New Roman"/>
        </w:rPr>
        <w:t xml:space="preserve"> Advertisement and sale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130.</w:t>
      </w:r>
      <w:r w:rsidR="00AC279F" w:rsidRPr="004C6501">
        <w:rPr>
          <w:rFonts w:cs="Times New Roman"/>
        </w:rPr>
        <w:t xml:space="preserve"> Additional security for payment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140.</w:t>
      </w:r>
      <w:r w:rsidR="00AC279F" w:rsidRPr="004C6501">
        <w:rPr>
          <w:rFonts w:cs="Times New Roman"/>
        </w:rPr>
        <w:t xml:space="preserve"> Payment of principal and interest on bonds;  creation of sinking fund;  sources of funds.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4C6501" w:rsidRPr="004C6501">
        <w:rPr>
          <w:rFonts w:cs="Times New Roman"/>
        </w:rPr>
        <w:t xml:space="preserve">Section </w:t>
      </w:r>
      <w:r w:rsidRPr="004C6501">
        <w:rPr>
          <w:rFonts w:cs="Times New Roman"/>
        </w:rPr>
        <w:t>4</w:t>
      </w:r>
      <w:r w:rsidR="004C6501" w:rsidRPr="004C6501">
        <w:rPr>
          <w:rFonts w:cs="Times New Roman"/>
        </w:rPr>
        <w:noBreakHyphen/>
      </w:r>
      <w:r w:rsidRPr="004C6501">
        <w:rPr>
          <w:rFonts w:cs="Times New Roman"/>
        </w:rPr>
        <w:t>19</w:t>
      </w:r>
      <w:r w:rsidR="004C6501" w:rsidRPr="004C6501">
        <w:rPr>
          <w:rFonts w:cs="Times New Roman"/>
        </w:rPr>
        <w:noBreakHyphen/>
      </w:r>
      <w:r w:rsidRPr="004C6501">
        <w:rPr>
          <w:rFonts w:cs="Times New Roman"/>
        </w:rPr>
        <w:t xml:space="preserve">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150.</w:t>
      </w:r>
      <w:r w:rsidR="00AC279F" w:rsidRPr="004C6501">
        <w:rPr>
          <w:rFonts w:cs="Times New Roman"/>
        </w:rPr>
        <w:t xml:space="preserve"> Bonds exempt from taxation.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The principal of and interest on bonds issued pursuant to this chapter shall have the tax</w:t>
      </w:r>
      <w:r w:rsidR="004C6501" w:rsidRPr="004C6501">
        <w:rPr>
          <w:rFonts w:cs="Times New Roman"/>
        </w:rPr>
        <w:noBreakHyphen/>
      </w:r>
      <w:r w:rsidRPr="004C6501">
        <w:rPr>
          <w:rFonts w:cs="Times New Roman"/>
        </w:rPr>
        <w:t xml:space="preserve">exempt status prescribed by </w:t>
      </w:r>
      <w:r w:rsidR="004C6501" w:rsidRPr="004C6501">
        <w:rPr>
          <w:rFonts w:cs="Times New Roman"/>
        </w:rPr>
        <w:t xml:space="preserve">Section </w:t>
      </w:r>
      <w:r w:rsidRPr="004C6501">
        <w:rPr>
          <w:rFonts w:cs="Times New Roman"/>
        </w:rPr>
        <w:t>12</w:t>
      </w:r>
      <w:r w:rsidR="004C6501" w:rsidRPr="004C6501">
        <w:rPr>
          <w:rFonts w:cs="Times New Roman"/>
        </w:rPr>
        <w:noBreakHyphen/>
      </w:r>
      <w:r w:rsidRPr="004C6501">
        <w:rPr>
          <w:rFonts w:cs="Times New Roman"/>
        </w:rPr>
        <w:t>1</w:t>
      </w:r>
      <w:r w:rsidR="004C6501" w:rsidRPr="004C6501">
        <w:rPr>
          <w:rFonts w:cs="Times New Roman"/>
        </w:rPr>
        <w:noBreakHyphen/>
      </w:r>
      <w:r w:rsidRPr="004C6501">
        <w:rPr>
          <w:rFonts w:cs="Times New Roman"/>
        </w:rPr>
        <w:t xml:space="preserve">60.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160.</w:t>
      </w:r>
      <w:r w:rsidR="00AC279F" w:rsidRPr="004C6501">
        <w:rPr>
          <w:rFonts w:cs="Times New Roman"/>
        </w:rPr>
        <w:t xml:space="preserve"> Disposition of proceeds from sale of bonds;  use of balance in bond account.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proceeds derived from the sale of any bonds issued pursuant to this chapter must be paid to the county treasurer, to be deposited in a separate bond account fund, and must be expanded from time to time and made use of as follows: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(a) Any accrued interest must be applied to the payment of the first installment of interest to become due to such bonds.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(b) Any premium must be applied to the payment of the first installment of principal of such bonds.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(c) The remaining proceeds must be expended, upon the warrant or order of the governing body, for the following purposes: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(1) To defray the costs of issuing the bonds authorized by this chapter;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(2) To pay interest on such bonds for a period of not exceeding two years;  and </w:t>
      </w:r>
    </w:p>
    <w:p w:rsidR="00AC279F"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(3) To provide for fire protection services for the county. </w:t>
      </w: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170.</w:t>
      </w:r>
      <w:r w:rsidR="00AC279F" w:rsidRPr="004C6501">
        <w:rPr>
          <w:rFonts w:cs="Times New Roman"/>
        </w:rPr>
        <w:t xml:space="preserve"> Powers to be additional and may be exercised at regular or special meeting.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Pr="004C6501"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powers and authorizations conferred upon the governing body are in addition to all other powers and authorizations previously vested in the governing body and may be availed of pursuant to action taken at one regular or special meeting of the governing body. </w:t>
      </w:r>
    </w:p>
    <w:p w:rsidR="004C6501" w:rsidRP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b/>
        </w:rPr>
        <w:t xml:space="preserve">SECTION </w:t>
      </w:r>
      <w:r w:rsidR="00AC279F" w:rsidRPr="004C6501">
        <w:rPr>
          <w:rFonts w:cs="Times New Roman"/>
          <w:b/>
        </w:rPr>
        <w:t>4</w:t>
      </w:r>
      <w:r w:rsidRPr="004C6501">
        <w:rPr>
          <w:rFonts w:cs="Times New Roman"/>
          <w:b/>
        </w:rPr>
        <w:noBreakHyphen/>
      </w:r>
      <w:r w:rsidR="00AC279F" w:rsidRPr="004C6501">
        <w:rPr>
          <w:rFonts w:cs="Times New Roman"/>
          <w:b/>
        </w:rPr>
        <w:t>19</w:t>
      </w:r>
      <w:r w:rsidRPr="004C6501">
        <w:rPr>
          <w:rFonts w:cs="Times New Roman"/>
          <w:b/>
        </w:rPr>
        <w:noBreakHyphen/>
      </w:r>
      <w:r w:rsidR="00AC279F" w:rsidRPr="004C6501">
        <w:rPr>
          <w:rFonts w:cs="Times New Roman"/>
          <w:b/>
        </w:rPr>
        <w:t>180.</w:t>
      </w:r>
      <w:r w:rsidR="00AC279F" w:rsidRPr="004C6501">
        <w:rPr>
          <w:rFonts w:cs="Times New Roman"/>
        </w:rPr>
        <w:t xml:space="preserve"> No time limit set for issuance of bonds. </w:t>
      </w:r>
    </w:p>
    <w:p w:rsidR="004C6501" w:rsidRDefault="004C6501"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117" w:rsidRDefault="00AC279F"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6501">
        <w:rPr>
          <w:rFonts w:cs="Times New Roman"/>
        </w:rPr>
        <w:t xml:space="preserve">The authorizations granted by this chapter shall remain of full force and effect until they are rescinded by subsequent enactment and no time limit is set for the issuance of bonds pursuant to this chapter. </w:t>
      </w:r>
    </w:p>
    <w:p w:rsidR="00077117" w:rsidRDefault="00077117"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C6501" w:rsidRDefault="00184435" w:rsidP="004C6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C6501" w:rsidSect="004C65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501" w:rsidRDefault="004C6501" w:rsidP="004C6501">
      <w:r>
        <w:separator/>
      </w:r>
    </w:p>
  </w:endnote>
  <w:endnote w:type="continuationSeparator" w:id="0">
    <w:p w:rsidR="004C6501" w:rsidRDefault="004C6501" w:rsidP="004C6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501" w:rsidRDefault="004C6501" w:rsidP="004C6501">
      <w:r>
        <w:separator/>
      </w:r>
    </w:p>
  </w:footnote>
  <w:footnote w:type="continuationSeparator" w:id="0">
    <w:p w:rsidR="004C6501" w:rsidRDefault="004C6501" w:rsidP="004C6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1" w:rsidRPr="004C6501" w:rsidRDefault="004C6501" w:rsidP="004C65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279F"/>
    <w:rsid w:val="00077117"/>
    <w:rsid w:val="000A18F7"/>
    <w:rsid w:val="000B3C22"/>
    <w:rsid w:val="001763C2"/>
    <w:rsid w:val="00184435"/>
    <w:rsid w:val="00246101"/>
    <w:rsid w:val="00247C2E"/>
    <w:rsid w:val="004C6501"/>
    <w:rsid w:val="00781080"/>
    <w:rsid w:val="00817EA2"/>
    <w:rsid w:val="00AC279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501"/>
    <w:rPr>
      <w:rFonts w:ascii="Tahoma" w:hAnsi="Tahoma" w:cs="Tahoma"/>
      <w:sz w:val="16"/>
      <w:szCs w:val="16"/>
    </w:rPr>
  </w:style>
  <w:style w:type="character" w:customStyle="1" w:styleId="BalloonTextChar">
    <w:name w:val="Balloon Text Char"/>
    <w:basedOn w:val="DefaultParagraphFont"/>
    <w:link w:val="BalloonText"/>
    <w:uiPriority w:val="99"/>
    <w:semiHidden/>
    <w:rsid w:val="004C6501"/>
    <w:rPr>
      <w:rFonts w:ascii="Tahoma" w:hAnsi="Tahoma" w:cs="Tahoma"/>
      <w:sz w:val="16"/>
      <w:szCs w:val="16"/>
    </w:rPr>
  </w:style>
  <w:style w:type="paragraph" w:styleId="Header">
    <w:name w:val="header"/>
    <w:basedOn w:val="Normal"/>
    <w:link w:val="HeaderChar"/>
    <w:uiPriority w:val="99"/>
    <w:semiHidden/>
    <w:unhideWhenUsed/>
    <w:rsid w:val="004C6501"/>
    <w:pPr>
      <w:tabs>
        <w:tab w:val="center" w:pos="4680"/>
        <w:tab w:val="right" w:pos="9360"/>
      </w:tabs>
    </w:pPr>
  </w:style>
  <w:style w:type="character" w:customStyle="1" w:styleId="HeaderChar">
    <w:name w:val="Header Char"/>
    <w:basedOn w:val="DefaultParagraphFont"/>
    <w:link w:val="Header"/>
    <w:uiPriority w:val="99"/>
    <w:semiHidden/>
    <w:rsid w:val="004C6501"/>
  </w:style>
  <w:style w:type="paragraph" w:styleId="Footer">
    <w:name w:val="footer"/>
    <w:basedOn w:val="Normal"/>
    <w:link w:val="FooterChar"/>
    <w:uiPriority w:val="99"/>
    <w:semiHidden/>
    <w:unhideWhenUsed/>
    <w:rsid w:val="004C6501"/>
    <w:pPr>
      <w:tabs>
        <w:tab w:val="center" w:pos="4680"/>
        <w:tab w:val="right" w:pos="9360"/>
      </w:tabs>
    </w:pPr>
  </w:style>
  <w:style w:type="character" w:customStyle="1" w:styleId="FooterChar">
    <w:name w:val="Footer Char"/>
    <w:basedOn w:val="DefaultParagraphFont"/>
    <w:link w:val="Footer"/>
    <w:uiPriority w:val="99"/>
    <w:semiHidden/>
    <w:rsid w:val="004C6501"/>
  </w:style>
  <w:style w:type="character" w:styleId="Hyperlink">
    <w:name w:val="Hyperlink"/>
    <w:basedOn w:val="DefaultParagraphFont"/>
    <w:semiHidden/>
    <w:rsid w:val="000771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2857</Words>
  <Characters>16285</Characters>
  <Application>Microsoft Office Word</Application>
  <DocSecurity>0</DocSecurity>
  <Lines>135</Lines>
  <Paragraphs>38</Paragraphs>
  <ScaleCrop>false</ScaleCrop>
  <Company>LPITS</Company>
  <LinksUpToDate>false</LinksUpToDate>
  <CharactersWithSpaces>19104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