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94" w:rsidRDefault="00AB7394">
      <w:pPr>
        <w:jc w:val="center"/>
      </w:pPr>
      <w:r>
        <w:t>DISCLAIMER</w:t>
      </w:r>
    </w:p>
    <w:p w:rsidR="00AB7394" w:rsidRDefault="00AB7394"/>
    <w:p w:rsidR="00AB7394" w:rsidRDefault="00AB739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B7394" w:rsidRDefault="00AB7394"/>
    <w:p w:rsidR="00AB7394" w:rsidRDefault="00AB73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7394" w:rsidRDefault="00AB7394"/>
    <w:p w:rsidR="00AB7394" w:rsidRDefault="00AB73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7394" w:rsidRDefault="00AB7394"/>
    <w:p w:rsidR="00AB7394" w:rsidRDefault="00AB73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7394" w:rsidRDefault="00AB7394"/>
    <w:p w:rsidR="00AB7394" w:rsidRDefault="00AB7394">
      <w:pPr>
        <w:rPr>
          <w:rFonts w:cs="Times New Roman"/>
        </w:rPr>
      </w:pPr>
      <w:r>
        <w:rPr>
          <w:rFonts w:cs="Times New Roman"/>
        </w:rPr>
        <w:br w:type="page"/>
      </w:r>
    </w:p>
    <w:p w:rsid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1367">
        <w:rPr>
          <w:rFonts w:cs="Times New Roman"/>
        </w:rPr>
        <w:t>CHAPTER 9.</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1367">
        <w:rPr>
          <w:rFonts w:cs="Times New Roman"/>
        </w:rPr>
        <w:t xml:space="preserve"> STATE FINANCES GENERALLY</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0E97" w:rsidRPr="008B1367">
        <w:rPr>
          <w:rFonts w:cs="Times New Roman"/>
        </w:rPr>
        <w:t>1.</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1367">
        <w:rPr>
          <w:rFonts w:cs="Times New Roman"/>
        </w:rPr>
        <w:t xml:space="preserve"> GENERAL PROVISIONS</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10.</w:t>
      </w:r>
      <w:r w:rsidR="00AD0E97" w:rsidRPr="008B1367">
        <w:rPr>
          <w:rFonts w:cs="Times New Roman"/>
        </w:rPr>
        <w:t xml:space="preserve"> Money to be spent only for purpose or activity specifically appropriated.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It shall be unlawful for any monies to be expended for any purpose or activity except that for which it is specifically appropriated, and no transfer from one appropriation account to another shall be made unless such transfer be provided for in the annual appropriation act.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15.</w:t>
      </w:r>
      <w:r w:rsidR="00AD0E97" w:rsidRPr="008B1367">
        <w:rPr>
          <w:rFonts w:cs="Times New Roman"/>
        </w:rPr>
        <w:t xml:space="preserve"> Use of state funds for function at club practicing discrimination prohibited.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 No state funds may be used to sponsor or defray the cost of any function by a state agency or institution at a club or organization which does not admit as members persons of all races, religions, colors, sexes, or national origins.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(B) No state officer or employee may be reimbursed from public funds for expenses incurred at any club or establishment which does not admit as members persons of all races, religions, colors, sexes, or national origins.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20.</w:t>
      </w:r>
      <w:r w:rsidR="00AD0E97" w:rsidRPr="008B1367">
        <w:rPr>
          <w:rFonts w:cs="Times New Roman"/>
        </w:rPr>
        <w:t xml:space="preserve"> Disbursing officers exceeding or transferring appropriations.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(B) An officer, clerk, or other person who violates the provisions of this section is guilty of malfeasance in office.  The Governor may suspend immediately the officer and shall investigate the conduct of the person.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(C) If after the investigation the person is found guilty, the Governor shall suspend him from office.  In addition to the suspension, the officer is guilty of a misdemeanor and, upon conviction, must be fined in the discretion of the court or imprisoned not more than three years.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30.</w:t>
      </w:r>
      <w:r w:rsidR="00AD0E97" w:rsidRPr="008B1367">
        <w:rPr>
          <w:rFonts w:cs="Times New Roman"/>
        </w:rPr>
        <w:t xml:space="preserve"> Transfer of funds upon transfer of personnel.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Budget and Control Board shall have the authority to transfer appropriate funds from one department to another when personnel are transferred by an act of the legislature from one department to another to perform the same functions.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40.</w:t>
      </w:r>
      <w:r w:rsidR="00AD0E97" w:rsidRPr="008B1367">
        <w:rPr>
          <w:rFonts w:cs="Times New Roman"/>
        </w:rPr>
        <w:t xml:space="preserve"> Statement to General Assembly.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amounts specified for the various officers of the State and for the various public purposes, other than for salaries and clerical services, shall be duly accounted for.  A detailed statement thereof shall be made to the General Assembly at its next ensuing session.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50.</w:t>
      </w:r>
      <w:r w:rsidR="00AD0E97" w:rsidRPr="008B1367">
        <w:rPr>
          <w:rFonts w:cs="Times New Roman"/>
        </w:rPr>
        <w:t xml:space="preserve"> Accounts to be itemized and verified.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All accounts shall be itemized and verified.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70.</w:t>
      </w:r>
      <w:r w:rsidR="00AD0E97" w:rsidRPr="008B1367">
        <w:rPr>
          <w:rFonts w:cs="Times New Roman"/>
        </w:rPr>
        <w:t xml:space="preserve"> Neglect or failure to remit funds.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Any State officer who neglects or fails to remit to the State Treasurer as required by law shall become responsible on his official bond for any loss the State may sustain by reason of such neglect or failure to remit.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75.</w:t>
      </w:r>
      <w:r w:rsidR="00AD0E97" w:rsidRPr="008B1367">
        <w:rPr>
          <w:rFonts w:cs="Times New Roman"/>
        </w:rPr>
        <w:t xml:space="preserve"> State funds to be withheld from counties or municipalities delinquent in payments due to State or its agencies.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80.</w:t>
      </w:r>
      <w:r w:rsidR="00AD0E97" w:rsidRPr="008B1367">
        <w:rPr>
          <w:rFonts w:cs="Times New Roman"/>
        </w:rPr>
        <w:t xml:space="preserve"> Fiscal year starts July 1 and ends June 30.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85.</w:t>
      </w:r>
      <w:r w:rsidR="00AD0E97" w:rsidRPr="008B1367">
        <w:rPr>
          <w:rFonts w:cs="Times New Roman"/>
        </w:rPr>
        <w:t xml:space="preserve"> Tax and fee revenues to be calculated on accrual basis.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For accounting purposes, the Comptroller General shall calculate revenues of the following taxes and fees on an accrual basis: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(1) stamp and business license;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(2) alcoholic liquor;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(3) beer and wine;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(4) soft drink;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(5) electric power;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(6) gasoline and motor fuel;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(7) admissions, including bingo admissions;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(8) sales, use, and casual excise; and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(9) recording a deed.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90.</w:t>
      </w:r>
      <w:r w:rsidR="00AD0E97" w:rsidRPr="008B1367">
        <w:rPr>
          <w:rFonts w:cs="Times New Roman"/>
        </w:rPr>
        <w:t xml:space="preserve"> Sale of state general obligation bonds of different issues as though they constituted a single issue.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95.</w:t>
      </w:r>
      <w:r w:rsidR="00AD0E97" w:rsidRPr="008B1367">
        <w:rPr>
          <w:rFonts w:cs="Times New Roman"/>
        </w:rPr>
        <w:t xml:space="preserve"> Budget and Control Board authorized to transfer agency funds to pay debts prior to closing books for fiscal year.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With respect to debts owed to the Budget and Control Board on June thirtieth of any fiscal year, including outstanding obligations for rent and upfitting, telecommunications services, data processing, installment purchase program payments, insurance premiums, and printing, the board is authorized and directed, after discussion in an open meeting, to transfer any funds remaining in the agency</w:t>
      </w:r>
      <w:r w:rsidR="008B1367" w:rsidRPr="008B1367">
        <w:rPr>
          <w:rFonts w:cs="Times New Roman"/>
        </w:rPr>
        <w:t>’</w:t>
      </w:r>
      <w:r w:rsidRPr="008B1367">
        <w:rPr>
          <w:rFonts w:cs="Times New Roman"/>
        </w:rPr>
        <w:t xml:space="preserve">s accounts to pay these obligations prior to the closing of the books for that fiscal year and prior to carrying any funds forward to the subsequent fiscal year.  The provisions of this section shall not apply to the General Assembly.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105.</w:t>
      </w:r>
      <w:r w:rsidR="00AD0E97" w:rsidRPr="008B1367">
        <w:rPr>
          <w:rFonts w:cs="Times New Roman"/>
        </w:rPr>
        <w:t xml:space="preserve"> Contracts for legal or consultant services.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110.</w:t>
      </w:r>
      <w:r w:rsidR="00AD0E97" w:rsidRPr="008B1367">
        <w:rPr>
          <w:rFonts w:cs="Times New Roman"/>
        </w:rPr>
        <w:t xml:space="preserve"> Organization to which contribution is appropriated to submit statement to Budget and Control Board as to nature and function of organization and use of contribution.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Each organization to which a contribution is made in the contributions section of the general appropriation bill shall submit to the State Budget and Control Board by the end of the applicable fiscal year a detailed statement explaining the nature and function of the organization as well as a detailed statement explaining the use that was made of the contribution.  The statements must be available at the office of the Budget and Control Board for public inspection and given to a member of the General Assembly upon request.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 contribution must not be made to an organization until it agrees in writing to allow the State Auditor to audit or cause to be audited the contributed funds.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115.</w:t>
      </w:r>
      <w:r w:rsidR="00AD0E97" w:rsidRPr="008B1367">
        <w:rPr>
          <w:rFonts w:cs="Times New Roman"/>
        </w:rPr>
        <w:t xml:space="preserve"> Certain purchases made by State not subject to fair trade contracts.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Prices offered in connection with contracts for purchases made by the State of South Carolina for any county, municipality, college or university, political subdivision, school district, or agency of the State shall not be subject to fair trade contracts.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125.</w:t>
      </w:r>
      <w:r w:rsidR="00AD0E97" w:rsidRPr="008B1367">
        <w:rPr>
          <w:rFonts w:cs="Times New Roman"/>
        </w:rPr>
        <w:t xml:space="preserve"> Order of expenditure of funds by state agencies;  remittance of certain funds to state general fund.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(1) draw down and expend federal and other funds before spending state general fund appropriations whenever possible;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(2) maintain separate accounting records for each grant for cash, revenues, and expenditures to insure a proper audit trail;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(3) reconcile federal and other fund accounts at the end of each state fiscal year and maintain those records for audit purposes;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(4) submit federal financial reports to the grantor agency as required.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8B1367" w:rsidRPr="008B1367">
        <w:rPr>
          <w:rFonts w:cs="Times New Roman"/>
        </w:rPr>
        <w:noBreakHyphen/>
      </w:r>
      <w:r w:rsidRPr="008B1367">
        <w:rPr>
          <w:rFonts w:cs="Times New Roman"/>
        </w:rPr>
        <w:t>65</w:t>
      </w:r>
      <w:r w:rsidR="008B1367" w:rsidRPr="008B1367">
        <w:rPr>
          <w:rFonts w:cs="Times New Roman"/>
        </w:rPr>
        <w:noBreakHyphen/>
      </w:r>
      <w:r w:rsidRPr="008B1367">
        <w:rPr>
          <w:rFonts w:cs="Times New Roman"/>
        </w:rPr>
        <w:t>30 and 2</w:t>
      </w:r>
      <w:r w:rsidR="008B1367" w:rsidRPr="008B1367">
        <w:rPr>
          <w:rFonts w:cs="Times New Roman"/>
        </w:rPr>
        <w:noBreakHyphen/>
      </w:r>
      <w:r w:rsidRPr="008B1367">
        <w:rPr>
          <w:rFonts w:cs="Times New Roman"/>
        </w:rPr>
        <w:t>65</w:t>
      </w:r>
      <w:r w:rsidR="008B1367" w:rsidRPr="008B1367">
        <w:rPr>
          <w:rFonts w:cs="Times New Roman"/>
        </w:rPr>
        <w:noBreakHyphen/>
      </w:r>
      <w:r w:rsidRPr="008B1367">
        <w:rPr>
          <w:rFonts w:cs="Times New Roman"/>
        </w:rPr>
        <w:t xml:space="preserve">40.  A report of the amount of funds credited to the general fund of the State pursuant to this section must be made by the Comptroller General at the time of each official state revenue forecast.  This report must be provided to the Budget and Control Board, the Senate Finance Committee, and the House Ways and Means Committee.  Research and student aid grants, including indirect cost recoveries, are exempt from this provision.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130.</w:t>
      </w:r>
      <w:r w:rsidR="00AD0E97" w:rsidRPr="008B1367">
        <w:rPr>
          <w:rFonts w:cs="Times New Roman"/>
        </w:rPr>
        <w:t xml:space="preserve"> Funds for capital improvement projects not on state</w:t>
      </w:r>
      <w:r w:rsidRPr="008B1367">
        <w:rPr>
          <w:rFonts w:cs="Times New Roman"/>
        </w:rPr>
        <w:noBreakHyphen/>
      </w:r>
      <w:r w:rsidR="00AD0E97" w:rsidRPr="008B1367">
        <w:rPr>
          <w:rFonts w:cs="Times New Roman"/>
        </w:rPr>
        <w:t xml:space="preserve">owned property.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Funds authorized by the General Assembly for capital improvement projects not located on state</w:t>
      </w:r>
      <w:r w:rsidR="008B1367" w:rsidRPr="008B1367">
        <w:rPr>
          <w:rFonts w:cs="Times New Roman"/>
        </w:rPr>
        <w:noBreakHyphen/>
      </w:r>
      <w:r w:rsidRPr="008B1367">
        <w:rPr>
          <w:rFonts w:cs="Times New Roman"/>
        </w:rPr>
        <w:t xml:space="preserve">owned property may be expended only if the projects are owned or operated by a governmental entity including, but not limited to, municipalities or counties or a combination of governmental entities or by a separate authority whose membership is controlled by a governmental entity.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140.</w:t>
      </w:r>
      <w:r w:rsidR="00AD0E97" w:rsidRPr="008B1367">
        <w:rPr>
          <w:rFonts w:cs="Times New Roman"/>
        </w:rPr>
        <w:t xml:space="preserve"> Transfer of capital improvement bond balances to Bond Contingency Revolving Fund;  exemptions;  determination and review.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The State Budget and Control Board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8B1367" w:rsidRPr="008B1367">
        <w:rPr>
          <w:rFonts w:cs="Times New Roman"/>
        </w:rPr>
        <w:noBreakHyphen/>
      </w:r>
      <w:r w:rsidRPr="008B1367">
        <w:rPr>
          <w:rFonts w:cs="Times New Roman"/>
        </w:rPr>
        <w:t>21</w:t>
      </w:r>
      <w:r w:rsidR="008B1367" w:rsidRPr="008B1367">
        <w:rPr>
          <w:rFonts w:cs="Times New Roman"/>
        </w:rPr>
        <w:noBreakHyphen/>
      </w:r>
      <w:r w:rsidRPr="008B1367">
        <w:rPr>
          <w:rFonts w:cs="Times New Roman"/>
        </w:rPr>
        <w:t xml:space="preserve">1010 et seq. are exempt.  Before accomplishing a transfer of this type, the required determination must be made by the agency for which the funds were authorized or by the Budget and Control Board if the agency no longer exists, and the board must find that the purpose for which the funds were authorized has been achieved.  Any transfer by the Budget and Control Board must first be reviewed by the Joint Bond Review Committee.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0E97" w:rsidRPr="008B1367">
        <w:rPr>
          <w:rFonts w:cs="Times New Roman"/>
        </w:rPr>
        <w:t>3.</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1367">
        <w:rPr>
          <w:rFonts w:cs="Times New Roman"/>
        </w:rPr>
        <w:t xml:space="preserve"> INDEBTEDNESS GENERALLY</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210.</w:t>
      </w:r>
      <w:r w:rsidR="00AD0E97" w:rsidRPr="008B1367">
        <w:rPr>
          <w:rFonts w:cs="Times New Roman"/>
        </w:rPr>
        <w:t xml:space="preserve"> Certificates of indebtedness and certain checks cannot be issued by state officers.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220.</w:t>
      </w:r>
      <w:r w:rsidR="00AD0E97" w:rsidRPr="008B1367">
        <w:rPr>
          <w:rFonts w:cs="Times New Roman"/>
        </w:rPr>
        <w:t xml:space="preserve"> Debt in excess of appropriation prohibited.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230.</w:t>
      </w:r>
      <w:r w:rsidR="00AD0E97" w:rsidRPr="008B1367">
        <w:rPr>
          <w:rFonts w:cs="Times New Roman"/>
        </w:rPr>
        <w:t xml:space="preserve"> Borrowing money prohibited except by State Budget and Control Board.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It shall be unlawful for any officer or employee or departmental or institutional head, except the State Budget and Control Board, to borrow any money for State purposes.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240.</w:t>
      </w:r>
      <w:r w:rsidR="00AD0E97" w:rsidRPr="008B1367">
        <w:rPr>
          <w:rFonts w:cs="Times New Roman"/>
        </w:rPr>
        <w:t xml:space="preserve"> Budget and Control Board may borrow from departments of state government.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For the purpose of facilitating the business of the State and in the interest of economy, the State Budget and Control Board may in its discretion borrow from any department of the state government, with the written consent of such department, for the use of the State any surplus which may be on hand in the office of the State Treasurer to the credit of any such department;  provided, however: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(1) That no money shall be borrowed from any department of the state government for the general appropriation act without first obtaining from the Attorney General an opinion holding in effect that the revenues of the State when collected will be sufficient to repay such loan;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(2) That nothing herein shall be construed as authority to confuse or consolidate any of the accounts that are now carried on the books and records in the office of the Comptroller General and State Treasurer and all expenditures shall be charged against the separate accounts as now provided in the office of the Comptroller General and State Treasurer;  and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(3) That the authorization contained in this section shall not apply to sinking funds.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250.</w:t>
      </w:r>
      <w:r w:rsidR="00AD0E97" w:rsidRPr="008B1367">
        <w:rPr>
          <w:rFonts w:cs="Times New Roman"/>
        </w:rPr>
        <w:t xml:space="preserve"> Interest on loans by departments of state government.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If the State Budget and Control Board should exercise the power provided in </w:t>
      </w:r>
      <w:r w:rsidR="008B1367" w:rsidRPr="008B1367">
        <w:rPr>
          <w:rFonts w:cs="Times New Roman"/>
        </w:rPr>
        <w:t xml:space="preserve">Section </w:t>
      </w:r>
      <w:r w:rsidRPr="008B1367">
        <w:rPr>
          <w:rFonts w:cs="Times New Roman"/>
        </w:rPr>
        <w:t>11</w:t>
      </w:r>
      <w:r w:rsidR="008B1367" w:rsidRPr="008B1367">
        <w:rPr>
          <w:rFonts w:cs="Times New Roman"/>
        </w:rPr>
        <w:noBreakHyphen/>
      </w:r>
      <w:r w:rsidRPr="008B1367">
        <w:rPr>
          <w:rFonts w:cs="Times New Roman"/>
        </w:rPr>
        <w:t>9</w:t>
      </w:r>
      <w:r w:rsidR="008B1367" w:rsidRPr="008B1367">
        <w:rPr>
          <w:rFonts w:cs="Times New Roman"/>
        </w:rPr>
        <w:noBreakHyphen/>
      </w:r>
      <w:r w:rsidRPr="008B1367">
        <w:rPr>
          <w:rFonts w:cs="Times New Roman"/>
        </w:rPr>
        <w:t xml:space="preserve">240, any such loan shall be negotiated at a rate of interest equivalent to that paid to the State by banks in which such funds are deposited.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260.</w:t>
      </w:r>
      <w:r w:rsidR="00AD0E97" w:rsidRPr="008B1367">
        <w:rPr>
          <w:rFonts w:cs="Times New Roman"/>
        </w:rPr>
        <w:t xml:space="preserve"> Evidences of loans by departments of state government.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State Budget and Control Board shall, upon making any loan under </w:t>
      </w:r>
      <w:r w:rsidR="008B1367" w:rsidRPr="008B1367">
        <w:rPr>
          <w:rFonts w:cs="Times New Roman"/>
        </w:rPr>
        <w:t xml:space="preserve">Section </w:t>
      </w:r>
      <w:r w:rsidRPr="008B1367">
        <w:rPr>
          <w:rFonts w:cs="Times New Roman"/>
        </w:rPr>
        <w:t>11</w:t>
      </w:r>
      <w:r w:rsidR="008B1367" w:rsidRPr="008B1367">
        <w:rPr>
          <w:rFonts w:cs="Times New Roman"/>
        </w:rPr>
        <w:noBreakHyphen/>
      </w:r>
      <w:r w:rsidRPr="008B1367">
        <w:rPr>
          <w:rFonts w:cs="Times New Roman"/>
        </w:rPr>
        <w:t>9</w:t>
      </w:r>
      <w:r w:rsidR="008B1367" w:rsidRPr="008B1367">
        <w:rPr>
          <w:rFonts w:cs="Times New Roman"/>
        </w:rPr>
        <w:noBreakHyphen/>
      </w:r>
      <w:r w:rsidRPr="008B1367">
        <w:rPr>
          <w:rFonts w:cs="Times New Roman"/>
        </w:rPr>
        <w:t xml:space="preserve">240, execute and deliver call promissory notes or other call evidences of indebtedness to the State Treasurer, which shall draw interest, from date until paid.  Such interest shall accrue to the benefit of the department whose money may be used in making such loan to the State.  Such call notes or call evidences of indebtedness shall run until the department whose funds have been used shall call for the payment of such notes or evidences of indebtedness, but in no event longer than such period as the Board may decide.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270.</w:t>
      </w:r>
      <w:r w:rsidR="00AD0E97" w:rsidRPr="008B1367">
        <w:rPr>
          <w:rFonts w:cs="Times New Roman"/>
        </w:rPr>
        <w:t xml:space="preserve"> Borrowing in open market to repay loans by departments of state government.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If the department whose funds have been so used under the provisions of </w:t>
      </w:r>
      <w:r w:rsidR="008B1367" w:rsidRPr="008B1367">
        <w:rPr>
          <w:rFonts w:cs="Times New Roman"/>
        </w:rPr>
        <w:t xml:space="preserve">Section </w:t>
      </w:r>
      <w:r w:rsidRPr="008B1367">
        <w:rPr>
          <w:rFonts w:cs="Times New Roman"/>
        </w:rPr>
        <w:t>11</w:t>
      </w:r>
      <w:r w:rsidR="008B1367" w:rsidRPr="008B1367">
        <w:rPr>
          <w:rFonts w:cs="Times New Roman"/>
        </w:rPr>
        <w:noBreakHyphen/>
      </w:r>
      <w:r w:rsidRPr="008B1367">
        <w:rPr>
          <w:rFonts w:cs="Times New Roman"/>
        </w:rPr>
        <w:t>9</w:t>
      </w:r>
      <w:r w:rsidR="008B1367" w:rsidRPr="008B1367">
        <w:rPr>
          <w:rFonts w:cs="Times New Roman"/>
        </w:rPr>
        <w:noBreakHyphen/>
      </w:r>
      <w:r w:rsidRPr="008B1367">
        <w:rPr>
          <w:rFonts w:cs="Times New Roman"/>
        </w:rPr>
        <w:t xml:space="preserve">240 should call for the payment of such notes or evidences of indebtedness before the revenue of the State government is such as to pay them, the State Budget and Control Board shall proceed to borrow in the name of the State in the open money markets sufficient monies to repay such notes and to provide for the running expenses of the State government.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280.</w:t>
      </w:r>
      <w:r w:rsidR="00AD0E97" w:rsidRPr="008B1367">
        <w:rPr>
          <w:rFonts w:cs="Times New Roman"/>
        </w:rPr>
        <w:t xml:space="preserve"> Borrowing to pay operating expenses of the State.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In anticipation of the receipt of the taxes and other income of the State for any fiscal year, applicable to the payment of the expenses of the ordinary and current business of the State, the State Budget and Control Board may borrow on the credit of the State, at a rate of interest not exceeding the legal rate, so much money as the board deems necessary to finance the ordinary and current business of the State for such fiscal year or to repay any money borrowed for such purposes with interest thereon.  The board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8B1367" w:rsidRPr="008B1367">
        <w:rPr>
          <w:rFonts w:cs="Times New Roman"/>
        </w:rPr>
        <w:noBreakHyphen/>
      </w:r>
      <w:r w:rsidRPr="008B1367">
        <w:rPr>
          <w:rFonts w:cs="Times New Roman"/>
        </w:rPr>
        <w:t>five per cent of the State</w:t>
      </w:r>
      <w:r w:rsidR="008B1367" w:rsidRPr="008B1367">
        <w:rPr>
          <w:rFonts w:cs="Times New Roman"/>
        </w:rPr>
        <w:t>’</w:t>
      </w:r>
      <w:r w:rsidRPr="008B1367">
        <w:rPr>
          <w:rFonts w:cs="Times New Roman"/>
        </w:rPr>
        <w:t xml:space="preserve">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290.</w:t>
      </w:r>
      <w:r w:rsidR="00AD0E97" w:rsidRPr="008B1367">
        <w:rPr>
          <w:rFonts w:cs="Times New Roman"/>
        </w:rPr>
        <w:t xml:space="preserve"> Borrowing to maintain balance in general deposit account.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State Treasurer shall at all times maintain a sufficient cash reserve in the general deposit account to finance properly the activities supported by the respective funds comprising the general deposit account and to this end the State Budget and Control Board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300.</w:t>
      </w:r>
      <w:r w:rsidR="00AD0E97" w:rsidRPr="008B1367">
        <w:rPr>
          <w:rFonts w:cs="Times New Roman"/>
        </w:rPr>
        <w:t xml:space="preserve"> Borrowing to maintain general fund;  required cash balance.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State Budget and Control Board shall, when necessary, borrow as otherwise provided by law a sufficient sum or sums of money to provide for the payment of all demands upon the State Treasury, to the end that the general fund herein authorized shall at no time become exhausted, and the board shall maintain at all times a cash balance sufficient in its judgment to meet the requirements of </w:t>
      </w:r>
      <w:r w:rsidR="008B1367" w:rsidRPr="008B1367">
        <w:rPr>
          <w:rFonts w:cs="Times New Roman"/>
        </w:rPr>
        <w:t xml:space="preserve">Sections </w:t>
      </w:r>
      <w:r w:rsidRPr="008B1367">
        <w:rPr>
          <w:rFonts w:cs="Times New Roman"/>
        </w:rPr>
        <w:t>11</w:t>
      </w:r>
      <w:r w:rsidR="008B1367" w:rsidRPr="008B1367">
        <w:rPr>
          <w:rFonts w:cs="Times New Roman"/>
        </w:rPr>
        <w:noBreakHyphen/>
      </w:r>
      <w:r w:rsidRPr="008B1367">
        <w:rPr>
          <w:rFonts w:cs="Times New Roman"/>
        </w:rPr>
        <w:t>9</w:t>
      </w:r>
      <w:r w:rsidR="008B1367" w:rsidRPr="008B1367">
        <w:rPr>
          <w:rFonts w:cs="Times New Roman"/>
        </w:rPr>
        <w:noBreakHyphen/>
      </w:r>
      <w:r w:rsidRPr="008B1367">
        <w:rPr>
          <w:rFonts w:cs="Times New Roman"/>
        </w:rPr>
        <w:t>240 to 11</w:t>
      </w:r>
      <w:r w:rsidR="008B1367" w:rsidRPr="008B1367">
        <w:rPr>
          <w:rFonts w:cs="Times New Roman"/>
        </w:rPr>
        <w:noBreakHyphen/>
      </w:r>
      <w:r w:rsidRPr="008B1367">
        <w:rPr>
          <w:rFonts w:cs="Times New Roman"/>
        </w:rPr>
        <w:t>9</w:t>
      </w:r>
      <w:r w:rsidR="008B1367" w:rsidRPr="008B1367">
        <w:rPr>
          <w:rFonts w:cs="Times New Roman"/>
        </w:rPr>
        <w:noBreakHyphen/>
      </w:r>
      <w:r w:rsidRPr="008B1367">
        <w:rPr>
          <w:rFonts w:cs="Times New Roman"/>
        </w:rPr>
        <w:t xml:space="preserve">270 and this section.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310.</w:t>
      </w:r>
      <w:r w:rsidR="00AD0E97" w:rsidRPr="008B1367">
        <w:rPr>
          <w:rFonts w:cs="Times New Roman"/>
        </w:rPr>
        <w:t xml:space="preserve"> Issuance of bonds, notes, certificates of indebtedness, or other obligations in small denominations.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State Budget and Control Board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320.</w:t>
      </w:r>
      <w:r w:rsidR="00AD0E97" w:rsidRPr="008B1367">
        <w:rPr>
          <w:rFonts w:cs="Times New Roman"/>
        </w:rPr>
        <w:t xml:space="preserve"> Certain payment obligations may be sold to the best advantage of the State.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maturities, form, place, medium and mode of payment of obligations issued pursuant to </w:t>
      </w:r>
      <w:r w:rsidR="008B1367" w:rsidRPr="008B1367">
        <w:rPr>
          <w:rFonts w:cs="Times New Roman"/>
        </w:rPr>
        <w:t xml:space="preserve">Section </w:t>
      </w:r>
      <w:r w:rsidRPr="008B1367">
        <w:rPr>
          <w:rFonts w:cs="Times New Roman"/>
        </w:rPr>
        <w:t>11</w:t>
      </w:r>
      <w:r w:rsidR="008B1367" w:rsidRPr="008B1367">
        <w:rPr>
          <w:rFonts w:cs="Times New Roman"/>
        </w:rPr>
        <w:noBreakHyphen/>
      </w:r>
      <w:r w:rsidRPr="008B1367">
        <w:rPr>
          <w:rFonts w:cs="Times New Roman"/>
        </w:rPr>
        <w:t>9</w:t>
      </w:r>
      <w:r w:rsidR="008B1367" w:rsidRPr="008B1367">
        <w:rPr>
          <w:rFonts w:cs="Times New Roman"/>
        </w:rPr>
        <w:noBreakHyphen/>
      </w:r>
      <w:r w:rsidRPr="008B1367">
        <w:rPr>
          <w:rFonts w:cs="Times New Roman"/>
        </w:rPr>
        <w:t xml:space="preserve">310 shall be determined by the State Budget and Control Board or the officers authorized to issue them to the end that such obligations may be sold to the best advantage of the State.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330.</w:t>
      </w:r>
      <w:r w:rsidR="00AD0E97" w:rsidRPr="008B1367">
        <w:rPr>
          <w:rFonts w:cs="Times New Roman"/>
        </w:rPr>
        <w:t xml:space="preserve"> Expenses of issuance of small denomination notes or other obligations.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All proper expenses incurred in the negotiation or sale of any such obligations may be paid by the State Budget and Control Board or other officers of the State from the proceeds of such sale;   provided, however,  that the total amount of such expense shall never exceed one half of one per cent of the principal of such notes or other obligations.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340.</w:t>
      </w:r>
      <w:r w:rsidR="00AD0E97" w:rsidRPr="008B1367">
        <w:rPr>
          <w:rFonts w:cs="Times New Roman"/>
        </w:rPr>
        <w:t xml:space="preserve"> Statement of bonded indebtedness in Comptroller General</w:t>
      </w:r>
      <w:r w:rsidRPr="008B1367">
        <w:rPr>
          <w:rFonts w:cs="Times New Roman"/>
        </w:rPr>
        <w:t>’</w:t>
      </w:r>
      <w:r w:rsidR="00AD0E97" w:rsidRPr="008B1367">
        <w:rPr>
          <w:rFonts w:cs="Times New Roman"/>
        </w:rPr>
        <w:t xml:space="preserve">s report.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Comptroller General shall, as a part of his annual report, give the amount of the bonded indebtedness of the State.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360.</w:t>
      </w:r>
      <w:r w:rsidR="00AD0E97" w:rsidRPr="008B1367">
        <w:rPr>
          <w:rFonts w:cs="Times New Roman"/>
        </w:rPr>
        <w:t xml:space="preserve"> Governing body issuing bonds to determine interest rate on bonds.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370.</w:t>
      </w:r>
      <w:r w:rsidR="00AD0E97" w:rsidRPr="008B1367">
        <w:rPr>
          <w:rFonts w:cs="Times New Roman"/>
        </w:rPr>
        <w:t xml:space="preserve"> State agency to remit revenue for payments on general obligation bonds to State Treasurer.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8B1367" w:rsidRPr="008B1367">
        <w:rPr>
          <w:rFonts w:cs="Times New Roman"/>
        </w:rPr>
        <w:t>’</w:t>
      </w:r>
      <w:r w:rsidRPr="008B1367">
        <w:rPr>
          <w:rFonts w:cs="Times New Roman"/>
        </w:rPr>
        <w:t xml:space="preserve">s General Fund, and the revenue submitted constitutes a reimbursement.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0E97" w:rsidRPr="008B1367">
        <w:rPr>
          <w:rFonts w:cs="Times New Roman"/>
        </w:rPr>
        <w:t>7.</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1367">
        <w:rPr>
          <w:rFonts w:cs="Times New Roman"/>
        </w:rPr>
        <w:t xml:space="preserve"> SINKING FUND</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610.</w:t>
      </w:r>
      <w:r w:rsidR="00AD0E97" w:rsidRPr="008B1367">
        <w:rPr>
          <w:rFonts w:cs="Times New Roman"/>
        </w:rPr>
        <w:t xml:space="preserve"> State Budget and Control Board to manage Sinking Fund.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State Budget and Control Board shall receive and manage the incomes and revenues set apart and applied to the Sinking Fund of the State.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620.</w:t>
      </w:r>
      <w:r w:rsidR="00AD0E97" w:rsidRPr="008B1367">
        <w:rPr>
          <w:rFonts w:cs="Times New Roman"/>
        </w:rPr>
        <w:t xml:space="preserve"> Handling of funds.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All monies arising from the redemption of lands, leases and sales of property or otherwise coming to the State Budget and Control Board for the Sinking Fund, shall be paid into the State Treasury and shall be kept on a separate account by the Treasurer as a fund to be drawn upon the warrants of the board for the exclusive uses and purposes which have been or shall be declared in relation to the Sinking Fund.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630.</w:t>
      </w:r>
      <w:r w:rsidR="00AD0E97" w:rsidRPr="008B1367">
        <w:rPr>
          <w:rFonts w:cs="Times New Roman"/>
        </w:rPr>
        <w:t xml:space="preserve"> Sale of property not in actual public use.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State Budget and Control Board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by the board of any property held in trust for a specific purpose by the State or the property of the State in the phosphate rocks or phosphatic deposits in the beds of the navigable streams and waters and marshes of the State.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640.</w:t>
      </w:r>
      <w:r w:rsidR="00AD0E97" w:rsidRPr="008B1367">
        <w:rPr>
          <w:rFonts w:cs="Times New Roman"/>
        </w:rPr>
        <w:t xml:space="preserve"> Vacant lands grantable only for value.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No grant of vacant lands shall be issued except to actual purchasers thereof for value.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650.</w:t>
      </w:r>
      <w:r w:rsidR="00AD0E97" w:rsidRPr="008B1367">
        <w:rPr>
          <w:rFonts w:cs="Times New Roman"/>
        </w:rPr>
        <w:t xml:space="preserve"> Payment of purchase price;  disposition.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money for the purchase of real property sold under the authority of </w:t>
      </w:r>
      <w:r w:rsidR="008B1367" w:rsidRPr="008B1367">
        <w:rPr>
          <w:rFonts w:cs="Times New Roman"/>
        </w:rPr>
        <w:t xml:space="preserve">Section </w:t>
      </w:r>
      <w:r w:rsidRPr="008B1367">
        <w:rPr>
          <w:rFonts w:cs="Times New Roman"/>
        </w:rPr>
        <w:t>11</w:t>
      </w:r>
      <w:r w:rsidR="008B1367" w:rsidRPr="008B1367">
        <w:rPr>
          <w:rFonts w:cs="Times New Roman"/>
        </w:rPr>
        <w:noBreakHyphen/>
      </w:r>
      <w:r w:rsidRPr="008B1367">
        <w:rPr>
          <w:rFonts w:cs="Times New Roman"/>
        </w:rPr>
        <w:t>9</w:t>
      </w:r>
      <w:r w:rsidR="008B1367" w:rsidRPr="008B1367">
        <w:rPr>
          <w:rFonts w:cs="Times New Roman"/>
        </w:rPr>
        <w:noBreakHyphen/>
      </w:r>
      <w:r w:rsidRPr="008B1367">
        <w:rPr>
          <w:rFonts w:cs="Times New Roman"/>
        </w:rPr>
        <w:t xml:space="preserve">630 shall be paid only in gold, silver and United States currency.  The proceeds of all such sales shall be deposited in the General Fund of the State.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660.</w:t>
      </w:r>
      <w:r w:rsidR="00AD0E97" w:rsidRPr="008B1367">
        <w:rPr>
          <w:rFonts w:cs="Times New Roman"/>
        </w:rPr>
        <w:t xml:space="preserve"> Investment of funds.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 The State Treasurer has full power to invest and reinvest all funds of the State in any of the following: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(1) obligations of the United States, its agencies and instrumentalities;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(2) obligations issued or unconditionally guaranteed by the International Bank for Reconstruction and Development, the African Development Bank, and the Asian Development Bank;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(3) obligations of a corporation, state, or political subdivision denominated in United States dollars, if the obligations bear an investment grade rating of at least two nationally recognized rating services;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(6) guaranteed investment contracts issued by a domestic or foreign insurance company or other financial institution, whose long</w:t>
      </w:r>
      <w:r w:rsidR="008B1367" w:rsidRPr="008B1367">
        <w:rPr>
          <w:rFonts w:cs="Times New Roman"/>
        </w:rPr>
        <w:noBreakHyphen/>
      </w:r>
      <w:r w:rsidRPr="008B1367">
        <w:rPr>
          <w:rFonts w:cs="Times New Roman"/>
        </w:rPr>
        <w:t xml:space="preserve">term unsecured debt rating bears the two highest ratings of at least two nationally recognized rating services.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(B) The State Treasurer may contract to lend securities invested pursuant to this section.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665.</w:t>
      </w:r>
      <w:r w:rsidR="00AD0E97" w:rsidRPr="008B1367">
        <w:rPr>
          <w:rFonts w:cs="Times New Roman"/>
        </w:rPr>
        <w:t xml:space="preserve"> Purchase of real property as investments of certain reserve or sinking funds.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Budget and Control Board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State Budget and Control Board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Provided, that prior to purchasing, or contracting to purchase any real property the Budget and Control Board shall engage an independent engineer to make borings so as to insure that the property is adaptable to the contemplated use.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670.</w:t>
      </w:r>
      <w:r w:rsidR="00AD0E97" w:rsidRPr="008B1367">
        <w:rPr>
          <w:rFonts w:cs="Times New Roman"/>
        </w:rPr>
        <w:t xml:space="preserve"> Control of securities in which Sinking Fund is invested.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Subject to the limitations set forth in </w:t>
      </w:r>
      <w:r w:rsidR="008B1367" w:rsidRPr="008B1367">
        <w:rPr>
          <w:rFonts w:cs="Times New Roman"/>
        </w:rPr>
        <w:t xml:space="preserve">Section </w:t>
      </w:r>
      <w:r w:rsidRPr="008B1367">
        <w:rPr>
          <w:rFonts w:cs="Times New Roman"/>
        </w:rPr>
        <w:t>11</w:t>
      </w:r>
      <w:r w:rsidR="008B1367" w:rsidRPr="008B1367">
        <w:rPr>
          <w:rFonts w:cs="Times New Roman"/>
        </w:rPr>
        <w:noBreakHyphen/>
      </w:r>
      <w:r w:rsidRPr="008B1367">
        <w:rPr>
          <w:rFonts w:cs="Times New Roman"/>
        </w:rPr>
        <w:t>9</w:t>
      </w:r>
      <w:r w:rsidR="008B1367" w:rsidRPr="008B1367">
        <w:rPr>
          <w:rFonts w:cs="Times New Roman"/>
        </w:rPr>
        <w:noBreakHyphen/>
      </w:r>
      <w:r w:rsidRPr="008B1367">
        <w:rPr>
          <w:rFonts w:cs="Times New Roman"/>
        </w:rPr>
        <w:t xml:space="preserve">660, the State Budget and Control Board shall have full power to hold, purchase, sell, assign, transfer and dispose of any of the securities and investments in which the Sinking Fund shall have been invested.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680.</w:t>
      </w:r>
      <w:r w:rsidR="00AD0E97" w:rsidRPr="008B1367">
        <w:rPr>
          <w:rFonts w:cs="Times New Roman"/>
        </w:rPr>
        <w:t xml:space="preserve"> Annual report.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State Budget and Control Board shall annually report to the General Assembly the condition of the Sinking Fund and all sales or other transactions connected therewith.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0E97" w:rsidRPr="008B1367">
        <w:rPr>
          <w:rFonts w:cs="Times New Roman"/>
        </w:rPr>
        <w:t>9.</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1367">
        <w:rPr>
          <w:rFonts w:cs="Times New Roman"/>
        </w:rPr>
        <w:t xml:space="preserve"> PROJECTING AND FORECASTING STATE REVENUES AND EXPENDITURES</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810.</w:t>
      </w:r>
      <w:r w:rsidR="00AD0E97" w:rsidRPr="008B1367">
        <w:rPr>
          <w:rFonts w:cs="Times New Roman"/>
        </w:rPr>
        <w:t xml:space="preserve"> Findings and purpose.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General Assembly finds and declares that the present system of advising the Budget and Control Board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820.</w:t>
      </w:r>
      <w:r w:rsidR="00AD0E97" w:rsidRPr="008B1367">
        <w:rPr>
          <w:rFonts w:cs="Times New Roman"/>
        </w:rPr>
        <w:t xml:space="preserve"> Board of Economic Advisors;  membership and appointment;  reporting;  staffing.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 There is created the Board of Economic Advisors as follows: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(1) One member, appointed by, and serving at the pleasure of, the Governor, who shall serve as chairman and shall receive annual compensation of ten thousand dollars;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(2) One member appointed by, and serving at the pleasure of, the Chairman of the Senate Finance Committee, who shall receive annual compensation of eight thousand dollars;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(3) One member appointed by, and serving at the pleasure of, the Chairman of the Ways and Means Committee of the House of Representatives, who shall receive annual compensation of eight thousand dollars;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(4) The Director of the Department of Revenue, who shall serve ex officio, with no voting rights.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(B) The Chairman of the Board of Economic Advisors shall report directly to the Budget and Control Board to establish policy governing economic trend analysis.  The Board of Economic Advisors shall provide for its staffing and administrative support from funds appropriated by the General Assembly.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(C) The Executive Director of the Budget and Control Board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8B1367" w:rsidRPr="008B1367">
        <w:rPr>
          <w:rFonts w:cs="Times New Roman"/>
        </w:rPr>
        <w:noBreakHyphen/>
      </w:r>
      <w:r w:rsidRPr="008B1367">
        <w:rPr>
          <w:rFonts w:cs="Times New Roman"/>
        </w:rPr>
        <w:t>4</w:t>
      </w:r>
      <w:r w:rsidR="008B1367" w:rsidRPr="008B1367">
        <w:rPr>
          <w:rFonts w:cs="Times New Roman"/>
        </w:rPr>
        <w:noBreakHyphen/>
      </w:r>
      <w:r w:rsidRPr="008B1367">
        <w:rPr>
          <w:rFonts w:cs="Times New Roman"/>
        </w:rPr>
        <w:t xml:space="preserve">20(a).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(D) The Department of Commerce shall provide to the Board of Economic Advisors by November tenth the public document prepared pursuant to Section 12</w:t>
      </w:r>
      <w:r w:rsidR="008B1367" w:rsidRPr="008B1367">
        <w:rPr>
          <w:rFonts w:cs="Times New Roman"/>
        </w:rPr>
        <w:noBreakHyphen/>
      </w:r>
      <w:r w:rsidRPr="008B1367">
        <w:rPr>
          <w:rFonts w:cs="Times New Roman"/>
        </w:rPr>
        <w:t>10</w:t>
      </w:r>
      <w:r w:rsidR="008B1367" w:rsidRPr="008B1367">
        <w:rPr>
          <w:rFonts w:cs="Times New Roman"/>
        </w:rPr>
        <w:noBreakHyphen/>
      </w:r>
      <w:r w:rsidRPr="008B1367">
        <w:rPr>
          <w:rFonts w:cs="Times New Roman"/>
        </w:rPr>
        <w:t xml:space="preserve">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825.</w:t>
      </w:r>
      <w:r w:rsidR="00AD0E97" w:rsidRPr="008B1367">
        <w:rPr>
          <w:rFonts w:cs="Times New Roman"/>
        </w:rPr>
        <w:t xml:space="preserve"> Supplemental staff to assist Board;  meetings.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the State Department of Revenue Chairman, and the Director of the Budget Division of the Budget and Control Board.  The BEA staff shall meet monthly with these designees in order to solicit their input.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830.</w:t>
      </w:r>
      <w:r w:rsidR="00AD0E97" w:rsidRPr="008B1367">
        <w:rPr>
          <w:rFonts w:cs="Times New Roman"/>
        </w:rPr>
        <w:t xml:space="preserve"> Duties of Board of Economic Advisors.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In order to provide a more effective system of providing advice to the Budget and Control Board and the General Assembly on economic trends, the Board of Economic Advisors shall: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(2) continuously review and evaluate total revenues and expenditures to determine the extent to which they meet fiscal plan forecasts/projections;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(3) evaluate federal revenues in terms of impact on state programs;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(4) compile economic, social, and demographic data for use in the publishing of economic scenarios for incorporation into the development of the state budget;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(5) bring to the attention of the Governor the effectiveness, or lack thereof, of the economic trends and the impact on statewide policies and priorities;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(6) establish liaison with the Congressional Budget Office and the Office of Management and Budget at the national level.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840.</w:t>
      </w:r>
      <w:r w:rsidR="00AD0E97" w:rsidRPr="008B1367">
        <w:rPr>
          <w:rFonts w:cs="Times New Roman"/>
        </w:rPr>
        <w:t xml:space="preserve"> Procedures relative to changes in revenue or expenditure forecast or projection;  adjustments in appropriations or requests;  meetings of board;  board as official state voice on economic matters.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Board of Economic Advisors shall meet on a quarterly basis and at the call of the Governor, the General Assembly, the Chairman of the Board, or at the request of any member of the Board who believes a meeting is necessary due to existing financial circumstances.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Board of Economic Advisors is the official voice of the State in economic matters and shall speak as one voice through the guidance and direction of the chairman.  Individual members shall not speak or report individually on findings and status of economic developments.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850.</w:t>
      </w:r>
      <w:r w:rsidR="00AD0E97" w:rsidRPr="008B1367">
        <w:rPr>
          <w:rFonts w:cs="Times New Roman"/>
        </w:rPr>
        <w:t xml:space="preserve"> Verification by State Treasurer of information relating to that office.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Information contained in any economic report, scenario, forecast, or projection relating to the State Treasurer</w:t>
      </w:r>
      <w:r w:rsidR="008B1367" w:rsidRPr="008B1367">
        <w:rPr>
          <w:rFonts w:cs="Times New Roman"/>
        </w:rPr>
        <w:t>’</w:t>
      </w:r>
      <w:r w:rsidRPr="008B1367">
        <w:rPr>
          <w:rFonts w:cs="Times New Roman"/>
        </w:rPr>
        <w:t xml:space="preserve">s office must be verified by the State Treasurer prior to announcement.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860.</w:t>
      </w:r>
      <w:r w:rsidR="00AD0E97" w:rsidRPr="008B1367">
        <w:rPr>
          <w:rFonts w:cs="Times New Roman"/>
        </w:rPr>
        <w:t xml:space="preserve"> Verification by Comptroller General of expenditure schedules used with economic announcements.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Expenditure schedules used in conjunction with any economic announcements must be verified by the Comptroller General prior to publication.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870.</w:t>
      </w:r>
      <w:r w:rsidR="00AD0E97" w:rsidRPr="008B1367">
        <w:rPr>
          <w:rFonts w:cs="Times New Roman"/>
        </w:rPr>
        <w:t xml:space="preserve"> Executive Director of Budget and Control Board to insure orderly transfer of funds between offices.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The Executive Director of the Budget and Control Board shall insure an orderly transfer of funds between offices to provide for the execution of this section.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880.</w:t>
      </w:r>
      <w:r w:rsidR="00AD0E97" w:rsidRPr="008B1367">
        <w:rPr>
          <w:rFonts w:cs="Times New Roman"/>
        </w:rPr>
        <w:t xml:space="preserve"> Board of Economic Advisors to make forecasts of economic conditions;  adjustments to forecasts;  review of revenues;  synopsis of revenue shortfalls;  publication of reports.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(A) The Board of Economic Advisors shall make an initial forecast of economic conditions in the State and state revenues for the next fiscal year no later than November tenth of each year.  Adjustments to the forecast must be considered on December tenth and January tenth.  A final forecast for the next fiscal year must be made on February fifteenth.  The February fifteenth forecast may be adjusted monthly if the board determines that changing economic conditions have affected the February fifteenth forecast.  Before making or adjusting any forecast, the board must consult with outside economic experts with respect to national and South Carolina economic business conditions.  All forecasts and adjusted forecasts must contain: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(1) a brief description of the econometric model and all assumptions and basic decisions underlying the forecasts;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 xml:space="preserve">(2) a projection of state revenues on a quarterly basis;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(3) separate discussions of any industry which employs more than twenty percent of the state</w:t>
      </w:r>
      <w:r w:rsidR="008B1367" w:rsidRPr="008B1367">
        <w:rPr>
          <w:rFonts w:cs="Times New Roman"/>
        </w:rPr>
        <w:t>’</w:t>
      </w:r>
      <w:r w:rsidRPr="008B1367">
        <w:rPr>
          <w:rFonts w:cs="Times New Roman"/>
        </w:rPr>
        <w:t xml:space="preserve">s total nonagricultural employment and separate projections for these industries. </w:t>
      </w: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8B1367" w:rsidRPr="008B1367">
        <w:rPr>
          <w:rFonts w:cs="Times New Roman"/>
        </w:rPr>
        <w:noBreakHyphen/>
      </w:r>
      <w:r w:rsidRPr="008B1367">
        <w:rPr>
          <w:rFonts w:cs="Times New Roman"/>
        </w:rPr>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8B1367" w:rsidRPr="008B1367">
        <w:rPr>
          <w:rFonts w:cs="Times New Roman"/>
        </w:rPr>
        <w:noBreakHyphen/>
      </w:r>
      <w:r w:rsidRPr="008B1367">
        <w:rPr>
          <w:rFonts w:cs="Times New Roman"/>
        </w:rPr>
        <w:t>half percent or more is experienced in any of the following individual revenue categories:  sales and use taxes, individual income taxes, corporate income taxes, taxes on insurance premiums including workers</w:t>
      </w:r>
      <w:r w:rsidR="008B1367" w:rsidRPr="008B1367">
        <w:rPr>
          <w:rFonts w:cs="Times New Roman"/>
        </w:rPr>
        <w:t>’</w:t>
      </w:r>
      <w:r w:rsidRPr="008B1367">
        <w:rPr>
          <w:rFonts w:cs="Times New Roman"/>
        </w:rPr>
        <w:t xml:space="preserve"> compensation insurance, and earnings on investments. </w:t>
      </w:r>
    </w:p>
    <w:p w:rsidR="008B136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(C) All forecasts, adjusted forecasts, and reports of the Board of Economic Advisors, including the synopsis of the current year</w:t>
      </w:r>
      <w:r w:rsidR="008B1367" w:rsidRPr="008B1367">
        <w:rPr>
          <w:rFonts w:cs="Times New Roman"/>
        </w:rPr>
        <w:t>’</w:t>
      </w:r>
      <w:r w:rsidRPr="008B1367">
        <w:rPr>
          <w:rFonts w:cs="Times New Roman"/>
        </w:rPr>
        <w:t xml:space="preserve">s review as required by subsection (B), must be published and reported to the Governor, the members of the Budget and Control Board, the members of the General Assembly and made available to the news media. </w:t>
      </w:r>
    </w:p>
    <w:p w:rsidR="008B1367" w:rsidRP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b/>
        </w:rPr>
        <w:t xml:space="preserve">SECTION </w:t>
      </w:r>
      <w:r w:rsidR="00AD0E97" w:rsidRPr="008B1367">
        <w:rPr>
          <w:rFonts w:cs="Times New Roman"/>
          <w:b/>
        </w:rPr>
        <w:t>11</w:t>
      </w:r>
      <w:r w:rsidRPr="008B1367">
        <w:rPr>
          <w:rFonts w:cs="Times New Roman"/>
          <w:b/>
        </w:rPr>
        <w:noBreakHyphen/>
      </w:r>
      <w:r w:rsidR="00AD0E97" w:rsidRPr="008B1367">
        <w:rPr>
          <w:rFonts w:cs="Times New Roman"/>
          <w:b/>
        </w:rPr>
        <w:t>9</w:t>
      </w:r>
      <w:r w:rsidRPr="008B1367">
        <w:rPr>
          <w:rFonts w:cs="Times New Roman"/>
          <w:b/>
        </w:rPr>
        <w:noBreakHyphen/>
      </w:r>
      <w:r w:rsidR="00AD0E97" w:rsidRPr="008B1367">
        <w:rPr>
          <w:rFonts w:cs="Times New Roman"/>
          <w:b/>
        </w:rPr>
        <w:t>890.</w:t>
      </w:r>
      <w:r w:rsidR="00AD0E97" w:rsidRPr="008B1367">
        <w:rPr>
          <w:rFonts w:cs="Times New Roman"/>
        </w:rPr>
        <w:t xml:space="preserve"> Delineation of fiscal year revenue estimates by quarters;  action to avoid year</w:t>
      </w:r>
      <w:r w:rsidRPr="008B1367">
        <w:rPr>
          <w:rFonts w:cs="Times New Roman"/>
        </w:rPr>
        <w:noBreakHyphen/>
      </w:r>
      <w:r w:rsidR="00AD0E97" w:rsidRPr="008B1367">
        <w:rPr>
          <w:rFonts w:cs="Times New Roman"/>
        </w:rPr>
        <w:t xml:space="preserve">end deficit. </w:t>
      </w:r>
    </w:p>
    <w:p w:rsidR="008B1367" w:rsidRDefault="008B136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E97" w:rsidRPr="008B1367"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A. Beginning August 15, 1986, the Board of Economic Advisors shall delineate the official fiscal year 1986</w:t>
      </w:r>
      <w:r w:rsidR="008B1367" w:rsidRPr="008B1367">
        <w:rPr>
          <w:rFonts w:cs="Times New Roman"/>
        </w:rPr>
        <w:noBreakHyphen/>
      </w:r>
      <w:r w:rsidRPr="008B1367">
        <w:rPr>
          <w:rFonts w:cs="Times New Roman"/>
        </w:rPr>
        <w:t xml:space="preserve">87 revenue estimates by quarters.  In all subsequent revenue estimates made under the provisions of </w:t>
      </w:r>
      <w:r w:rsidR="008B1367" w:rsidRPr="008B1367">
        <w:rPr>
          <w:rFonts w:cs="Times New Roman"/>
        </w:rPr>
        <w:t xml:space="preserve">Section </w:t>
      </w:r>
      <w:r w:rsidRPr="008B1367">
        <w:rPr>
          <w:rFonts w:cs="Times New Roman"/>
        </w:rPr>
        <w:t>11</w:t>
      </w:r>
      <w:r w:rsidR="008B1367" w:rsidRPr="008B1367">
        <w:rPr>
          <w:rFonts w:cs="Times New Roman"/>
        </w:rPr>
        <w:noBreakHyphen/>
      </w:r>
      <w:r w:rsidRPr="008B1367">
        <w:rPr>
          <w:rFonts w:cs="Times New Roman"/>
        </w:rPr>
        <w:t>9</w:t>
      </w:r>
      <w:r w:rsidR="008B1367" w:rsidRPr="008B1367">
        <w:rPr>
          <w:rFonts w:cs="Times New Roman"/>
        </w:rPr>
        <w:noBreakHyphen/>
      </w:r>
      <w:r w:rsidRPr="008B1367">
        <w:rPr>
          <w:rFonts w:cs="Times New Roman"/>
        </w:rPr>
        <w:t xml:space="preserve">880, the Board of Economic Advisors shall incorporate quarterly revenue estimates within the annual revenue estimate. </w:t>
      </w:r>
    </w:p>
    <w:p w:rsidR="00AB7394" w:rsidRDefault="00AD0E97"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367">
        <w:rPr>
          <w:rFonts w:cs="Times New Roman"/>
        </w:rPr>
        <w:t>B. If at the end of the first, second, or third quarter of any fiscal year quarterly revenue collections are two percent or more below the amount projected for that quarter by the Board of Economic Advisors, the State Budget and Control Board, within seven days of that determination, shall take action to avoid a year</w:t>
      </w:r>
      <w:r w:rsidR="008B1367" w:rsidRPr="008B1367">
        <w:rPr>
          <w:rFonts w:cs="Times New Roman"/>
        </w:rPr>
        <w:noBreakHyphen/>
      </w:r>
      <w:r w:rsidRPr="008B1367">
        <w:rPr>
          <w:rFonts w:cs="Times New Roman"/>
        </w:rPr>
        <w:t>end deficit.  Notwithstanding Section 1</w:t>
      </w:r>
      <w:r w:rsidR="008B1367" w:rsidRPr="008B1367">
        <w:rPr>
          <w:rFonts w:cs="Times New Roman"/>
        </w:rPr>
        <w:noBreakHyphen/>
      </w:r>
      <w:r w:rsidRPr="008B1367">
        <w:rPr>
          <w:rFonts w:cs="Times New Roman"/>
        </w:rPr>
        <w:t>11</w:t>
      </w:r>
      <w:r w:rsidR="008B1367" w:rsidRPr="008B1367">
        <w:rPr>
          <w:rFonts w:cs="Times New Roman"/>
        </w:rPr>
        <w:noBreakHyphen/>
      </w:r>
      <w:r w:rsidRPr="008B1367">
        <w:rPr>
          <w:rFonts w:cs="Times New Roman"/>
        </w:rPr>
        <w:t xml:space="preserve">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 </w:t>
      </w:r>
    </w:p>
    <w:p w:rsidR="00AB7394" w:rsidRDefault="00AB7394"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B1367" w:rsidRDefault="00184435" w:rsidP="008B1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B1367" w:rsidSect="008B13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367" w:rsidRDefault="008B1367" w:rsidP="008B1367">
      <w:r>
        <w:separator/>
      </w:r>
    </w:p>
  </w:endnote>
  <w:endnote w:type="continuationSeparator" w:id="0">
    <w:p w:rsidR="008B1367" w:rsidRDefault="008B1367" w:rsidP="008B1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67" w:rsidRPr="008B1367" w:rsidRDefault="008B1367" w:rsidP="008B13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67" w:rsidRPr="008B1367" w:rsidRDefault="008B1367" w:rsidP="008B13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67" w:rsidRPr="008B1367" w:rsidRDefault="008B1367" w:rsidP="008B1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367" w:rsidRDefault="008B1367" w:rsidP="008B1367">
      <w:r>
        <w:separator/>
      </w:r>
    </w:p>
  </w:footnote>
  <w:footnote w:type="continuationSeparator" w:id="0">
    <w:p w:rsidR="008B1367" w:rsidRDefault="008B1367" w:rsidP="008B1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67" w:rsidRPr="008B1367" w:rsidRDefault="008B1367" w:rsidP="008B13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67" w:rsidRPr="008B1367" w:rsidRDefault="008B1367" w:rsidP="008B13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67" w:rsidRPr="008B1367" w:rsidRDefault="008B1367" w:rsidP="008B13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0E97"/>
    <w:rsid w:val="000B3C22"/>
    <w:rsid w:val="001763C2"/>
    <w:rsid w:val="00184435"/>
    <w:rsid w:val="00247C2E"/>
    <w:rsid w:val="002C4F8E"/>
    <w:rsid w:val="00583C2F"/>
    <w:rsid w:val="00817EA2"/>
    <w:rsid w:val="008B1367"/>
    <w:rsid w:val="00AB7394"/>
    <w:rsid w:val="00AD0E97"/>
    <w:rsid w:val="00C43F44"/>
    <w:rsid w:val="00D349ED"/>
    <w:rsid w:val="00E555F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1367"/>
    <w:pPr>
      <w:tabs>
        <w:tab w:val="center" w:pos="4680"/>
        <w:tab w:val="right" w:pos="9360"/>
      </w:tabs>
    </w:pPr>
  </w:style>
  <w:style w:type="character" w:customStyle="1" w:styleId="HeaderChar">
    <w:name w:val="Header Char"/>
    <w:basedOn w:val="DefaultParagraphFont"/>
    <w:link w:val="Header"/>
    <w:uiPriority w:val="99"/>
    <w:semiHidden/>
    <w:rsid w:val="008B1367"/>
  </w:style>
  <w:style w:type="paragraph" w:styleId="Footer">
    <w:name w:val="footer"/>
    <w:basedOn w:val="Normal"/>
    <w:link w:val="FooterChar"/>
    <w:uiPriority w:val="99"/>
    <w:semiHidden/>
    <w:unhideWhenUsed/>
    <w:rsid w:val="008B1367"/>
    <w:pPr>
      <w:tabs>
        <w:tab w:val="center" w:pos="4680"/>
        <w:tab w:val="right" w:pos="9360"/>
      </w:tabs>
    </w:pPr>
  </w:style>
  <w:style w:type="character" w:customStyle="1" w:styleId="FooterChar">
    <w:name w:val="Footer Char"/>
    <w:basedOn w:val="DefaultParagraphFont"/>
    <w:link w:val="Footer"/>
    <w:uiPriority w:val="99"/>
    <w:semiHidden/>
    <w:rsid w:val="008B1367"/>
  </w:style>
  <w:style w:type="paragraph" w:styleId="BalloonText">
    <w:name w:val="Balloon Text"/>
    <w:basedOn w:val="Normal"/>
    <w:link w:val="BalloonTextChar"/>
    <w:uiPriority w:val="99"/>
    <w:semiHidden/>
    <w:unhideWhenUsed/>
    <w:rsid w:val="00AD0E97"/>
    <w:rPr>
      <w:rFonts w:ascii="Tahoma" w:hAnsi="Tahoma" w:cs="Tahoma"/>
      <w:sz w:val="16"/>
      <w:szCs w:val="16"/>
    </w:rPr>
  </w:style>
  <w:style w:type="character" w:customStyle="1" w:styleId="BalloonTextChar">
    <w:name w:val="Balloon Text Char"/>
    <w:basedOn w:val="DefaultParagraphFont"/>
    <w:link w:val="BalloonText"/>
    <w:uiPriority w:val="99"/>
    <w:semiHidden/>
    <w:rsid w:val="00AD0E97"/>
    <w:rPr>
      <w:rFonts w:ascii="Tahoma" w:hAnsi="Tahoma" w:cs="Tahoma"/>
      <w:sz w:val="16"/>
      <w:szCs w:val="16"/>
    </w:rPr>
  </w:style>
  <w:style w:type="character" w:styleId="Hyperlink">
    <w:name w:val="Hyperlink"/>
    <w:basedOn w:val="DefaultParagraphFont"/>
    <w:semiHidden/>
    <w:rsid w:val="00AB73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6252</Words>
  <Characters>35638</Characters>
  <Application>Microsoft Office Word</Application>
  <DocSecurity>0</DocSecurity>
  <Lines>296</Lines>
  <Paragraphs>83</Paragraphs>
  <ScaleCrop>false</ScaleCrop>
  <Company>LPITS</Company>
  <LinksUpToDate>false</LinksUpToDate>
  <CharactersWithSpaces>41807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2011-01-12T17:14:00Z</dcterms:created>
  <dcterms:modified xsi:type="dcterms:W3CDTF">2011-01-14T16:52:00Z</dcterms:modified>
</cp:coreProperties>
</file>