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D84" w:rsidRDefault="00F46D84">
      <w:pPr>
        <w:jc w:val="center"/>
      </w:pPr>
      <w:r>
        <w:t>DISCLAIMER</w:t>
      </w:r>
    </w:p>
    <w:p w:rsidR="00F46D84" w:rsidRDefault="00F46D84"/>
    <w:p w:rsidR="00F46D84" w:rsidRDefault="00F46D8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46D84" w:rsidRDefault="00F46D84"/>
    <w:p w:rsidR="00F46D84" w:rsidRDefault="00F46D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6D84" w:rsidRDefault="00F46D84"/>
    <w:p w:rsidR="00F46D84" w:rsidRDefault="00F46D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6D84" w:rsidRDefault="00F46D84"/>
    <w:p w:rsidR="00F46D84" w:rsidRDefault="00F46D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6D84" w:rsidRDefault="00F46D84"/>
    <w:p w:rsidR="00F46D84" w:rsidRDefault="00F46D84">
      <w:pPr>
        <w:rPr>
          <w:rFonts w:cs="Times New Roman"/>
        </w:rPr>
      </w:pPr>
      <w:r>
        <w:rPr>
          <w:rFonts w:cs="Times New Roman"/>
        </w:rPr>
        <w:br w:type="page"/>
      </w:r>
    </w:p>
    <w:p w:rsid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467D">
        <w:rPr>
          <w:rFonts w:cs="Times New Roman"/>
        </w:rPr>
        <w:t>CHAPTER 2.</w:t>
      </w: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467D"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467D">
        <w:rPr>
          <w:rFonts w:cs="Times New Roman"/>
        </w:rPr>
        <w:t xml:space="preserve"> GENERAL PROVISIONS</w:t>
      </w:r>
    </w:p>
    <w:p w:rsidR="00CA467D" w:rsidRP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b/>
        </w:rPr>
        <w:t xml:space="preserve">SECTION </w:t>
      </w:r>
      <w:r w:rsidR="00642000" w:rsidRPr="00CA467D">
        <w:rPr>
          <w:rFonts w:cs="Times New Roman"/>
          <w:b/>
        </w:rPr>
        <w:t>12</w:t>
      </w:r>
      <w:r w:rsidRPr="00CA467D">
        <w:rPr>
          <w:rFonts w:cs="Times New Roman"/>
          <w:b/>
        </w:rPr>
        <w:noBreakHyphen/>
      </w:r>
      <w:r w:rsidR="00642000" w:rsidRPr="00CA467D">
        <w:rPr>
          <w:rFonts w:cs="Times New Roman"/>
          <w:b/>
        </w:rPr>
        <w:t>2</w:t>
      </w:r>
      <w:r w:rsidRPr="00CA467D">
        <w:rPr>
          <w:rFonts w:cs="Times New Roman"/>
          <w:b/>
        </w:rPr>
        <w:noBreakHyphen/>
      </w:r>
      <w:r w:rsidR="00642000" w:rsidRPr="00CA467D">
        <w:rPr>
          <w:rFonts w:cs="Times New Roman"/>
          <w:b/>
        </w:rPr>
        <w:t>5.</w:t>
      </w:r>
      <w:r w:rsidR="00642000" w:rsidRPr="00CA467D">
        <w:rPr>
          <w:rFonts w:cs="Times New Roman"/>
        </w:rPr>
        <w:t xml:space="preserve"> Duties and powers of commissioners of Department of Revenue transferred to director;  commission changed to department. </w:t>
      </w: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67D"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On February 1, 1995, the duties and powers given to the commissioners of the Department of Revenue must be transferred to the director of the Department of Revenue.  When this transfer takes place, the Code commissioner is directed to change all code references from commissioners of the Department of Revenue to the director of the Department of Revenue and to change references of </w:t>
      </w:r>
      <w:r w:rsidR="00CA467D" w:rsidRPr="00CA467D">
        <w:rPr>
          <w:rFonts w:cs="Times New Roman"/>
        </w:rPr>
        <w:t>“</w:t>
      </w:r>
      <w:r w:rsidRPr="00CA467D">
        <w:rPr>
          <w:rFonts w:cs="Times New Roman"/>
        </w:rPr>
        <w:t>commission</w:t>
      </w:r>
      <w:r w:rsidR="00CA467D" w:rsidRPr="00CA467D">
        <w:rPr>
          <w:rFonts w:cs="Times New Roman"/>
        </w:rPr>
        <w:t>”</w:t>
      </w:r>
      <w:r w:rsidRPr="00CA467D">
        <w:rPr>
          <w:rFonts w:cs="Times New Roman"/>
        </w:rPr>
        <w:t xml:space="preserve"> to </w:t>
      </w:r>
      <w:r w:rsidR="00CA467D" w:rsidRPr="00CA467D">
        <w:rPr>
          <w:rFonts w:cs="Times New Roman"/>
        </w:rPr>
        <w:t>“</w:t>
      </w:r>
      <w:r w:rsidRPr="00CA467D">
        <w:rPr>
          <w:rFonts w:cs="Times New Roman"/>
        </w:rPr>
        <w:t>department</w:t>
      </w:r>
      <w:r w:rsidR="00CA467D" w:rsidRPr="00CA467D">
        <w:rPr>
          <w:rFonts w:cs="Times New Roman"/>
        </w:rPr>
        <w:t>”</w:t>
      </w:r>
      <w:r w:rsidRPr="00CA467D">
        <w:rPr>
          <w:rFonts w:cs="Times New Roman"/>
        </w:rPr>
        <w:t xml:space="preserve">. </w:t>
      </w:r>
    </w:p>
    <w:p w:rsidR="00CA467D" w:rsidRP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b/>
        </w:rPr>
        <w:t xml:space="preserve">SECTION </w:t>
      </w:r>
      <w:r w:rsidR="00642000" w:rsidRPr="00CA467D">
        <w:rPr>
          <w:rFonts w:cs="Times New Roman"/>
          <w:b/>
        </w:rPr>
        <w:t>12</w:t>
      </w:r>
      <w:r w:rsidRPr="00CA467D">
        <w:rPr>
          <w:rFonts w:cs="Times New Roman"/>
          <w:b/>
        </w:rPr>
        <w:noBreakHyphen/>
      </w:r>
      <w:r w:rsidR="00642000" w:rsidRPr="00CA467D">
        <w:rPr>
          <w:rFonts w:cs="Times New Roman"/>
          <w:b/>
        </w:rPr>
        <w:t>2</w:t>
      </w:r>
      <w:r w:rsidRPr="00CA467D">
        <w:rPr>
          <w:rFonts w:cs="Times New Roman"/>
          <w:b/>
        </w:rPr>
        <w:noBreakHyphen/>
      </w:r>
      <w:r w:rsidR="00642000" w:rsidRPr="00CA467D">
        <w:rPr>
          <w:rFonts w:cs="Times New Roman"/>
          <w:b/>
        </w:rPr>
        <w:t>10.</w:t>
      </w:r>
      <w:r w:rsidR="00642000" w:rsidRPr="00CA467D">
        <w:rPr>
          <w:rFonts w:cs="Times New Roman"/>
        </w:rPr>
        <w:t xml:space="preserve"> </w:t>
      </w:r>
      <w:r w:rsidRPr="00CA467D">
        <w:rPr>
          <w:rFonts w:cs="Times New Roman"/>
        </w:rPr>
        <w:t>“</w:t>
      </w:r>
      <w:r w:rsidR="00642000" w:rsidRPr="00CA467D">
        <w:rPr>
          <w:rFonts w:cs="Times New Roman"/>
        </w:rPr>
        <w:t>Department</w:t>
      </w:r>
      <w:r w:rsidRPr="00CA467D">
        <w:rPr>
          <w:rFonts w:cs="Times New Roman"/>
        </w:rPr>
        <w:t>”</w:t>
      </w:r>
      <w:r w:rsidR="00642000" w:rsidRPr="00CA467D">
        <w:rPr>
          <w:rFonts w:cs="Times New Roman"/>
        </w:rPr>
        <w:t xml:space="preserve"> defined. </w:t>
      </w: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67D"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As used in this title </w:t>
      </w:r>
      <w:r w:rsidR="00CA467D" w:rsidRPr="00CA467D">
        <w:rPr>
          <w:rFonts w:cs="Times New Roman"/>
        </w:rPr>
        <w:t>“</w:t>
      </w:r>
      <w:r w:rsidRPr="00CA467D">
        <w:rPr>
          <w:rFonts w:cs="Times New Roman"/>
        </w:rPr>
        <w:t>department</w:t>
      </w:r>
      <w:r w:rsidR="00CA467D" w:rsidRPr="00CA467D">
        <w:rPr>
          <w:rFonts w:cs="Times New Roman"/>
        </w:rPr>
        <w:t>”</w:t>
      </w:r>
      <w:r w:rsidRPr="00CA467D">
        <w:rPr>
          <w:rFonts w:cs="Times New Roman"/>
        </w:rPr>
        <w:t xml:space="preserve"> means the South Carolina Department of Revenue. </w:t>
      </w:r>
    </w:p>
    <w:p w:rsidR="00CA467D" w:rsidRP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b/>
        </w:rPr>
        <w:t xml:space="preserve">SECTION </w:t>
      </w:r>
      <w:r w:rsidR="00642000" w:rsidRPr="00CA467D">
        <w:rPr>
          <w:rFonts w:cs="Times New Roman"/>
          <w:b/>
        </w:rPr>
        <w:t>12</w:t>
      </w:r>
      <w:r w:rsidRPr="00CA467D">
        <w:rPr>
          <w:rFonts w:cs="Times New Roman"/>
          <w:b/>
        </w:rPr>
        <w:noBreakHyphen/>
      </w:r>
      <w:r w:rsidR="00642000" w:rsidRPr="00CA467D">
        <w:rPr>
          <w:rFonts w:cs="Times New Roman"/>
          <w:b/>
        </w:rPr>
        <w:t>2</w:t>
      </w:r>
      <w:r w:rsidRPr="00CA467D">
        <w:rPr>
          <w:rFonts w:cs="Times New Roman"/>
          <w:b/>
        </w:rPr>
        <w:noBreakHyphen/>
      </w:r>
      <w:r w:rsidR="00642000" w:rsidRPr="00CA467D">
        <w:rPr>
          <w:rFonts w:cs="Times New Roman"/>
          <w:b/>
        </w:rPr>
        <w:t>15.</w:t>
      </w:r>
      <w:r w:rsidR="00642000" w:rsidRPr="00CA467D">
        <w:rPr>
          <w:rFonts w:cs="Times New Roman"/>
        </w:rPr>
        <w:t xml:space="preserve"> </w:t>
      </w:r>
      <w:r w:rsidRPr="00CA467D">
        <w:rPr>
          <w:rFonts w:cs="Times New Roman"/>
        </w:rPr>
        <w:t>“</w:t>
      </w:r>
      <w:r w:rsidR="00642000" w:rsidRPr="00CA467D">
        <w:rPr>
          <w:rFonts w:cs="Times New Roman"/>
        </w:rPr>
        <w:t>Department of Revenue and Taxation</w:t>
      </w:r>
      <w:r w:rsidRPr="00CA467D">
        <w:rPr>
          <w:rFonts w:cs="Times New Roman"/>
        </w:rPr>
        <w:t>”</w:t>
      </w:r>
      <w:r w:rsidR="00642000" w:rsidRPr="00CA467D">
        <w:rPr>
          <w:rFonts w:cs="Times New Roman"/>
        </w:rPr>
        <w:t xml:space="preserve"> to mean </w:t>
      </w:r>
      <w:r w:rsidRPr="00CA467D">
        <w:rPr>
          <w:rFonts w:cs="Times New Roman"/>
        </w:rPr>
        <w:t>“</w:t>
      </w:r>
      <w:r w:rsidR="00642000" w:rsidRPr="00CA467D">
        <w:rPr>
          <w:rFonts w:cs="Times New Roman"/>
        </w:rPr>
        <w:t>Department of Revenue</w:t>
      </w:r>
      <w:r w:rsidRPr="00CA467D">
        <w:rPr>
          <w:rFonts w:cs="Times New Roman"/>
        </w:rPr>
        <w:t>”</w:t>
      </w:r>
      <w:r w:rsidR="00642000" w:rsidRPr="00CA467D">
        <w:rPr>
          <w:rFonts w:cs="Times New Roman"/>
        </w:rPr>
        <w:t xml:space="preserve">. </w:t>
      </w: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67D"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Whenever the term </w:t>
      </w:r>
      <w:r w:rsidR="00CA467D" w:rsidRPr="00CA467D">
        <w:rPr>
          <w:rFonts w:cs="Times New Roman"/>
        </w:rPr>
        <w:t>“</w:t>
      </w:r>
      <w:r w:rsidRPr="00CA467D">
        <w:rPr>
          <w:rFonts w:cs="Times New Roman"/>
        </w:rPr>
        <w:t>Department of Revenue and Taxation</w:t>
      </w:r>
      <w:r w:rsidR="00CA467D" w:rsidRPr="00CA467D">
        <w:rPr>
          <w:rFonts w:cs="Times New Roman"/>
        </w:rPr>
        <w:t>”</w:t>
      </w:r>
      <w:r w:rsidRPr="00CA467D">
        <w:rPr>
          <w:rFonts w:cs="Times New Roman"/>
        </w:rPr>
        <w:t xml:space="preserve"> appears in the Acts and Joint Resolutions of the General Assembly or the 1976 Code of Laws of South Carolina, it shall mean the </w:t>
      </w:r>
      <w:r w:rsidR="00CA467D" w:rsidRPr="00CA467D">
        <w:rPr>
          <w:rFonts w:cs="Times New Roman"/>
        </w:rPr>
        <w:t>“</w:t>
      </w:r>
      <w:r w:rsidRPr="00CA467D">
        <w:rPr>
          <w:rFonts w:cs="Times New Roman"/>
        </w:rPr>
        <w:t>Department of Revenue.</w:t>
      </w:r>
      <w:r w:rsidR="00CA467D" w:rsidRPr="00CA467D">
        <w:rPr>
          <w:rFonts w:cs="Times New Roman"/>
        </w:rPr>
        <w:t>”</w:t>
      </w:r>
      <w:r w:rsidRPr="00CA467D">
        <w:rPr>
          <w:rFonts w:cs="Times New Roman"/>
        </w:rPr>
        <w:t xml:space="preserve">   The Code commissioner is directed to change all such references at such time and in such manner as may be timely and cost</w:t>
      </w:r>
      <w:r w:rsidR="00CA467D" w:rsidRPr="00CA467D">
        <w:rPr>
          <w:rFonts w:cs="Times New Roman"/>
        </w:rPr>
        <w:noBreakHyphen/>
      </w:r>
      <w:r w:rsidRPr="00CA467D">
        <w:rPr>
          <w:rFonts w:cs="Times New Roman"/>
        </w:rPr>
        <w:t xml:space="preserve">effective. </w:t>
      </w:r>
    </w:p>
    <w:p w:rsidR="00CA467D" w:rsidRP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b/>
        </w:rPr>
        <w:t xml:space="preserve">SECTION </w:t>
      </w:r>
      <w:r w:rsidR="00642000" w:rsidRPr="00CA467D">
        <w:rPr>
          <w:rFonts w:cs="Times New Roman"/>
          <w:b/>
        </w:rPr>
        <w:t>12</w:t>
      </w:r>
      <w:r w:rsidRPr="00CA467D">
        <w:rPr>
          <w:rFonts w:cs="Times New Roman"/>
          <w:b/>
        </w:rPr>
        <w:noBreakHyphen/>
      </w:r>
      <w:r w:rsidR="00642000" w:rsidRPr="00CA467D">
        <w:rPr>
          <w:rFonts w:cs="Times New Roman"/>
          <w:b/>
        </w:rPr>
        <w:t>2</w:t>
      </w:r>
      <w:r w:rsidRPr="00CA467D">
        <w:rPr>
          <w:rFonts w:cs="Times New Roman"/>
          <w:b/>
        </w:rPr>
        <w:noBreakHyphen/>
      </w:r>
      <w:r w:rsidR="00642000" w:rsidRPr="00CA467D">
        <w:rPr>
          <w:rFonts w:cs="Times New Roman"/>
          <w:b/>
        </w:rPr>
        <w:t>20.</w:t>
      </w:r>
      <w:r w:rsidR="00642000" w:rsidRPr="00CA467D">
        <w:rPr>
          <w:rFonts w:cs="Times New Roman"/>
        </w:rPr>
        <w:t xml:space="preserve"> </w:t>
      </w:r>
      <w:r w:rsidRPr="00CA467D">
        <w:rPr>
          <w:rFonts w:cs="Times New Roman"/>
        </w:rPr>
        <w:t>“</w:t>
      </w:r>
      <w:r w:rsidR="00642000" w:rsidRPr="00CA467D">
        <w:rPr>
          <w:rFonts w:cs="Times New Roman"/>
        </w:rPr>
        <w:t>Person</w:t>
      </w:r>
      <w:r w:rsidRPr="00CA467D">
        <w:rPr>
          <w:rFonts w:cs="Times New Roman"/>
        </w:rPr>
        <w:t>”</w:t>
      </w:r>
      <w:r w:rsidR="00642000" w:rsidRPr="00CA467D">
        <w:rPr>
          <w:rFonts w:cs="Times New Roman"/>
        </w:rPr>
        <w:t xml:space="preserve"> defined. </w:t>
      </w: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As used in this title and in other titles that provide for taxes administered by the department, and unless otherwise required by the context, the term: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(1) </w:t>
      </w:r>
      <w:r w:rsidR="00CA467D" w:rsidRPr="00CA467D">
        <w:rPr>
          <w:rFonts w:cs="Times New Roman"/>
        </w:rPr>
        <w:t>“</w:t>
      </w:r>
      <w:r w:rsidRPr="00CA467D">
        <w:rPr>
          <w:rFonts w:cs="Times New Roman"/>
        </w:rPr>
        <w:t>person</w:t>
      </w:r>
      <w:r w:rsidR="00CA467D" w:rsidRPr="00CA467D">
        <w:rPr>
          <w:rFonts w:cs="Times New Roman"/>
        </w:rPr>
        <w:t>”</w:t>
      </w:r>
      <w:r w:rsidRPr="00CA467D">
        <w:rPr>
          <w:rFonts w:cs="Times New Roman"/>
        </w:rPr>
        <w:t xml:space="preserve"> includes any individual, trust, estate, partnership, receiver, association, company, limited liability company, corporation, or other entity or group;  and </w:t>
      </w:r>
    </w:p>
    <w:p w:rsidR="00CA467D"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(2) </w:t>
      </w:r>
      <w:r w:rsidR="00CA467D" w:rsidRPr="00CA467D">
        <w:rPr>
          <w:rFonts w:cs="Times New Roman"/>
        </w:rPr>
        <w:t>“</w:t>
      </w:r>
      <w:r w:rsidRPr="00CA467D">
        <w:rPr>
          <w:rFonts w:cs="Times New Roman"/>
        </w:rPr>
        <w:t>individual</w:t>
      </w:r>
      <w:r w:rsidR="00CA467D" w:rsidRPr="00CA467D">
        <w:rPr>
          <w:rFonts w:cs="Times New Roman"/>
        </w:rPr>
        <w:t>”</w:t>
      </w:r>
      <w:r w:rsidRPr="00CA467D">
        <w:rPr>
          <w:rFonts w:cs="Times New Roman"/>
        </w:rPr>
        <w:t xml:space="preserve"> means a human being. </w:t>
      </w:r>
    </w:p>
    <w:p w:rsidR="00CA467D" w:rsidRP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b/>
        </w:rPr>
        <w:t xml:space="preserve">SECTION </w:t>
      </w:r>
      <w:r w:rsidR="00642000" w:rsidRPr="00CA467D">
        <w:rPr>
          <w:rFonts w:cs="Times New Roman"/>
          <w:b/>
        </w:rPr>
        <w:t>12</w:t>
      </w:r>
      <w:r w:rsidRPr="00CA467D">
        <w:rPr>
          <w:rFonts w:cs="Times New Roman"/>
          <w:b/>
        </w:rPr>
        <w:noBreakHyphen/>
      </w:r>
      <w:r w:rsidR="00642000" w:rsidRPr="00CA467D">
        <w:rPr>
          <w:rFonts w:cs="Times New Roman"/>
          <w:b/>
        </w:rPr>
        <w:t>2</w:t>
      </w:r>
      <w:r w:rsidRPr="00CA467D">
        <w:rPr>
          <w:rFonts w:cs="Times New Roman"/>
          <w:b/>
        </w:rPr>
        <w:noBreakHyphen/>
      </w:r>
      <w:r w:rsidR="00642000" w:rsidRPr="00CA467D">
        <w:rPr>
          <w:rFonts w:cs="Times New Roman"/>
          <w:b/>
        </w:rPr>
        <w:t>25.</w:t>
      </w:r>
      <w:r w:rsidR="00642000" w:rsidRPr="00CA467D">
        <w:rPr>
          <w:rFonts w:cs="Times New Roman"/>
        </w:rPr>
        <w:t xml:space="preserve"> Definitions pertaining to limited liability companies;  single</w:t>
      </w:r>
      <w:r w:rsidRPr="00CA467D">
        <w:rPr>
          <w:rFonts w:cs="Times New Roman"/>
        </w:rPr>
        <w:noBreakHyphen/>
      </w:r>
      <w:r w:rsidR="00642000" w:rsidRPr="00CA467D">
        <w:rPr>
          <w:rFonts w:cs="Times New Roman"/>
        </w:rPr>
        <w:t xml:space="preserve">member limited liability companies. </w:t>
      </w: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(A) As used in this title and in other titles which provide for taxes administered by the department and unless otherwise required by the context: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(1) </w:t>
      </w:r>
      <w:r w:rsidR="00CA467D" w:rsidRPr="00CA467D">
        <w:rPr>
          <w:rFonts w:cs="Times New Roman"/>
        </w:rPr>
        <w:t>“</w:t>
      </w:r>
      <w:r w:rsidRPr="00CA467D">
        <w:rPr>
          <w:rFonts w:cs="Times New Roman"/>
        </w:rPr>
        <w:t>partnership</w:t>
      </w:r>
      <w:r w:rsidR="00CA467D" w:rsidRPr="00CA467D">
        <w:rPr>
          <w:rFonts w:cs="Times New Roman"/>
        </w:rPr>
        <w:t>”</w:t>
      </w:r>
      <w:r w:rsidRPr="00CA467D">
        <w:rPr>
          <w:rFonts w:cs="Times New Roman"/>
        </w:rPr>
        <w:t xml:space="preserve"> includes a limited liability company taxed for South Carolina income tax purposes as a partnership;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(2) </w:t>
      </w:r>
      <w:r w:rsidR="00CA467D" w:rsidRPr="00CA467D">
        <w:rPr>
          <w:rFonts w:cs="Times New Roman"/>
        </w:rPr>
        <w:t>“</w:t>
      </w:r>
      <w:r w:rsidRPr="00CA467D">
        <w:rPr>
          <w:rFonts w:cs="Times New Roman"/>
        </w:rPr>
        <w:t>partner</w:t>
      </w:r>
      <w:r w:rsidR="00CA467D" w:rsidRPr="00CA467D">
        <w:rPr>
          <w:rFonts w:cs="Times New Roman"/>
        </w:rPr>
        <w:t>”</w:t>
      </w:r>
      <w:r w:rsidRPr="00CA467D">
        <w:rPr>
          <w:rFonts w:cs="Times New Roman"/>
        </w:rPr>
        <w:t xml:space="preserve"> includes a member of a limited liability company taxed for South Carolina income tax purposes as a partnership;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(3) </w:t>
      </w:r>
      <w:r w:rsidR="00CA467D" w:rsidRPr="00CA467D">
        <w:rPr>
          <w:rFonts w:cs="Times New Roman"/>
        </w:rPr>
        <w:t>“</w:t>
      </w:r>
      <w:r w:rsidRPr="00CA467D">
        <w:rPr>
          <w:rFonts w:cs="Times New Roman"/>
        </w:rPr>
        <w:t>corporation</w:t>
      </w:r>
      <w:r w:rsidR="00CA467D" w:rsidRPr="00CA467D">
        <w:rPr>
          <w:rFonts w:cs="Times New Roman"/>
        </w:rPr>
        <w:t>”</w:t>
      </w:r>
      <w:r w:rsidRPr="00CA467D">
        <w:rPr>
          <w:rFonts w:cs="Times New Roman"/>
        </w:rPr>
        <w:t xml:space="preserve"> includes a limited liability company or professional or other association taxed for South Carolina income tax purposes as a corporation;  and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(4) </w:t>
      </w:r>
      <w:r w:rsidR="00CA467D" w:rsidRPr="00CA467D">
        <w:rPr>
          <w:rFonts w:cs="Times New Roman"/>
        </w:rPr>
        <w:t>“</w:t>
      </w:r>
      <w:r w:rsidRPr="00CA467D">
        <w:rPr>
          <w:rFonts w:cs="Times New Roman"/>
        </w:rPr>
        <w:t>shareholder</w:t>
      </w:r>
      <w:r w:rsidR="00CA467D" w:rsidRPr="00CA467D">
        <w:rPr>
          <w:rFonts w:cs="Times New Roman"/>
        </w:rPr>
        <w:t>”</w:t>
      </w:r>
      <w:r w:rsidRPr="00CA467D">
        <w:rPr>
          <w:rFonts w:cs="Times New Roman"/>
        </w:rPr>
        <w:t xml:space="preserve"> includes a member of a limited liability company taxed for South Carolina income tax purposes as a corporation.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(B) For South Carolina tax purposes: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(1) a single</w:t>
      </w:r>
      <w:r w:rsidR="00CA467D" w:rsidRPr="00CA467D">
        <w:rPr>
          <w:rFonts w:cs="Times New Roman"/>
        </w:rPr>
        <w:noBreakHyphen/>
      </w:r>
      <w:r w:rsidRPr="00CA467D">
        <w:rPr>
          <w:rFonts w:cs="Times New Roman"/>
        </w:rPr>
        <w:t xml:space="preserve">member limited liability company, which is not taxed for South Carolina income tax purposes as a corporation, is not regarded as an entity separate from its owner;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(2) a </w:t>
      </w:r>
      <w:r w:rsidR="00CA467D" w:rsidRPr="00CA467D">
        <w:rPr>
          <w:rFonts w:cs="Times New Roman"/>
        </w:rPr>
        <w:t>“</w:t>
      </w:r>
      <w:r w:rsidRPr="00CA467D">
        <w:rPr>
          <w:rFonts w:cs="Times New Roman"/>
        </w:rPr>
        <w:t>qualified subchapter S subsidiary</w:t>
      </w:r>
      <w:r w:rsidR="00CA467D" w:rsidRPr="00CA467D">
        <w:rPr>
          <w:rFonts w:cs="Times New Roman"/>
        </w:rPr>
        <w:t>”</w:t>
      </w:r>
      <w:r w:rsidRPr="00CA467D">
        <w:rPr>
          <w:rFonts w:cs="Times New Roman"/>
        </w:rPr>
        <w:t xml:space="preserve">, as defined in Section 1361( b)(3)(B) of the Internal Revenue Code, is not regarded as an entity separate from the </w:t>
      </w:r>
      <w:r w:rsidR="00CA467D" w:rsidRPr="00CA467D">
        <w:rPr>
          <w:rFonts w:cs="Times New Roman"/>
        </w:rPr>
        <w:t>“</w:t>
      </w:r>
      <w:r w:rsidRPr="00CA467D">
        <w:rPr>
          <w:rFonts w:cs="Times New Roman"/>
        </w:rPr>
        <w:t>S</w:t>
      </w:r>
      <w:r w:rsidR="00CA467D" w:rsidRPr="00CA467D">
        <w:rPr>
          <w:rFonts w:cs="Times New Roman"/>
        </w:rPr>
        <w:t>’</w:t>
      </w:r>
      <w:r w:rsidRPr="00CA467D">
        <w:rPr>
          <w:rFonts w:cs="Times New Roman"/>
        </w:rPr>
        <w:t xml:space="preserve"> corporation that owns the stock of the qualified subchapter </w:t>
      </w:r>
      <w:r w:rsidR="00CA467D" w:rsidRPr="00CA467D">
        <w:rPr>
          <w:rFonts w:cs="Times New Roman"/>
        </w:rPr>
        <w:t>‘</w:t>
      </w:r>
      <w:r w:rsidRPr="00CA467D">
        <w:rPr>
          <w:rFonts w:cs="Times New Roman"/>
        </w:rPr>
        <w:t>S</w:t>
      </w:r>
      <w:r w:rsidR="00CA467D" w:rsidRPr="00CA467D">
        <w:rPr>
          <w:rFonts w:cs="Times New Roman"/>
        </w:rPr>
        <w:t>’</w:t>
      </w:r>
      <w:r w:rsidRPr="00CA467D">
        <w:rPr>
          <w:rFonts w:cs="Times New Roman"/>
        </w:rPr>
        <w:t xml:space="preserve"> subsidiary;  and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(3) a grantor trust, to the extent that it is a grantor trust, is not regarded as an entity separate from its grantor. </w:t>
      </w:r>
    </w:p>
    <w:p w:rsidR="00CA467D"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(C) For purposes of this section, the Internal Revenue Code reference is as provided in Section 12</w:t>
      </w:r>
      <w:r w:rsidR="00CA467D" w:rsidRPr="00CA467D">
        <w:rPr>
          <w:rFonts w:cs="Times New Roman"/>
        </w:rPr>
        <w:noBreakHyphen/>
      </w:r>
      <w:r w:rsidRPr="00CA467D">
        <w:rPr>
          <w:rFonts w:cs="Times New Roman"/>
        </w:rPr>
        <w:t>6</w:t>
      </w:r>
      <w:r w:rsidR="00CA467D" w:rsidRPr="00CA467D">
        <w:rPr>
          <w:rFonts w:cs="Times New Roman"/>
        </w:rPr>
        <w:noBreakHyphen/>
      </w:r>
      <w:r w:rsidRPr="00CA467D">
        <w:rPr>
          <w:rFonts w:cs="Times New Roman"/>
        </w:rPr>
        <w:t xml:space="preserve">40(A). </w:t>
      </w:r>
    </w:p>
    <w:p w:rsidR="00CA467D" w:rsidRP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b/>
        </w:rPr>
        <w:t xml:space="preserve">SECTION </w:t>
      </w:r>
      <w:r w:rsidR="00642000" w:rsidRPr="00CA467D">
        <w:rPr>
          <w:rFonts w:cs="Times New Roman"/>
          <w:b/>
        </w:rPr>
        <w:t>12</w:t>
      </w:r>
      <w:r w:rsidRPr="00CA467D">
        <w:rPr>
          <w:rFonts w:cs="Times New Roman"/>
          <w:b/>
        </w:rPr>
        <w:noBreakHyphen/>
      </w:r>
      <w:r w:rsidR="00642000" w:rsidRPr="00CA467D">
        <w:rPr>
          <w:rFonts w:cs="Times New Roman"/>
          <w:b/>
        </w:rPr>
        <w:t>2</w:t>
      </w:r>
      <w:r w:rsidRPr="00CA467D">
        <w:rPr>
          <w:rFonts w:cs="Times New Roman"/>
          <w:b/>
        </w:rPr>
        <w:noBreakHyphen/>
      </w:r>
      <w:r w:rsidR="00642000" w:rsidRPr="00CA467D">
        <w:rPr>
          <w:rFonts w:cs="Times New Roman"/>
          <w:b/>
        </w:rPr>
        <w:t>30.</w:t>
      </w:r>
      <w:r w:rsidR="00642000" w:rsidRPr="00CA467D">
        <w:rPr>
          <w:rFonts w:cs="Times New Roman"/>
        </w:rPr>
        <w:t xml:space="preserve"> Repealed or amended act or code section remaining in force for limited purposes. </w:t>
      </w: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67D"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The repeal or amendment of a code section or act does not release or extinguish any tax, interest, penalty, forfeiture, or liability incurred, unless the repealing section or act expressly so provides.  The repealed or amended code section or act must be treated as remaining in force for the purpose of sustaining any proper action or prosecution for the enforcement of the tax, interest, penalty, forfeiture, or liability. </w:t>
      </w:r>
    </w:p>
    <w:p w:rsidR="00CA467D" w:rsidRP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b/>
        </w:rPr>
        <w:t xml:space="preserve">SECTION </w:t>
      </w:r>
      <w:r w:rsidR="00642000" w:rsidRPr="00CA467D">
        <w:rPr>
          <w:rFonts w:cs="Times New Roman"/>
          <w:b/>
        </w:rPr>
        <w:t>12</w:t>
      </w:r>
      <w:r w:rsidRPr="00CA467D">
        <w:rPr>
          <w:rFonts w:cs="Times New Roman"/>
          <w:b/>
        </w:rPr>
        <w:noBreakHyphen/>
      </w:r>
      <w:r w:rsidR="00642000" w:rsidRPr="00CA467D">
        <w:rPr>
          <w:rFonts w:cs="Times New Roman"/>
          <w:b/>
        </w:rPr>
        <w:t>2</w:t>
      </w:r>
      <w:r w:rsidRPr="00CA467D">
        <w:rPr>
          <w:rFonts w:cs="Times New Roman"/>
          <w:b/>
        </w:rPr>
        <w:noBreakHyphen/>
      </w:r>
      <w:r w:rsidR="00642000" w:rsidRPr="00CA467D">
        <w:rPr>
          <w:rFonts w:cs="Times New Roman"/>
          <w:b/>
        </w:rPr>
        <w:t>40.</w:t>
      </w:r>
      <w:r w:rsidR="00642000" w:rsidRPr="00CA467D">
        <w:rPr>
          <w:rFonts w:cs="Times New Roman"/>
        </w:rPr>
        <w:t xml:space="preserve"> Contracts intended to evade payment of tax or in fraud of tax laws against public policy.</w:t>
      </w: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67D"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All contracts that are entered into with intent to evade payment of taxes or in fraud of the tax laws of this State are against public policy.  The courts of this State may not lend their aid to enforce a contract entered into as a substitute for, or having as its consideration, a previous contract declared to be against public policy.  Nothing in this section limits the power of an individual to administer his property by contract or donation so as to manage or avoid the impact of this or other tax laws on his personal property. </w:t>
      </w:r>
    </w:p>
    <w:p w:rsidR="00CA467D" w:rsidRP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b/>
        </w:rPr>
        <w:t xml:space="preserve">SECTION </w:t>
      </w:r>
      <w:r w:rsidR="00642000" w:rsidRPr="00CA467D">
        <w:rPr>
          <w:rFonts w:cs="Times New Roman"/>
          <w:b/>
        </w:rPr>
        <w:t>12</w:t>
      </w:r>
      <w:r w:rsidRPr="00CA467D">
        <w:rPr>
          <w:rFonts w:cs="Times New Roman"/>
          <w:b/>
        </w:rPr>
        <w:noBreakHyphen/>
      </w:r>
      <w:r w:rsidR="00642000" w:rsidRPr="00CA467D">
        <w:rPr>
          <w:rFonts w:cs="Times New Roman"/>
          <w:b/>
        </w:rPr>
        <w:t>2</w:t>
      </w:r>
      <w:r w:rsidRPr="00CA467D">
        <w:rPr>
          <w:rFonts w:cs="Times New Roman"/>
          <w:b/>
        </w:rPr>
        <w:noBreakHyphen/>
      </w:r>
      <w:r w:rsidR="00642000" w:rsidRPr="00CA467D">
        <w:rPr>
          <w:rFonts w:cs="Times New Roman"/>
          <w:b/>
        </w:rPr>
        <w:t>50.</w:t>
      </w:r>
      <w:r w:rsidR="00642000" w:rsidRPr="00CA467D">
        <w:rPr>
          <w:rFonts w:cs="Times New Roman"/>
        </w:rPr>
        <w:t xml:space="preserve"> Governmental bonds, notes, and certificates of indebtedness tax exempt. </w:t>
      </w: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(A) Both the principal and interest of all bonds, notes, and certificates of indebtedness, by or on behalf of the United States government, the State, or an authority, agency, department, or institution of the State, and all counties, school districts, municipalities, and other political subdivisions of the State, and all agencies thereof, are exempt from all state, county, municipal, school district, and all other taxes or assessments, except estate or other transfer taxes, direct or indirect, general or special, whether imposed for the purpose of general revenue or otherwise.  This exemption extends to all recipients of all interest paid on the obligation, whether paid directly or paid indirectly through a trustee, guardian, or other fiduciary. </w:t>
      </w:r>
    </w:p>
    <w:p w:rsidR="00CA467D"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(B) </w:t>
      </w:r>
      <w:r w:rsidR="00CA467D" w:rsidRPr="00CA467D">
        <w:rPr>
          <w:rFonts w:cs="Times New Roman"/>
        </w:rPr>
        <w:t>“</w:t>
      </w:r>
      <w:r w:rsidRPr="00CA467D">
        <w:rPr>
          <w:rFonts w:cs="Times New Roman"/>
        </w:rPr>
        <w:t>Bonds</w:t>
      </w:r>
      <w:r w:rsidR="00CA467D" w:rsidRPr="00CA467D">
        <w:rPr>
          <w:rFonts w:cs="Times New Roman"/>
        </w:rPr>
        <w:t>”</w:t>
      </w:r>
      <w:r w:rsidRPr="00CA467D">
        <w:rPr>
          <w:rFonts w:cs="Times New Roman"/>
        </w:rPr>
        <w:t xml:space="preserve"> as used in this section applies to general obligation bonds and bonds payable wholly or in part from any special fund or from the revenues of a project or undertaking of the issuer. </w:t>
      </w:r>
    </w:p>
    <w:p w:rsidR="00CA467D" w:rsidRP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b/>
        </w:rPr>
        <w:t xml:space="preserve">SECTION </w:t>
      </w:r>
      <w:r w:rsidR="00642000" w:rsidRPr="00CA467D">
        <w:rPr>
          <w:rFonts w:cs="Times New Roman"/>
          <w:b/>
        </w:rPr>
        <w:t>12</w:t>
      </w:r>
      <w:r w:rsidRPr="00CA467D">
        <w:rPr>
          <w:rFonts w:cs="Times New Roman"/>
          <w:b/>
        </w:rPr>
        <w:noBreakHyphen/>
      </w:r>
      <w:r w:rsidR="00642000" w:rsidRPr="00CA467D">
        <w:rPr>
          <w:rFonts w:cs="Times New Roman"/>
          <w:b/>
        </w:rPr>
        <w:t>2</w:t>
      </w:r>
      <w:r w:rsidRPr="00CA467D">
        <w:rPr>
          <w:rFonts w:cs="Times New Roman"/>
          <w:b/>
        </w:rPr>
        <w:noBreakHyphen/>
      </w:r>
      <w:r w:rsidR="00642000" w:rsidRPr="00CA467D">
        <w:rPr>
          <w:rFonts w:cs="Times New Roman"/>
          <w:b/>
        </w:rPr>
        <w:t>60.</w:t>
      </w:r>
      <w:r w:rsidR="00642000" w:rsidRPr="00CA467D">
        <w:rPr>
          <w:rFonts w:cs="Times New Roman"/>
        </w:rPr>
        <w:t xml:space="preserve"> Extension of time to perform duties of county auditor, county treasurer and collector of delinquent taxes. </w:t>
      </w: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67D"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The department may extend the time for the performance of the duties imposed upon the county auditors for the preparation of the duplicate and upon the county treasurer and delinquent tax collector for the collection of taxes. </w:t>
      </w:r>
    </w:p>
    <w:p w:rsidR="00CA467D" w:rsidRP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b/>
        </w:rPr>
        <w:t xml:space="preserve">SECTION </w:t>
      </w:r>
      <w:r w:rsidR="00642000" w:rsidRPr="00CA467D">
        <w:rPr>
          <w:rFonts w:cs="Times New Roman"/>
          <w:b/>
        </w:rPr>
        <w:t>12</w:t>
      </w:r>
      <w:r w:rsidRPr="00CA467D">
        <w:rPr>
          <w:rFonts w:cs="Times New Roman"/>
          <w:b/>
        </w:rPr>
        <w:noBreakHyphen/>
      </w:r>
      <w:r w:rsidR="00642000" w:rsidRPr="00CA467D">
        <w:rPr>
          <w:rFonts w:cs="Times New Roman"/>
          <w:b/>
        </w:rPr>
        <w:t>2</w:t>
      </w:r>
      <w:r w:rsidRPr="00CA467D">
        <w:rPr>
          <w:rFonts w:cs="Times New Roman"/>
          <w:b/>
        </w:rPr>
        <w:noBreakHyphen/>
      </w:r>
      <w:r w:rsidR="00642000" w:rsidRPr="00CA467D">
        <w:rPr>
          <w:rFonts w:cs="Times New Roman"/>
          <w:b/>
        </w:rPr>
        <w:t>70.</w:t>
      </w:r>
      <w:r w:rsidR="00642000" w:rsidRPr="00CA467D">
        <w:rPr>
          <w:rFonts w:cs="Times New Roman"/>
        </w:rPr>
        <w:t xml:space="preserve"> Unlawful conduct by county auditor or treasurer or member of county board of tax appeals.</w:t>
      </w: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(A) It is unlawful for a person, contrary to the statutes of this State regulating the appointment of the county auditor and county treasurer, to: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(1) accept, hold, or exercise, or attempt to hold or exercise the office of county auditor or treasurer;  or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(2) fail to turn over all books, papers, and property when application is made to him by his successor pertaining to either office.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(B) It is unlawful for a county treasurer, county auditor, or member of a county board of equalization to neglect, refuse, or evade the performance of the duties regulating the assessment and collection of taxes imposed upon him by law.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(C) It is unlawful for a county auditor to neglect or refuse to comply with the requirements of the law in the making up of his duplicate or fail to file with the Comptroller General the abstracts, vouchers, and settlement sheets within the time required by law.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(D) It is unlawful for a county treasurer, after being notified of his removal or suspension from office, to fail to settle with the county auditor and the Comptroller General and pay over all state and county monies in his hands to the officers entitled by law to receive them, within ten days after being notified. </w:t>
      </w:r>
    </w:p>
    <w:p w:rsidR="00CA467D"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(E) A person who violates the provisions of this section is guilty of a misdemeanor and, upon conviction, must be fined not more than five thousand dollars or imprisoned not more than three years, or both. </w:t>
      </w:r>
    </w:p>
    <w:p w:rsidR="00CA467D" w:rsidRP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b/>
        </w:rPr>
        <w:t xml:space="preserve">SECTION </w:t>
      </w:r>
      <w:r w:rsidR="00642000" w:rsidRPr="00CA467D">
        <w:rPr>
          <w:rFonts w:cs="Times New Roman"/>
          <w:b/>
        </w:rPr>
        <w:t>12</w:t>
      </w:r>
      <w:r w:rsidRPr="00CA467D">
        <w:rPr>
          <w:rFonts w:cs="Times New Roman"/>
          <w:b/>
        </w:rPr>
        <w:noBreakHyphen/>
      </w:r>
      <w:r w:rsidR="00642000" w:rsidRPr="00CA467D">
        <w:rPr>
          <w:rFonts w:cs="Times New Roman"/>
          <w:b/>
        </w:rPr>
        <w:t>2</w:t>
      </w:r>
      <w:r w:rsidRPr="00CA467D">
        <w:rPr>
          <w:rFonts w:cs="Times New Roman"/>
          <w:b/>
        </w:rPr>
        <w:noBreakHyphen/>
      </w:r>
      <w:r w:rsidR="00642000" w:rsidRPr="00CA467D">
        <w:rPr>
          <w:rFonts w:cs="Times New Roman"/>
          <w:b/>
        </w:rPr>
        <w:t>75.</w:t>
      </w:r>
      <w:r w:rsidR="00642000" w:rsidRPr="00CA467D">
        <w:rPr>
          <w:rFonts w:cs="Times New Roman"/>
        </w:rPr>
        <w:t xml:space="preserve"> Signatories to tax returns. </w:t>
      </w: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(A) Returns filed by taxpayers with the department must be signed by the following: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(1) corporate returns by an authorized officer of the corporation;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(2) partnership returns by its manager or an authorized general partner of the partnership;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(3) trust and estate returns by the trustee, personal representative, executor, or administrator, whichever is applicable;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(4)(a) except as provided in subitems (b) and (c), individual returns must be signed by the individual;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(b) deceased individual returns for individuals who would have been required to file a state tax return while living by the personal representative, administrator, or executor of the decedent</w:t>
      </w:r>
      <w:r w:rsidR="00CA467D" w:rsidRPr="00CA467D">
        <w:rPr>
          <w:rFonts w:cs="Times New Roman"/>
        </w:rPr>
        <w:t>’</w:t>
      </w:r>
      <w:r w:rsidRPr="00CA467D">
        <w:rPr>
          <w:rFonts w:cs="Times New Roman"/>
        </w:rPr>
        <w:t xml:space="preserve">s estate and the tax must be levied upon and collected from the estate;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(c) if an individual is unable to make a return or payment, including an estimated tax payment, it must be made by an authorized agent, a guardian, or other person charged with the conduct of the business of the taxpayer;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(5) returns for any other person by an authorized officer or owner. </w:t>
      </w:r>
    </w:p>
    <w:p w:rsidR="00F46D84"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(B) In the instructions to a return, or otherwise, the department may authorize taxpayers to sign returns by other means, including electronically, and may authorize the signature to be filed or deposited with and be kept or forwarded by a third party.  To the extent that a tax return preparer, as that term is defined in Internal Revenue Code Section 7701(a)(36), is required or permitted to sign a return, the department in the instructions to a return, or otherwise, may authorize the tax return preparer to sign the return by other means, including electronically. </w:t>
      </w:r>
    </w:p>
    <w:p w:rsidR="00F46D84" w:rsidRDefault="00F46D84"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b/>
        </w:rPr>
        <w:t xml:space="preserve">SECTION </w:t>
      </w:r>
      <w:r w:rsidR="00642000" w:rsidRPr="00CA467D">
        <w:rPr>
          <w:rFonts w:cs="Times New Roman"/>
          <w:b/>
        </w:rPr>
        <w:t>12</w:t>
      </w:r>
      <w:r w:rsidRPr="00CA467D">
        <w:rPr>
          <w:rFonts w:cs="Times New Roman"/>
          <w:b/>
        </w:rPr>
        <w:noBreakHyphen/>
      </w:r>
      <w:r w:rsidR="00642000" w:rsidRPr="00CA467D">
        <w:rPr>
          <w:rFonts w:cs="Times New Roman"/>
          <w:b/>
        </w:rPr>
        <w:t>2</w:t>
      </w:r>
      <w:r w:rsidRPr="00CA467D">
        <w:rPr>
          <w:rFonts w:cs="Times New Roman"/>
          <w:b/>
        </w:rPr>
        <w:noBreakHyphen/>
      </w:r>
      <w:r w:rsidR="00642000" w:rsidRPr="00CA467D">
        <w:rPr>
          <w:rFonts w:cs="Times New Roman"/>
          <w:b/>
        </w:rPr>
        <w:t>85.</w:t>
      </w:r>
      <w:r w:rsidR="00642000" w:rsidRPr="00CA467D">
        <w:rPr>
          <w:rFonts w:cs="Times New Roman"/>
        </w:rPr>
        <w:t xml:space="preserve"> Taxpayer immune from late payments due to </w:t>
      </w:r>
      <w:r w:rsidRPr="00CA467D">
        <w:rPr>
          <w:rFonts w:cs="Times New Roman"/>
        </w:rPr>
        <w:t>“</w:t>
      </w:r>
      <w:r w:rsidR="00642000" w:rsidRPr="00CA467D">
        <w:rPr>
          <w:rFonts w:cs="Times New Roman"/>
        </w:rPr>
        <w:t>Year 2000</w:t>
      </w:r>
      <w:r w:rsidRPr="00CA467D">
        <w:rPr>
          <w:rFonts w:cs="Times New Roman"/>
        </w:rPr>
        <w:t>”</w:t>
      </w:r>
      <w:r w:rsidR="00642000" w:rsidRPr="00CA467D">
        <w:rPr>
          <w:rFonts w:cs="Times New Roman"/>
        </w:rPr>
        <w:t xml:space="preserve"> related computer billing delays. </w:t>
      </w: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67D"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Notwithstanding any other provision of law, if a failure of a computer, software program, network, or database resulting from a </w:t>
      </w:r>
      <w:r w:rsidR="00CA467D" w:rsidRPr="00CA467D">
        <w:rPr>
          <w:rFonts w:cs="Times New Roman"/>
        </w:rPr>
        <w:t>“</w:t>
      </w:r>
      <w:r w:rsidRPr="00CA467D">
        <w:rPr>
          <w:rFonts w:cs="Times New Roman"/>
        </w:rPr>
        <w:t>Year 2000</w:t>
      </w:r>
      <w:r w:rsidR="00CA467D" w:rsidRPr="00CA467D">
        <w:rPr>
          <w:rFonts w:cs="Times New Roman"/>
        </w:rPr>
        <w:t>”</w:t>
      </w:r>
      <w:r w:rsidRPr="00CA467D">
        <w:rPr>
          <w:rFonts w:cs="Times New Roman"/>
        </w:rPr>
        <w:t xml:space="preserve"> date change causes any kind of notice or bill, issued by the State or a political subdivision of the State, requiring payment to be made by a taxpayer to be mailed or forwarded late or otherwise untimely provided to the taxpayer, the taxpayer may not be penalized or assessed any penalties or interest for making a late payment. </w:t>
      </w:r>
    </w:p>
    <w:p w:rsidR="00CA467D" w:rsidRP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b/>
        </w:rPr>
        <w:t xml:space="preserve">SECTION </w:t>
      </w:r>
      <w:r w:rsidR="00642000" w:rsidRPr="00CA467D">
        <w:rPr>
          <w:rFonts w:cs="Times New Roman"/>
          <w:b/>
        </w:rPr>
        <w:t>12</w:t>
      </w:r>
      <w:r w:rsidRPr="00CA467D">
        <w:rPr>
          <w:rFonts w:cs="Times New Roman"/>
          <w:b/>
        </w:rPr>
        <w:noBreakHyphen/>
      </w:r>
      <w:r w:rsidR="00642000" w:rsidRPr="00CA467D">
        <w:rPr>
          <w:rFonts w:cs="Times New Roman"/>
          <w:b/>
        </w:rPr>
        <w:t>2</w:t>
      </w:r>
      <w:r w:rsidRPr="00CA467D">
        <w:rPr>
          <w:rFonts w:cs="Times New Roman"/>
          <w:b/>
        </w:rPr>
        <w:noBreakHyphen/>
      </w:r>
      <w:r w:rsidR="00642000" w:rsidRPr="00CA467D">
        <w:rPr>
          <w:rFonts w:cs="Times New Roman"/>
          <w:b/>
        </w:rPr>
        <w:t>90.</w:t>
      </w:r>
      <w:r w:rsidR="00642000" w:rsidRPr="00CA467D">
        <w:rPr>
          <w:rFonts w:cs="Times New Roman"/>
        </w:rPr>
        <w:t xml:space="preserve"> Fee</w:t>
      </w:r>
      <w:r w:rsidRPr="00CA467D">
        <w:rPr>
          <w:rFonts w:cs="Times New Roman"/>
        </w:rPr>
        <w:noBreakHyphen/>
      </w:r>
      <w:r w:rsidR="00642000" w:rsidRPr="00CA467D">
        <w:rPr>
          <w:rFonts w:cs="Times New Roman"/>
        </w:rPr>
        <w:t>in</w:t>
      </w:r>
      <w:r w:rsidRPr="00CA467D">
        <w:rPr>
          <w:rFonts w:cs="Times New Roman"/>
        </w:rPr>
        <w:noBreakHyphen/>
      </w:r>
      <w:r w:rsidR="00642000" w:rsidRPr="00CA467D">
        <w:rPr>
          <w:rFonts w:cs="Times New Roman"/>
        </w:rPr>
        <w:t xml:space="preserve">lieu of tax;  collection and enforcement. </w:t>
      </w: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(A) As used in this section, </w:t>
      </w:r>
      <w:r w:rsidR="00CA467D" w:rsidRPr="00CA467D">
        <w:rPr>
          <w:rFonts w:cs="Times New Roman"/>
        </w:rPr>
        <w:t>“</w:t>
      </w:r>
      <w:r w:rsidRPr="00CA467D">
        <w:rPr>
          <w:rFonts w:cs="Times New Roman"/>
        </w:rPr>
        <w:t>fee</w:t>
      </w:r>
      <w:r w:rsidR="00CA467D" w:rsidRPr="00CA467D">
        <w:rPr>
          <w:rFonts w:cs="Times New Roman"/>
        </w:rPr>
        <w:noBreakHyphen/>
      </w:r>
      <w:r w:rsidRPr="00CA467D">
        <w:rPr>
          <w:rFonts w:cs="Times New Roman"/>
        </w:rPr>
        <w:t>in</w:t>
      </w:r>
      <w:r w:rsidR="00CA467D" w:rsidRPr="00CA467D">
        <w:rPr>
          <w:rFonts w:cs="Times New Roman"/>
        </w:rPr>
        <w:noBreakHyphen/>
      </w:r>
      <w:r w:rsidRPr="00CA467D">
        <w:rPr>
          <w:rFonts w:cs="Times New Roman"/>
        </w:rPr>
        <w:t>lieu of tax</w:t>
      </w:r>
      <w:r w:rsidR="00CA467D" w:rsidRPr="00CA467D">
        <w:rPr>
          <w:rFonts w:cs="Times New Roman"/>
        </w:rPr>
        <w:t>”</w:t>
      </w:r>
      <w:r w:rsidRPr="00CA467D">
        <w:rPr>
          <w:rFonts w:cs="Times New Roman"/>
        </w:rPr>
        <w:t xml:space="preserve"> means the amount required to be paid by the owners or lessees of any property in an industrial or business park pursuant to the provisions of Section 13(D) of Article VIII of the Constitution of this State and its implementing statutes.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(B) For purposes of the collection and enforcement of the fee</w:t>
      </w:r>
      <w:r w:rsidR="00CA467D" w:rsidRPr="00CA467D">
        <w:rPr>
          <w:rFonts w:cs="Times New Roman"/>
        </w:rPr>
        <w:noBreakHyphen/>
      </w:r>
      <w:r w:rsidRPr="00CA467D">
        <w:rPr>
          <w:rFonts w:cs="Times New Roman"/>
        </w:rPr>
        <w:t>in</w:t>
      </w:r>
      <w:r w:rsidR="00CA467D" w:rsidRPr="00CA467D">
        <w:rPr>
          <w:rFonts w:cs="Times New Roman"/>
        </w:rPr>
        <w:noBreakHyphen/>
      </w:r>
      <w:r w:rsidRPr="00CA467D">
        <w:rPr>
          <w:rFonts w:cs="Times New Roman"/>
        </w:rPr>
        <w:t xml:space="preserve">lieu of tax: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(1) Owners and lessees of any property in an industrial or business park shall file returns and other information as if the property were taxable.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(2) Returns are due at the same time as property tax returns would be due if the property were taxable.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(3) The fee</w:t>
      </w:r>
      <w:r w:rsidR="00CA467D" w:rsidRPr="00CA467D">
        <w:rPr>
          <w:rFonts w:cs="Times New Roman"/>
        </w:rPr>
        <w:noBreakHyphen/>
      </w:r>
      <w:r w:rsidRPr="00CA467D">
        <w:rPr>
          <w:rFonts w:cs="Times New Roman"/>
        </w:rPr>
        <w:t>in</w:t>
      </w:r>
      <w:r w:rsidR="00CA467D" w:rsidRPr="00CA467D">
        <w:rPr>
          <w:rFonts w:cs="Times New Roman"/>
        </w:rPr>
        <w:noBreakHyphen/>
      </w:r>
      <w:r w:rsidRPr="00CA467D">
        <w:rPr>
          <w:rFonts w:cs="Times New Roman"/>
        </w:rPr>
        <w:t xml:space="preserve">lieu of tax is due at the same time as property tax payments would be due if the property were taxable.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(4) Failure to make a timely fee</w:t>
      </w:r>
      <w:r w:rsidR="00CA467D" w:rsidRPr="00CA467D">
        <w:rPr>
          <w:rFonts w:cs="Times New Roman"/>
        </w:rPr>
        <w:noBreakHyphen/>
      </w:r>
      <w:r w:rsidRPr="00CA467D">
        <w:rPr>
          <w:rFonts w:cs="Times New Roman"/>
        </w:rPr>
        <w:t>in</w:t>
      </w:r>
      <w:r w:rsidR="00CA467D" w:rsidRPr="00CA467D">
        <w:rPr>
          <w:rFonts w:cs="Times New Roman"/>
        </w:rPr>
        <w:noBreakHyphen/>
      </w:r>
      <w:r w:rsidRPr="00CA467D">
        <w:rPr>
          <w:rFonts w:cs="Times New Roman"/>
        </w:rPr>
        <w:t xml:space="preserve">lieu of tax payment or to file required returns shall result in penalties being assessed as if the payment or return were a property tax payment or return. </w:t>
      </w:r>
    </w:p>
    <w:p w:rsidR="00642000"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(5) The provisions of this title which are applicable to the collection and enforcement of property taxes apply to the collection and enforcement of the fee</w:t>
      </w:r>
      <w:r w:rsidR="00CA467D" w:rsidRPr="00CA467D">
        <w:rPr>
          <w:rFonts w:cs="Times New Roman"/>
        </w:rPr>
        <w:noBreakHyphen/>
      </w:r>
      <w:r w:rsidRPr="00CA467D">
        <w:rPr>
          <w:rFonts w:cs="Times New Roman"/>
        </w:rPr>
        <w:t>in</w:t>
      </w:r>
      <w:r w:rsidR="00CA467D" w:rsidRPr="00CA467D">
        <w:rPr>
          <w:rFonts w:cs="Times New Roman"/>
        </w:rPr>
        <w:noBreakHyphen/>
      </w:r>
      <w:r w:rsidRPr="00CA467D">
        <w:rPr>
          <w:rFonts w:cs="Times New Roman"/>
        </w:rPr>
        <w:t>lieu of tax and, for purposes of applying those provisions, the fee</w:t>
      </w:r>
      <w:r w:rsidR="00CA467D" w:rsidRPr="00CA467D">
        <w:rPr>
          <w:rFonts w:cs="Times New Roman"/>
        </w:rPr>
        <w:noBreakHyphen/>
      </w:r>
      <w:r w:rsidRPr="00CA467D">
        <w:rPr>
          <w:rFonts w:cs="Times New Roman"/>
        </w:rPr>
        <w:t>in</w:t>
      </w:r>
      <w:r w:rsidR="00CA467D" w:rsidRPr="00CA467D">
        <w:rPr>
          <w:rFonts w:cs="Times New Roman"/>
        </w:rPr>
        <w:noBreakHyphen/>
      </w:r>
      <w:r w:rsidRPr="00CA467D">
        <w:rPr>
          <w:rFonts w:cs="Times New Roman"/>
        </w:rPr>
        <w:t>lieu of tax is considered a property tax.  The provisions of Section 12</w:t>
      </w:r>
      <w:r w:rsidR="00CA467D" w:rsidRPr="00CA467D">
        <w:rPr>
          <w:rFonts w:cs="Times New Roman"/>
        </w:rPr>
        <w:noBreakHyphen/>
      </w:r>
      <w:r w:rsidRPr="00CA467D">
        <w:rPr>
          <w:rFonts w:cs="Times New Roman"/>
        </w:rPr>
        <w:t>54</w:t>
      </w:r>
      <w:r w:rsidR="00CA467D" w:rsidRPr="00CA467D">
        <w:rPr>
          <w:rFonts w:cs="Times New Roman"/>
        </w:rPr>
        <w:noBreakHyphen/>
      </w:r>
      <w:r w:rsidRPr="00CA467D">
        <w:rPr>
          <w:rFonts w:cs="Times New Roman"/>
        </w:rPr>
        <w:t xml:space="preserve">155 do not apply to this section. </w:t>
      </w:r>
    </w:p>
    <w:p w:rsidR="00CA467D" w:rsidRPr="00CA467D"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(C) The provisions of this section are in addition to and do not affect any other provision of law relating to the collection and enforcement of other forms of payments in</w:t>
      </w:r>
      <w:r w:rsidR="00CA467D" w:rsidRPr="00CA467D">
        <w:rPr>
          <w:rFonts w:cs="Times New Roman"/>
        </w:rPr>
        <w:noBreakHyphen/>
      </w:r>
      <w:r w:rsidRPr="00CA467D">
        <w:rPr>
          <w:rFonts w:cs="Times New Roman"/>
        </w:rPr>
        <w:t xml:space="preserve">lieu of taxes. </w:t>
      </w:r>
    </w:p>
    <w:p w:rsidR="00CA467D" w:rsidRP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b/>
        </w:rPr>
        <w:t xml:space="preserve">SECTION </w:t>
      </w:r>
      <w:r w:rsidR="00642000" w:rsidRPr="00CA467D">
        <w:rPr>
          <w:rFonts w:cs="Times New Roman"/>
          <w:b/>
        </w:rPr>
        <w:t>12</w:t>
      </w:r>
      <w:r w:rsidRPr="00CA467D">
        <w:rPr>
          <w:rFonts w:cs="Times New Roman"/>
          <w:b/>
        </w:rPr>
        <w:noBreakHyphen/>
      </w:r>
      <w:r w:rsidR="00642000" w:rsidRPr="00CA467D">
        <w:rPr>
          <w:rFonts w:cs="Times New Roman"/>
          <w:b/>
        </w:rPr>
        <w:t>2</w:t>
      </w:r>
      <w:r w:rsidRPr="00CA467D">
        <w:rPr>
          <w:rFonts w:cs="Times New Roman"/>
          <w:b/>
        </w:rPr>
        <w:noBreakHyphen/>
      </w:r>
      <w:r w:rsidR="00642000" w:rsidRPr="00CA467D">
        <w:rPr>
          <w:rFonts w:cs="Times New Roman"/>
          <w:b/>
        </w:rPr>
        <w:t>100.</w:t>
      </w:r>
      <w:r w:rsidR="00642000" w:rsidRPr="00CA467D">
        <w:rPr>
          <w:rFonts w:cs="Times New Roman"/>
        </w:rPr>
        <w:t xml:space="preserve"> Tax credits;  time</w:t>
      </w:r>
      <w:r w:rsidRPr="00CA467D">
        <w:rPr>
          <w:rFonts w:cs="Times New Roman"/>
        </w:rPr>
        <w:noBreakHyphen/>
      </w:r>
      <w:r w:rsidR="00642000" w:rsidRPr="00CA467D">
        <w:rPr>
          <w:rFonts w:cs="Times New Roman"/>
        </w:rPr>
        <w:t xml:space="preserve">frame for use;  refunds. </w:t>
      </w:r>
    </w:p>
    <w:p w:rsidR="00CA467D" w:rsidRDefault="00CA467D"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D84" w:rsidRDefault="00642000"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467D">
        <w:rPr>
          <w:rFonts w:cs="Times New Roman"/>
        </w:rPr>
        <w:t xml:space="preserve">Unless otherwise provided by law, a tax credit administered by the department must be used in the year it is generated and must not be refunded. </w:t>
      </w:r>
    </w:p>
    <w:p w:rsidR="00F46D84" w:rsidRDefault="00F46D84"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A467D" w:rsidRDefault="00184435" w:rsidP="00CA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A467D" w:rsidSect="00CA46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67D" w:rsidRDefault="00CA467D" w:rsidP="00CA467D">
      <w:r>
        <w:separator/>
      </w:r>
    </w:p>
  </w:endnote>
  <w:endnote w:type="continuationSeparator" w:id="0">
    <w:p w:rsidR="00CA467D" w:rsidRDefault="00CA467D" w:rsidP="00CA46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67D" w:rsidRPr="00CA467D" w:rsidRDefault="00CA467D" w:rsidP="00CA46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67D" w:rsidRPr="00CA467D" w:rsidRDefault="00CA467D" w:rsidP="00CA46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67D" w:rsidRPr="00CA467D" w:rsidRDefault="00CA467D" w:rsidP="00CA46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67D" w:rsidRDefault="00CA467D" w:rsidP="00CA467D">
      <w:r>
        <w:separator/>
      </w:r>
    </w:p>
  </w:footnote>
  <w:footnote w:type="continuationSeparator" w:id="0">
    <w:p w:rsidR="00CA467D" w:rsidRDefault="00CA467D" w:rsidP="00CA46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67D" w:rsidRPr="00CA467D" w:rsidRDefault="00CA467D" w:rsidP="00CA46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67D" w:rsidRPr="00CA467D" w:rsidRDefault="00CA467D" w:rsidP="00CA46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67D" w:rsidRPr="00CA467D" w:rsidRDefault="00CA467D" w:rsidP="00CA46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42000"/>
    <w:rsid w:val="000B3C22"/>
    <w:rsid w:val="001763C2"/>
    <w:rsid w:val="00184435"/>
    <w:rsid w:val="00247C2E"/>
    <w:rsid w:val="002C4F8E"/>
    <w:rsid w:val="00590BDC"/>
    <w:rsid w:val="00642000"/>
    <w:rsid w:val="00817EA2"/>
    <w:rsid w:val="00C43F44"/>
    <w:rsid w:val="00CA467D"/>
    <w:rsid w:val="00D349ED"/>
    <w:rsid w:val="00E70798"/>
    <w:rsid w:val="00F46D8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67D"/>
    <w:rPr>
      <w:rFonts w:ascii="Tahoma" w:hAnsi="Tahoma" w:cs="Tahoma"/>
      <w:sz w:val="16"/>
      <w:szCs w:val="16"/>
    </w:rPr>
  </w:style>
  <w:style w:type="character" w:customStyle="1" w:styleId="BalloonTextChar">
    <w:name w:val="Balloon Text Char"/>
    <w:basedOn w:val="DefaultParagraphFont"/>
    <w:link w:val="BalloonText"/>
    <w:uiPriority w:val="99"/>
    <w:semiHidden/>
    <w:rsid w:val="00CA467D"/>
    <w:rPr>
      <w:rFonts w:ascii="Tahoma" w:hAnsi="Tahoma" w:cs="Tahoma"/>
      <w:sz w:val="16"/>
      <w:szCs w:val="16"/>
    </w:rPr>
  </w:style>
  <w:style w:type="paragraph" w:styleId="Header">
    <w:name w:val="header"/>
    <w:basedOn w:val="Normal"/>
    <w:link w:val="HeaderChar"/>
    <w:uiPriority w:val="99"/>
    <w:semiHidden/>
    <w:unhideWhenUsed/>
    <w:rsid w:val="00CA467D"/>
    <w:pPr>
      <w:tabs>
        <w:tab w:val="center" w:pos="4680"/>
        <w:tab w:val="right" w:pos="9360"/>
      </w:tabs>
    </w:pPr>
  </w:style>
  <w:style w:type="character" w:customStyle="1" w:styleId="HeaderChar">
    <w:name w:val="Header Char"/>
    <w:basedOn w:val="DefaultParagraphFont"/>
    <w:link w:val="Header"/>
    <w:uiPriority w:val="99"/>
    <w:semiHidden/>
    <w:rsid w:val="00CA467D"/>
  </w:style>
  <w:style w:type="paragraph" w:styleId="Footer">
    <w:name w:val="footer"/>
    <w:basedOn w:val="Normal"/>
    <w:link w:val="FooterChar"/>
    <w:uiPriority w:val="99"/>
    <w:semiHidden/>
    <w:unhideWhenUsed/>
    <w:rsid w:val="00CA467D"/>
    <w:pPr>
      <w:tabs>
        <w:tab w:val="center" w:pos="4680"/>
        <w:tab w:val="right" w:pos="9360"/>
      </w:tabs>
    </w:pPr>
  </w:style>
  <w:style w:type="character" w:customStyle="1" w:styleId="FooterChar">
    <w:name w:val="Footer Char"/>
    <w:basedOn w:val="DefaultParagraphFont"/>
    <w:link w:val="Footer"/>
    <w:uiPriority w:val="99"/>
    <w:semiHidden/>
    <w:rsid w:val="00CA467D"/>
  </w:style>
  <w:style w:type="character" w:styleId="Hyperlink">
    <w:name w:val="Hyperlink"/>
    <w:basedOn w:val="DefaultParagraphFont"/>
    <w:semiHidden/>
    <w:rsid w:val="00F46D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1934</Words>
  <Characters>11028</Characters>
  <Application>Microsoft Office Word</Application>
  <DocSecurity>0</DocSecurity>
  <Lines>91</Lines>
  <Paragraphs>25</Paragraphs>
  <ScaleCrop>false</ScaleCrop>
  <Company>LPITS</Company>
  <LinksUpToDate>false</LinksUpToDate>
  <CharactersWithSpaces>12937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2011-01-12T17:16:00Z</dcterms:created>
  <dcterms:modified xsi:type="dcterms:W3CDTF">2011-01-14T16:53:00Z</dcterms:modified>
</cp:coreProperties>
</file>