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017" w:rsidRDefault="001D7017">
      <w:pPr>
        <w:jc w:val="center"/>
      </w:pPr>
      <w:r>
        <w:t>DISCLAIMER</w:t>
      </w:r>
    </w:p>
    <w:p w:rsidR="001D7017" w:rsidRDefault="001D7017"/>
    <w:p w:rsidR="001D7017" w:rsidRDefault="001D701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D7017" w:rsidRDefault="001D7017"/>
    <w:p w:rsidR="001D7017" w:rsidRDefault="001D70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7017" w:rsidRDefault="001D7017"/>
    <w:p w:rsidR="001D7017" w:rsidRDefault="001D70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7017" w:rsidRDefault="001D7017"/>
    <w:p w:rsidR="001D7017" w:rsidRDefault="001D70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7017" w:rsidRDefault="001D7017"/>
    <w:p w:rsidR="001D7017" w:rsidRDefault="001D7017">
      <w:pPr>
        <w:rPr>
          <w:rFonts w:cs="Times New Roman"/>
        </w:rPr>
      </w:pPr>
      <w:r>
        <w:rPr>
          <w:rFonts w:cs="Times New Roman"/>
        </w:rPr>
        <w:br w:type="page"/>
      </w:r>
    </w:p>
    <w:p w:rsid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A82">
        <w:rPr>
          <w:rFonts w:cs="Times New Roman"/>
        </w:rPr>
        <w:t>CHAPTER 35.</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A82">
        <w:rPr>
          <w:rFonts w:cs="Times New Roman"/>
        </w:rPr>
        <w:t xml:space="preserve"> JUDGMENTS AND DECREES GENERALLY</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38FC" w:rsidRPr="00D21A82">
        <w:rPr>
          <w:rFonts w:cs="Times New Roman"/>
        </w:rPr>
        <w:t>1.</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A82">
        <w:rPr>
          <w:rFonts w:cs="Times New Roman"/>
        </w:rPr>
        <w:t xml:space="preserve"> GENERAL PROVISIONS</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160.</w:t>
      </w:r>
      <w:r w:rsidR="00A038FC" w:rsidRPr="00D21A82">
        <w:rPr>
          <w:rFonts w:cs="Times New Roman"/>
        </w:rPr>
        <w:t xml:space="preserve"> Judgment for damages and costs against married women.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In an action brought by or against a married woman judgment may be given against her as well for costs as for damages or both for such costs and for such damages, in the same manner as against other persons, to be levied and collected of her separate estate and not otherwise.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170.</w:t>
      </w:r>
      <w:r w:rsidR="00A038FC" w:rsidRPr="00D21A82">
        <w:rPr>
          <w:rFonts w:cs="Times New Roman"/>
        </w:rPr>
        <w:t xml:space="preserve"> Judgments against unincorporated associations.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On judgment being obtained against an unincorporated association under process served as provided in </w:t>
      </w:r>
      <w:r w:rsidR="00D21A82" w:rsidRPr="00D21A82">
        <w:rPr>
          <w:rFonts w:cs="Times New Roman"/>
        </w:rPr>
        <w:t xml:space="preserve">Section </w:t>
      </w:r>
      <w:r w:rsidRPr="00D21A82">
        <w:rPr>
          <w:rFonts w:cs="Times New Roman"/>
        </w:rPr>
        <w:t>15</w:t>
      </w:r>
      <w:r w:rsidR="00D21A82" w:rsidRPr="00D21A82">
        <w:rPr>
          <w:rFonts w:cs="Times New Roman"/>
        </w:rPr>
        <w:noBreakHyphen/>
      </w:r>
      <w:r w:rsidRPr="00D21A82">
        <w:rPr>
          <w:rFonts w:cs="Times New Roman"/>
        </w:rPr>
        <w:t>9</w:t>
      </w:r>
      <w:r w:rsidR="00D21A82" w:rsidRPr="00D21A82">
        <w:rPr>
          <w:rFonts w:cs="Times New Roman"/>
        </w:rPr>
        <w:noBreakHyphen/>
      </w:r>
      <w:r w:rsidRPr="00D21A82">
        <w:rPr>
          <w:rFonts w:cs="Times New Roman"/>
        </w:rPr>
        <w:t xml:space="preserve">330 final process may issue to recover satisfaction of such judgment, and any property of the association and the individual property of any copartner or member thereof found in the State shall be liable to judgment and execution for satisfaction of any such judgment.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180.</w:t>
      </w:r>
      <w:r w:rsidR="00A038FC" w:rsidRPr="00D21A82">
        <w:rPr>
          <w:rFonts w:cs="Times New Roman"/>
        </w:rPr>
        <w:t xml:space="preserve"> Enforcement of judgments.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38FC" w:rsidRPr="00D21A82">
        <w:rPr>
          <w:rFonts w:cs="Times New Roman"/>
        </w:rPr>
        <w:t>3.</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A82">
        <w:rPr>
          <w:rFonts w:cs="Times New Roman"/>
        </w:rPr>
        <w:t xml:space="preserve"> JUDGMENT BY DEFAULT OR CONFESSION</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350.</w:t>
      </w:r>
      <w:r w:rsidR="00A038FC" w:rsidRPr="00D21A82">
        <w:rPr>
          <w:rFonts w:cs="Times New Roman"/>
        </w:rPr>
        <w:t xml:space="preserve"> Judgment by confession;  generally.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A judgment by confession may be entered without action either for money due or to become due or to secure any person against contingent liability on behalf of the defendant, or both, in the manner prescribed in this article.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360.</w:t>
      </w:r>
      <w:r w:rsidR="00A038FC" w:rsidRPr="00D21A82">
        <w:rPr>
          <w:rFonts w:cs="Times New Roman"/>
        </w:rPr>
        <w:t xml:space="preserve"> Judgment by confession;  statement in writing and contents thereof.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Before a judgment by confession shall be entered a statement in writing must be made and signed by the defendant and verified by his oath to the following effect: </w:t>
      </w: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(1) It must state the amount for which judgment may be entered and authorize the entry of judgment therefor; </w:t>
      </w: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(2) If it be for the money due or to become due, it must state concisely the facts out of which it arose and must show that the sum confessed therefor is justly due or to become due;  and </w:t>
      </w: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(3) If it be for the purpose of securing the plaintiff against a contingent liability, it must state concisely the facts constituting the liability and must show that the sum confessed therefor does not exceed the liability.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370.</w:t>
      </w:r>
      <w:r w:rsidR="00A038FC" w:rsidRPr="00D21A82">
        <w:rPr>
          <w:rFonts w:cs="Times New Roman"/>
        </w:rPr>
        <w:t xml:space="preserve"> Judgment by confession;  entry of judgment.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The statement may be filed with the clerk of court.  The clerk shall enter a judgment endorsed upon the statement for the amount confessed and the fee provided by Section 8</w:t>
      </w:r>
      <w:r w:rsidR="00D21A82" w:rsidRPr="00D21A82">
        <w:rPr>
          <w:rFonts w:cs="Times New Roman"/>
        </w:rPr>
        <w:noBreakHyphen/>
      </w:r>
      <w:r w:rsidRPr="00D21A82">
        <w:rPr>
          <w:rFonts w:cs="Times New Roman"/>
        </w:rPr>
        <w:t>21</w:t>
      </w:r>
      <w:r w:rsidR="00D21A82" w:rsidRPr="00D21A82">
        <w:rPr>
          <w:rFonts w:cs="Times New Roman"/>
        </w:rPr>
        <w:noBreakHyphen/>
      </w:r>
      <w:r w:rsidRPr="00D21A82">
        <w:rPr>
          <w:rFonts w:cs="Times New Roman"/>
        </w:rPr>
        <w:t xml:space="preserve">310(11)(d), together with any necessary disbursements of the plaintiff.  The statement and affidavit, with the judgment endorsed, shall thereupon become the judgment roll.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380.</w:t>
      </w:r>
      <w:r w:rsidR="00A038FC" w:rsidRPr="00D21A82">
        <w:rPr>
          <w:rFonts w:cs="Times New Roman"/>
        </w:rPr>
        <w:t xml:space="preserve"> Judgment by confession;  execution thereon.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400.</w:t>
      </w:r>
      <w:r w:rsidR="00A038FC" w:rsidRPr="00D21A82">
        <w:rPr>
          <w:rFonts w:cs="Times New Roman"/>
        </w:rPr>
        <w:t xml:space="preserve"> Offer of judgment;  acceptance;  consequences of nonacceptance;  attorney</w:t>
      </w:r>
      <w:r w:rsidRPr="00D21A82">
        <w:rPr>
          <w:rFonts w:cs="Times New Roman"/>
        </w:rPr>
        <w:t>’</w:t>
      </w:r>
      <w:r w:rsidR="00A038FC" w:rsidRPr="00D21A82">
        <w:rPr>
          <w:rFonts w:cs="Times New Roman"/>
        </w:rPr>
        <w:t xml:space="preserve">s fees.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D21A82" w:rsidRPr="00D21A82">
        <w:rPr>
          <w:rFonts w:cs="Times New Roman"/>
        </w:rPr>
        <w:t>’</w:t>
      </w:r>
      <w:r w:rsidRPr="00D21A82">
        <w:rPr>
          <w:rFonts w:cs="Times New Roman"/>
        </w:rPr>
        <w:t>s favor, or as the case may be, to allow judgment to be taken against the offeror, for a sum stated therein, for property, or to the effect specified in the offer.  The offeror shall give notice of the offer of judgment to the offeree</w:t>
      </w:r>
      <w:r w:rsidR="00D21A82" w:rsidRPr="00D21A82">
        <w:rPr>
          <w:rFonts w:cs="Times New Roman"/>
        </w:rPr>
        <w:t>’</w:t>
      </w:r>
      <w:r w:rsidRPr="00D21A82">
        <w:rPr>
          <w:rFonts w:cs="Times New Roman"/>
        </w:rPr>
        <w:t>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and evidence thereof is not to be admissible except in a proceeding after the trial to fix costs, interests, attorney</w:t>
      </w:r>
      <w:r w:rsidR="00D21A82" w:rsidRPr="00D21A82">
        <w:rPr>
          <w:rFonts w:cs="Times New Roman"/>
        </w:rPr>
        <w:t>’</w:t>
      </w:r>
      <w:r w:rsidRPr="00D21A82">
        <w:rPr>
          <w:rFonts w:cs="Times New Roman"/>
        </w:rPr>
        <w:t xml:space="preserve">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 </w:t>
      </w: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 </w:t>
      </w: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(C) This section shall not be interpreted to abrogate the contractual rights of any party concerning the recovery of attorney</w:t>
      </w:r>
      <w:r w:rsidR="00D21A82" w:rsidRPr="00D21A82">
        <w:rPr>
          <w:rFonts w:cs="Times New Roman"/>
        </w:rPr>
        <w:t>’</w:t>
      </w:r>
      <w:r w:rsidRPr="00D21A82">
        <w:rPr>
          <w:rFonts w:cs="Times New Roman"/>
        </w:rPr>
        <w:t xml:space="preserve">s fees or other monies in accordance with the provisions of any written contract between the parties to the action.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38FC" w:rsidRPr="00D21A82">
        <w:rPr>
          <w:rFonts w:cs="Times New Roman"/>
        </w:rPr>
        <w:t>5.</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A82">
        <w:rPr>
          <w:rFonts w:cs="Times New Roman"/>
        </w:rPr>
        <w:t xml:space="preserve"> JUDGMENT ROLL;  ABSTRACTS;  FILING OR DOCKETING</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510.</w:t>
      </w:r>
      <w:r w:rsidR="00A038FC" w:rsidRPr="00D21A82">
        <w:rPr>
          <w:rFonts w:cs="Times New Roman"/>
        </w:rPr>
        <w:t xml:space="preserve"> Clerk shall keep abstract of judgments.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The clerk shall keep among the records of the court a book for the entry of judgments, to be called the </w:t>
      </w:r>
      <w:r w:rsidR="00D21A82" w:rsidRPr="00D21A82">
        <w:rPr>
          <w:rFonts w:cs="Times New Roman"/>
        </w:rPr>
        <w:t>“</w:t>
      </w:r>
      <w:r w:rsidRPr="00D21A82">
        <w:rPr>
          <w:rFonts w:cs="Times New Roman"/>
        </w:rPr>
        <w:t>abstract of judgments.</w:t>
      </w:r>
      <w:r w:rsidR="00D21A82" w:rsidRPr="00D21A82">
        <w:rPr>
          <w:rFonts w:cs="Times New Roman"/>
        </w:rPr>
        <w:t>”</w:t>
      </w:r>
      <w:r w:rsidRPr="00D21A82">
        <w:rPr>
          <w:rFonts w:cs="Times New Roman"/>
        </w:rPr>
        <w:t xml:space="preserve">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520.</w:t>
      </w:r>
      <w:r w:rsidR="00A038FC" w:rsidRPr="00D21A82">
        <w:rPr>
          <w:rFonts w:cs="Times New Roman"/>
        </w:rPr>
        <w:t xml:space="preserve"> Entries in abstract of judgments;  index to judgments.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w:t>
      </w:r>
      <w:r w:rsidR="00D21A82" w:rsidRPr="00D21A82">
        <w:rPr>
          <w:rFonts w:cs="Times New Roman"/>
        </w:rPr>
        <w:t>’</w:t>
      </w:r>
      <w:r w:rsidRPr="00D21A82">
        <w:rPr>
          <w:rFonts w:cs="Times New Roman"/>
        </w:rPr>
        <w:t xml:space="preserve">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530.</w:t>
      </w:r>
      <w:r w:rsidR="00A038FC" w:rsidRPr="00D21A82">
        <w:rPr>
          <w:rFonts w:cs="Times New Roman"/>
        </w:rPr>
        <w:t xml:space="preserve"> Judgment roll.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Unless the party or his attorney shall furnish a judgment roll the clerk, immediately after entering the judgment, shall attach together and file the following papers, which shall constitute the judgment roll: </w:t>
      </w: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(1) In case the complaint be not answered by any defendant, the summons and complaint or copies thereof, proof of service and that no answer has been received, the report, if any, and a copy of the judgment;  and </w:t>
      </w: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(2) In all other cases, the summons, pleadings or copies thereof and a copy of the judgment, with any verdict or report, the offer of the defendant, exceptions, case and all orders and papers in any way involving the merits and necessarily affecting the judgment.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540.</w:t>
      </w:r>
      <w:r w:rsidR="00A038FC" w:rsidRPr="00D21A82">
        <w:rPr>
          <w:rFonts w:cs="Times New Roman"/>
        </w:rPr>
        <w:t xml:space="preserve"> Docketing transcript with clerks of other courts;  effect thereof.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38FC" w:rsidRPr="00D21A82">
        <w:rPr>
          <w:rFonts w:cs="Times New Roman"/>
        </w:rPr>
        <w:t>7.</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A82">
        <w:rPr>
          <w:rFonts w:cs="Times New Roman"/>
        </w:rPr>
        <w:t xml:space="preserve"> SATISFACTION OR DISCHARGE</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610.</w:t>
      </w:r>
      <w:r w:rsidR="00A038FC" w:rsidRPr="00D21A82">
        <w:rPr>
          <w:rFonts w:cs="Times New Roman"/>
        </w:rPr>
        <w:t xml:space="preserve"> Payment by surety shall not discharge judgment against principal.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620.</w:t>
      </w:r>
      <w:r w:rsidR="00A038FC" w:rsidRPr="00D21A82">
        <w:rPr>
          <w:rFonts w:cs="Times New Roman"/>
        </w:rPr>
        <w:t xml:space="preserve"> Payment by one surety shall not discharge judgment as to cosurety.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630.</w:t>
      </w:r>
      <w:r w:rsidR="00A038FC" w:rsidRPr="00D21A82">
        <w:rPr>
          <w:rFonts w:cs="Times New Roman"/>
        </w:rPr>
        <w:t xml:space="preserve"> Discharge of bankrupts from judgments.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Any time after one year has elapsed since a bankrupt was discharged from his debts, pursuant to the acts of Congress relating to bankruptcy, the bankrupt, his receiver, trustee or any other interested person may apply, upon proof of the bankrupt</w:t>
      </w:r>
      <w:r w:rsidR="00D21A82" w:rsidRPr="00D21A82">
        <w:rPr>
          <w:rFonts w:cs="Times New Roman"/>
        </w:rPr>
        <w:t>’</w:t>
      </w:r>
      <w:r w:rsidRPr="00D21A82">
        <w:rPr>
          <w:rFonts w:cs="Times New Roman"/>
        </w:rPr>
        <w:t xml:space="preserve">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 </w:t>
      </w: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The provisions of this section shall not operate to discharge any debt, judgment or claim that is not dischargeable under the Federal Bankruptcy Act or the law of this State.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630 was not intended to enlarge upon the relief granted a bankrupt through bankruptcy proceedings, but rather, it is clear that the Legislature intended that judgments or debts surviving bankruptcy proceedings would not be discharged under that section.</w:t>
      </w:r>
      <w:r w:rsidR="00A038FC" w:rsidRPr="00D21A82">
        <w:rPr>
          <w:rFonts w:cs="Times New Roman"/>
        </w:rPr>
        <w:t xml:space="preserve">   Ducker v. Standard Supply Co., Inc.  (S.C. 1984) 280 S.C. 157, 311 S.E.2d 728.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640.</w:t>
      </w:r>
      <w:r w:rsidR="00A038FC" w:rsidRPr="00D21A82">
        <w:rPr>
          <w:rFonts w:cs="Times New Roman"/>
        </w:rPr>
        <w:t xml:space="preserve"> Discharge of bankrupts from judgments;  notice of application.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650.</w:t>
      </w:r>
      <w:r w:rsidR="00A038FC" w:rsidRPr="00D21A82">
        <w:rPr>
          <w:rFonts w:cs="Times New Roman"/>
        </w:rPr>
        <w:t xml:space="preserve"> Entry of cancellation on margin or index of judgment.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All clerks of court shall enter the word </w:t>
      </w:r>
      <w:r w:rsidR="00D21A82" w:rsidRPr="00D21A82">
        <w:rPr>
          <w:rFonts w:cs="Times New Roman"/>
        </w:rPr>
        <w:t>“</w:t>
      </w:r>
      <w:r w:rsidRPr="00D21A82">
        <w:rPr>
          <w:rFonts w:cs="Times New Roman"/>
        </w:rPr>
        <w:t>cancelled,</w:t>
      </w:r>
      <w:r w:rsidR="00D21A82" w:rsidRPr="00D21A82">
        <w:rPr>
          <w:rFonts w:cs="Times New Roman"/>
        </w:rPr>
        <w:t>”</w:t>
      </w:r>
      <w:r w:rsidRPr="00D21A82">
        <w:rPr>
          <w:rFonts w:cs="Times New Roman"/>
        </w:rPr>
        <w:t xml:space="preserve">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38FC" w:rsidRPr="00D21A82">
        <w:rPr>
          <w:rFonts w:cs="Times New Roman"/>
        </w:rPr>
        <w:t>9.</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A82">
        <w:rPr>
          <w:rFonts w:cs="Times New Roman"/>
        </w:rPr>
        <w:t xml:space="preserve"> LIEN</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810.</w:t>
      </w:r>
      <w:r w:rsidR="00A038FC" w:rsidRPr="00D21A82">
        <w:rPr>
          <w:rFonts w:cs="Times New Roman"/>
        </w:rPr>
        <w:t xml:space="preserve"> Judgments lien on real estate continue for ten years.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820.</w:t>
      </w:r>
      <w:r w:rsidR="00A038FC" w:rsidRPr="00D21A82">
        <w:rPr>
          <w:rFonts w:cs="Times New Roman"/>
        </w:rPr>
        <w:t xml:space="preserve"> Judgments do not constitute a lien on exempt property.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Section 15</w:t>
      </w:r>
      <w:r w:rsidR="00D21A82" w:rsidRPr="00D21A82">
        <w:rPr>
          <w:rFonts w:cs="Times New Roman"/>
        </w:rPr>
        <w:noBreakHyphen/>
      </w:r>
      <w:r w:rsidRPr="00D21A82">
        <w:rPr>
          <w:rFonts w:cs="Times New Roman"/>
        </w:rPr>
        <w:t>35</w:t>
      </w:r>
      <w:r w:rsidR="00D21A82" w:rsidRPr="00D21A82">
        <w:rPr>
          <w:rFonts w:cs="Times New Roman"/>
        </w:rPr>
        <w:noBreakHyphen/>
      </w:r>
      <w:r w:rsidRPr="00D21A82">
        <w:rPr>
          <w:rFonts w:cs="Times New Roman"/>
        </w:rPr>
        <w:t xml:space="preserve">810 shall not be construed so as to make final judgments in any case a lien on the real property of the judgment debtor exempt from attachment, levy and sale by the Constitution.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830.</w:t>
      </w:r>
      <w:r w:rsidR="00A038FC" w:rsidRPr="00D21A82">
        <w:rPr>
          <w:rFonts w:cs="Times New Roman"/>
        </w:rPr>
        <w:t xml:space="preserve"> Payment of taxes by lienholders.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840.</w:t>
      </w:r>
      <w:r w:rsidR="00A038FC" w:rsidRPr="00D21A82">
        <w:rPr>
          <w:rFonts w:cs="Times New Roman"/>
        </w:rPr>
        <w:t xml:space="preserve"> Attorneys as agents of judgment creditors for service of process.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850.</w:t>
      </w:r>
      <w:r w:rsidR="00A038FC" w:rsidRPr="00D21A82">
        <w:rPr>
          <w:rFonts w:cs="Times New Roman"/>
        </w:rPr>
        <w:t xml:space="preserve"> Termination of agency for service of process.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Any such judgment creditor and his successor in interest may terminate such agency of such attorney or of such other agent appointed as provided in </w:t>
      </w:r>
      <w:r w:rsidR="00D21A82" w:rsidRPr="00D21A82">
        <w:rPr>
          <w:rFonts w:cs="Times New Roman"/>
        </w:rPr>
        <w:t xml:space="preserve">Section </w:t>
      </w:r>
      <w:r w:rsidRPr="00D21A82">
        <w:rPr>
          <w:rFonts w:cs="Times New Roman"/>
        </w:rPr>
        <w:t>15</w:t>
      </w:r>
      <w:r w:rsidR="00D21A82" w:rsidRPr="00D21A82">
        <w:rPr>
          <w:rFonts w:cs="Times New Roman"/>
        </w:rPr>
        <w:noBreakHyphen/>
      </w:r>
      <w:r w:rsidRPr="00D21A82">
        <w:rPr>
          <w:rFonts w:cs="Times New Roman"/>
        </w:rPr>
        <w:t>35</w:t>
      </w:r>
      <w:r w:rsidR="00D21A82" w:rsidRPr="00D21A82">
        <w:rPr>
          <w:rFonts w:cs="Times New Roman"/>
        </w:rPr>
        <w:noBreakHyphen/>
      </w:r>
      <w:r w:rsidRPr="00D21A82">
        <w:rPr>
          <w:rFonts w:cs="Times New Roman"/>
        </w:rPr>
        <w:t xml:space="preserve">840, by enrolling and entering in the record at any time a revocation of the agency and an appointment of some other competent person, whose name and address shall be clearly stated therein and who shall be a resident of this State, as such process agent.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860.</w:t>
      </w:r>
      <w:r w:rsidR="00A038FC" w:rsidRPr="00D21A82">
        <w:rPr>
          <w:rFonts w:cs="Times New Roman"/>
        </w:rPr>
        <w:t xml:space="preserve"> Enrollment of appointments and revocations.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The clerk of court shall forthwith enroll all appointments and revocations of appointments of attorneys filed under </w:t>
      </w:r>
      <w:r w:rsidR="00D21A82" w:rsidRPr="00D21A82">
        <w:rPr>
          <w:rFonts w:cs="Times New Roman"/>
        </w:rPr>
        <w:t xml:space="preserve">Sections </w:t>
      </w:r>
      <w:r w:rsidRPr="00D21A82">
        <w:rPr>
          <w:rFonts w:cs="Times New Roman"/>
        </w:rPr>
        <w:t>15</w:t>
      </w:r>
      <w:r w:rsidR="00D21A82" w:rsidRPr="00D21A82">
        <w:rPr>
          <w:rFonts w:cs="Times New Roman"/>
        </w:rPr>
        <w:noBreakHyphen/>
      </w:r>
      <w:r w:rsidRPr="00D21A82">
        <w:rPr>
          <w:rFonts w:cs="Times New Roman"/>
        </w:rPr>
        <w:t>35</w:t>
      </w:r>
      <w:r w:rsidR="00D21A82" w:rsidRPr="00D21A82">
        <w:rPr>
          <w:rFonts w:cs="Times New Roman"/>
        </w:rPr>
        <w:noBreakHyphen/>
      </w:r>
      <w:r w:rsidRPr="00D21A82">
        <w:rPr>
          <w:rFonts w:cs="Times New Roman"/>
        </w:rPr>
        <w:t>840 and 15</w:t>
      </w:r>
      <w:r w:rsidR="00D21A82" w:rsidRPr="00D21A82">
        <w:rPr>
          <w:rFonts w:cs="Times New Roman"/>
        </w:rPr>
        <w:noBreakHyphen/>
      </w:r>
      <w:r w:rsidRPr="00D21A82">
        <w:rPr>
          <w:rFonts w:cs="Times New Roman"/>
        </w:rPr>
        <w:t>35</w:t>
      </w:r>
      <w:r w:rsidR="00D21A82" w:rsidRPr="00D21A82">
        <w:rPr>
          <w:rFonts w:cs="Times New Roman"/>
        </w:rPr>
        <w:noBreakHyphen/>
      </w:r>
      <w:r w:rsidRPr="00D21A82">
        <w:rPr>
          <w:rFonts w:cs="Times New Roman"/>
        </w:rPr>
        <w:t>850 and shall enter on the abstract of judgments a reference thereto and shall receive a fee of twenty</w:t>
      </w:r>
      <w:r w:rsidR="00D21A82" w:rsidRPr="00D21A82">
        <w:rPr>
          <w:rFonts w:cs="Times New Roman"/>
        </w:rPr>
        <w:noBreakHyphen/>
      </w:r>
      <w:r w:rsidRPr="00D21A82">
        <w:rPr>
          <w:rFonts w:cs="Times New Roman"/>
        </w:rPr>
        <w:t xml:space="preserve">five cents for every such entry to be paid by the judgment creditor at the time of such filing.  But such enrollment and entry shall not affect service of process made prior thereto.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870.</w:t>
      </w:r>
      <w:r w:rsidR="00A038FC" w:rsidRPr="00D21A82">
        <w:rPr>
          <w:rFonts w:cs="Times New Roman"/>
        </w:rPr>
        <w:t xml:space="preserve"> Service of process in other manner suffices.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In any event service of process upon the judgment creditor in any other manner provided by law shall be sufficient.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38FC" w:rsidRPr="00D21A82">
        <w:rPr>
          <w:rFonts w:cs="Times New Roman"/>
        </w:rPr>
        <w:t>11.</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A82">
        <w:rPr>
          <w:rFonts w:cs="Times New Roman"/>
        </w:rPr>
        <w:t xml:space="preserve"> UNIFORM ENFORCEMENT OF FOREIGN JUDGMENTS</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900.</w:t>
      </w:r>
      <w:r w:rsidR="00A038FC" w:rsidRPr="00D21A82">
        <w:rPr>
          <w:rFonts w:cs="Times New Roman"/>
        </w:rPr>
        <w:t xml:space="preserve"> Short title.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This article may be cited as the Uniform Enforcement of Foreign Judgments Act.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910.</w:t>
      </w:r>
      <w:r w:rsidR="00A038FC" w:rsidRPr="00D21A82">
        <w:rPr>
          <w:rFonts w:cs="Times New Roman"/>
        </w:rPr>
        <w:t xml:space="preserve"> Definitions.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As used in this article, unless the context requires otherwise: </w:t>
      </w: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(1) </w:t>
      </w:r>
      <w:r w:rsidR="00D21A82" w:rsidRPr="00D21A82">
        <w:rPr>
          <w:rFonts w:cs="Times New Roman"/>
        </w:rPr>
        <w:t>“</w:t>
      </w:r>
      <w:r w:rsidRPr="00D21A82">
        <w:rPr>
          <w:rFonts w:cs="Times New Roman"/>
        </w:rPr>
        <w:t>Foreign judgment</w:t>
      </w:r>
      <w:r w:rsidR="00D21A82" w:rsidRPr="00D21A82">
        <w:rPr>
          <w:rFonts w:cs="Times New Roman"/>
        </w:rPr>
        <w:t>”</w:t>
      </w:r>
      <w:r w:rsidRPr="00D21A82">
        <w:rPr>
          <w:rFonts w:cs="Times New Roman"/>
        </w:rPr>
        <w:t xml:space="preserve"> means a judgment, decree, or order of a court of the United States or a court of another state which is entitled to full faith and credit in this State, except any orders as defined in Section 63</w:t>
      </w:r>
      <w:r w:rsidR="00D21A82" w:rsidRPr="00D21A82">
        <w:rPr>
          <w:rFonts w:cs="Times New Roman"/>
        </w:rPr>
        <w:noBreakHyphen/>
      </w:r>
      <w:r w:rsidRPr="00D21A82">
        <w:rPr>
          <w:rFonts w:cs="Times New Roman"/>
        </w:rPr>
        <w:t>17</w:t>
      </w:r>
      <w:r w:rsidR="00D21A82" w:rsidRPr="00D21A82">
        <w:rPr>
          <w:rFonts w:cs="Times New Roman"/>
        </w:rPr>
        <w:noBreakHyphen/>
      </w:r>
      <w:r w:rsidRPr="00D21A82">
        <w:rPr>
          <w:rFonts w:cs="Times New Roman"/>
        </w:rPr>
        <w:t xml:space="preserve">2910 (the Uniform Interstate Family Support Act) or a </w:t>
      </w:r>
      <w:r w:rsidR="00D21A82" w:rsidRPr="00D21A82">
        <w:rPr>
          <w:rFonts w:cs="Times New Roman"/>
        </w:rPr>
        <w:t>“</w:t>
      </w:r>
      <w:r w:rsidRPr="00D21A82">
        <w:rPr>
          <w:rFonts w:cs="Times New Roman"/>
        </w:rPr>
        <w:t>custody decree</w:t>
      </w:r>
      <w:r w:rsidR="00D21A82" w:rsidRPr="00D21A82">
        <w:rPr>
          <w:rFonts w:cs="Times New Roman"/>
        </w:rPr>
        <w:t>”</w:t>
      </w:r>
      <w:r w:rsidRPr="00D21A82">
        <w:rPr>
          <w:rFonts w:cs="Times New Roman"/>
        </w:rPr>
        <w:t>, as defined in Section 63</w:t>
      </w:r>
      <w:r w:rsidR="00D21A82" w:rsidRPr="00D21A82">
        <w:rPr>
          <w:rFonts w:cs="Times New Roman"/>
        </w:rPr>
        <w:noBreakHyphen/>
      </w:r>
      <w:r w:rsidRPr="00D21A82">
        <w:rPr>
          <w:rFonts w:cs="Times New Roman"/>
        </w:rPr>
        <w:t>15</w:t>
      </w:r>
      <w:r w:rsidR="00D21A82" w:rsidRPr="00D21A82">
        <w:rPr>
          <w:rFonts w:cs="Times New Roman"/>
        </w:rPr>
        <w:noBreakHyphen/>
      </w:r>
      <w:r w:rsidRPr="00D21A82">
        <w:rPr>
          <w:rFonts w:cs="Times New Roman"/>
        </w:rPr>
        <w:t xml:space="preserve">302 (the Uniform Child Custody Jurisdiction Act). </w:t>
      </w: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(2) </w:t>
      </w:r>
      <w:r w:rsidR="00D21A82" w:rsidRPr="00D21A82">
        <w:rPr>
          <w:rFonts w:cs="Times New Roman"/>
        </w:rPr>
        <w:t>“</w:t>
      </w:r>
      <w:r w:rsidRPr="00D21A82">
        <w:rPr>
          <w:rFonts w:cs="Times New Roman"/>
        </w:rPr>
        <w:t>Judgment debtor</w:t>
      </w:r>
      <w:r w:rsidR="00D21A82" w:rsidRPr="00D21A82">
        <w:rPr>
          <w:rFonts w:cs="Times New Roman"/>
        </w:rPr>
        <w:t>”</w:t>
      </w:r>
      <w:r w:rsidRPr="00D21A82">
        <w:rPr>
          <w:rFonts w:cs="Times New Roman"/>
        </w:rPr>
        <w:t xml:space="preserve"> means the party against whom a foreign judgment has been rendered. </w:t>
      </w: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(3) </w:t>
      </w:r>
      <w:r w:rsidR="00D21A82" w:rsidRPr="00D21A82">
        <w:rPr>
          <w:rFonts w:cs="Times New Roman"/>
        </w:rPr>
        <w:t>“</w:t>
      </w:r>
      <w:r w:rsidRPr="00D21A82">
        <w:rPr>
          <w:rFonts w:cs="Times New Roman"/>
        </w:rPr>
        <w:t>Judgment creditor</w:t>
      </w:r>
      <w:r w:rsidR="00D21A82" w:rsidRPr="00D21A82">
        <w:rPr>
          <w:rFonts w:cs="Times New Roman"/>
        </w:rPr>
        <w:t>”</w:t>
      </w:r>
      <w:r w:rsidRPr="00D21A82">
        <w:rPr>
          <w:rFonts w:cs="Times New Roman"/>
        </w:rPr>
        <w:t xml:space="preserve"> means the party in whose favor a foreign judgment has been rendered.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920.</w:t>
      </w:r>
      <w:r w:rsidR="00A038FC" w:rsidRPr="00D21A82">
        <w:rPr>
          <w:rFonts w:cs="Times New Roman"/>
        </w:rPr>
        <w:t xml:space="preserve"> Filing of foreign judgment and affidavit;  docketing and indexing;  effect;  stay of enforcement upon filing of motion for relief or notice of defense.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D21A82" w:rsidRPr="00D21A82">
        <w:rPr>
          <w:rFonts w:cs="Times New Roman"/>
        </w:rPr>
        <w:noBreakHyphen/>
      </w:r>
      <w:r w:rsidRPr="00D21A82">
        <w:rPr>
          <w:rFonts w:cs="Times New Roman"/>
        </w:rPr>
        <w:t xml:space="preserve">trial motions are pending before the trial court, notice of appeal has been filed, or an appeal is pending. </w:t>
      </w: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D21A82" w:rsidRPr="00D21A82">
        <w:rPr>
          <w:rFonts w:cs="Times New Roman"/>
        </w:rPr>
        <w:noBreakHyphen/>
      </w:r>
      <w:r w:rsidRPr="00D21A82">
        <w:rPr>
          <w:rFonts w:cs="Times New Roman"/>
        </w:rPr>
        <w:t>35</w:t>
      </w:r>
      <w:r w:rsidR="00D21A82" w:rsidRPr="00D21A82">
        <w:rPr>
          <w:rFonts w:cs="Times New Roman"/>
        </w:rPr>
        <w:noBreakHyphen/>
      </w:r>
      <w:r w:rsidRPr="00D21A82">
        <w:rPr>
          <w:rFonts w:cs="Times New Roman"/>
        </w:rPr>
        <w:t xml:space="preserve">930. </w:t>
      </w: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D21A82" w:rsidRPr="00D21A82">
        <w:rPr>
          <w:rFonts w:cs="Times New Roman"/>
        </w:rPr>
        <w:noBreakHyphen/>
      </w:r>
      <w:r w:rsidRPr="00D21A82">
        <w:rPr>
          <w:rFonts w:cs="Times New Roman"/>
        </w:rPr>
        <w:t>35</w:t>
      </w:r>
      <w:r w:rsidR="00D21A82" w:rsidRPr="00D21A82">
        <w:rPr>
          <w:rFonts w:cs="Times New Roman"/>
        </w:rPr>
        <w:noBreakHyphen/>
      </w:r>
      <w:r w:rsidRPr="00D21A82">
        <w:rPr>
          <w:rFonts w:cs="Times New Roman"/>
        </w:rPr>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D21A82" w:rsidRPr="00D21A82">
        <w:rPr>
          <w:rFonts w:cs="Times New Roman"/>
        </w:rPr>
        <w:t>’</w:t>
      </w:r>
      <w:r w:rsidRPr="00D21A82">
        <w:rPr>
          <w:rFonts w:cs="Times New Roman"/>
        </w:rPr>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D21A82" w:rsidRPr="00D21A82">
        <w:rPr>
          <w:rFonts w:cs="Times New Roman"/>
        </w:rPr>
        <w:t>’</w:t>
      </w:r>
      <w:r w:rsidRPr="00D21A82">
        <w:rPr>
          <w:rFonts w:cs="Times New Roman"/>
        </w:rPr>
        <w:t xml:space="preserve">s property in this State has been or is about to be disposed of or removed from this State with intent to defraud the judgment creditor, or to otherwise deplete the assets for purposes of avoiding payment of the judgment.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930.</w:t>
      </w:r>
      <w:r w:rsidR="00A038FC" w:rsidRPr="00D21A82">
        <w:rPr>
          <w:rFonts w:cs="Times New Roman"/>
        </w:rPr>
        <w:t xml:space="preserve"> Notice of filing;  service and proof of service of notice.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 </w:t>
      </w: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(B) The notice must set forth the name and address of the judgment creditor, his attorney if any, and the clerk</w:t>
      </w:r>
      <w:r w:rsidR="00D21A82" w:rsidRPr="00D21A82">
        <w:rPr>
          <w:rFonts w:cs="Times New Roman"/>
        </w:rPr>
        <w:t>’</w:t>
      </w:r>
      <w:r w:rsidRPr="00D21A82">
        <w:rPr>
          <w:rFonts w:cs="Times New Roman"/>
        </w:rPr>
        <w:t xml:space="preserve">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940.</w:t>
      </w:r>
      <w:r w:rsidR="00A038FC" w:rsidRPr="00D21A82">
        <w:rPr>
          <w:rFonts w:cs="Times New Roman"/>
        </w:rPr>
        <w:t xml:space="preserve"> Motion for relief from, or notice of defense to, foreign judgment;  grounds;  motion for enforcement;  Rules of Civil Procedure applicable;  burden of proving judgment entitled to full faith and credit.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38FC"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 </w:t>
      </w: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D21A82" w:rsidRPr="00D21A82">
        <w:rPr>
          <w:rFonts w:cs="Times New Roman"/>
        </w:rPr>
        <w:t>’</w:t>
      </w:r>
      <w:r w:rsidRPr="00D21A82">
        <w:rPr>
          <w:rFonts w:cs="Times New Roman"/>
        </w:rPr>
        <w:t xml:space="preserve">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950.</w:t>
      </w:r>
      <w:r w:rsidR="00A038FC" w:rsidRPr="00D21A82">
        <w:rPr>
          <w:rFonts w:cs="Times New Roman"/>
        </w:rPr>
        <w:t xml:space="preserve"> Article does not impair judgment creditor</w:t>
      </w:r>
      <w:r w:rsidRPr="00D21A82">
        <w:rPr>
          <w:rFonts w:cs="Times New Roman"/>
        </w:rPr>
        <w:t>’</w:t>
      </w:r>
      <w:r w:rsidR="00A038FC" w:rsidRPr="00D21A82">
        <w:rPr>
          <w:rFonts w:cs="Times New Roman"/>
        </w:rPr>
        <w:t xml:space="preserve">s right to bring civil action in State to enforce judgment.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Pr="00D21A82"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This article may not be construed to impair a judgment creditor</w:t>
      </w:r>
      <w:r w:rsidR="00D21A82" w:rsidRPr="00D21A82">
        <w:rPr>
          <w:rFonts w:cs="Times New Roman"/>
        </w:rPr>
        <w:t>’</w:t>
      </w:r>
      <w:r w:rsidRPr="00D21A82">
        <w:rPr>
          <w:rFonts w:cs="Times New Roman"/>
        </w:rPr>
        <w:t>s right to bring a civil action in this State to enforce the creditor</w:t>
      </w:r>
      <w:r w:rsidR="00D21A82" w:rsidRPr="00D21A82">
        <w:rPr>
          <w:rFonts w:cs="Times New Roman"/>
        </w:rPr>
        <w:t>’</w:t>
      </w:r>
      <w:r w:rsidRPr="00D21A82">
        <w:rPr>
          <w:rFonts w:cs="Times New Roman"/>
        </w:rPr>
        <w:t xml:space="preserve">s judgment. </w:t>
      </w:r>
    </w:p>
    <w:p w:rsidR="00D21A82" w:rsidRP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b/>
        </w:rPr>
        <w:t xml:space="preserve">SECTION </w:t>
      </w:r>
      <w:r w:rsidR="00A038FC" w:rsidRPr="00D21A82">
        <w:rPr>
          <w:rFonts w:cs="Times New Roman"/>
          <w:b/>
        </w:rPr>
        <w:t>15</w:t>
      </w:r>
      <w:r w:rsidRPr="00D21A82">
        <w:rPr>
          <w:rFonts w:cs="Times New Roman"/>
          <w:b/>
        </w:rPr>
        <w:noBreakHyphen/>
      </w:r>
      <w:r w:rsidR="00A038FC" w:rsidRPr="00D21A82">
        <w:rPr>
          <w:rFonts w:cs="Times New Roman"/>
          <w:b/>
        </w:rPr>
        <w:t>35</w:t>
      </w:r>
      <w:r w:rsidRPr="00D21A82">
        <w:rPr>
          <w:rFonts w:cs="Times New Roman"/>
          <w:b/>
        </w:rPr>
        <w:noBreakHyphen/>
      </w:r>
      <w:r w:rsidR="00A038FC" w:rsidRPr="00D21A82">
        <w:rPr>
          <w:rFonts w:cs="Times New Roman"/>
          <w:b/>
        </w:rPr>
        <w:t>960.</w:t>
      </w:r>
      <w:r w:rsidR="00A038FC" w:rsidRPr="00D21A82">
        <w:rPr>
          <w:rFonts w:cs="Times New Roman"/>
        </w:rPr>
        <w:t xml:space="preserve"> Inapplicability to judgments based on claims contrary to public policy. </w:t>
      </w:r>
    </w:p>
    <w:p w:rsidR="00D21A82" w:rsidRDefault="00D21A82"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017" w:rsidRDefault="00A038FC"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A82">
        <w:rPr>
          <w:rFonts w:cs="Times New Roman"/>
        </w:rPr>
        <w:t xml:space="preserve">The provisions of this article do not apply to foreign judgments based on claims which are contrary to the public policies of this State. </w:t>
      </w:r>
    </w:p>
    <w:p w:rsidR="001D7017" w:rsidRDefault="001D7017"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1A82" w:rsidRDefault="00184435" w:rsidP="00D21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1A82" w:rsidSect="00D21A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A82" w:rsidRDefault="00D21A82" w:rsidP="00D21A82">
      <w:r>
        <w:separator/>
      </w:r>
    </w:p>
  </w:endnote>
  <w:endnote w:type="continuationSeparator" w:id="0">
    <w:p w:rsidR="00D21A82" w:rsidRDefault="00D21A82" w:rsidP="00D21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82" w:rsidRPr="00D21A82" w:rsidRDefault="00D21A82" w:rsidP="00D21A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82" w:rsidRPr="00D21A82" w:rsidRDefault="00D21A82" w:rsidP="00D21A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82" w:rsidRPr="00D21A82" w:rsidRDefault="00D21A82" w:rsidP="00D21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A82" w:rsidRDefault="00D21A82" w:rsidP="00D21A82">
      <w:r>
        <w:separator/>
      </w:r>
    </w:p>
  </w:footnote>
  <w:footnote w:type="continuationSeparator" w:id="0">
    <w:p w:rsidR="00D21A82" w:rsidRDefault="00D21A82" w:rsidP="00D21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82" w:rsidRPr="00D21A82" w:rsidRDefault="00D21A82" w:rsidP="00D21A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82" w:rsidRPr="00D21A82" w:rsidRDefault="00D21A82" w:rsidP="00D21A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82" w:rsidRPr="00D21A82" w:rsidRDefault="00D21A82" w:rsidP="00D21A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38FC"/>
    <w:rsid w:val="000B3C22"/>
    <w:rsid w:val="001763C2"/>
    <w:rsid w:val="00184435"/>
    <w:rsid w:val="001D7017"/>
    <w:rsid w:val="00247C2E"/>
    <w:rsid w:val="002C4F8E"/>
    <w:rsid w:val="00685CAC"/>
    <w:rsid w:val="00817EA2"/>
    <w:rsid w:val="00A038FC"/>
    <w:rsid w:val="00A100DE"/>
    <w:rsid w:val="00C43F44"/>
    <w:rsid w:val="00D21A82"/>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1A82"/>
    <w:pPr>
      <w:tabs>
        <w:tab w:val="center" w:pos="4680"/>
        <w:tab w:val="right" w:pos="9360"/>
      </w:tabs>
    </w:pPr>
  </w:style>
  <w:style w:type="character" w:customStyle="1" w:styleId="HeaderChar">
    <w:name w:val="Header Char"/>
    <w:basedOn w:val="DefaultParagraphFont"/>
    <w:link w:val="Header"/>
    <w:uiPriority w:val="99"/>
    <w:semiHidden/>
    <w:rsid w:val="00D21A82"/>
  </w:style>
  <w:style w:type="paragraph" w:styleId="Footer">
    <w:name w:val="footer"/>
    <w:basedOn w:val="Normal"/>
    <w:link w:val="FooterChar"/>
    <w:uiPriority w:val="99"/>
    <w:semiHidden/>
    <w:unhideWhenUsed/>
    <w:rsid w:val="00D21A82"/>
    <w:pPr>
      <w:tabs>
        <w:tab w:val="center" w:pos="4680"/>
        <w:tab w:val="right" w:pos="9360"/>
      </w:tabs>
    </w:pPr>
  </w:style>
  <w:style w:type="character" w:customStyle="1" w:styleId="FooterChar">
    <w:name w:val="Footer Char"/>
    <w:basedOn w:val="DefaultParagraphFont"/>
    <w:link w:val="Footer"/>
    <w:uiPriority w:val="99"/>
    <w:semiHidden/>
    <w:rsid w:val="00D21A82"/>
  </w:style>
  <w:style w:type="paragraph" w:styleId="BalloonText">
    <w:name w:val="Balloon Text"/>
    <w:basedOn w:val="Normal"/>
    <w:link w:val="BalloonTextChar"/>
    <w:uiPriority w:val="99"/>
    <w:semiHidden/>
    <w:unhideWhenUsed/>
    <w:rsid w:val="00A038FC"/>
    <w:rPr>
      <w:rFonts w:ascii="Tahoma" w:hAnsi="Tahoma" w:cs="Tahoma"/>
      <w:sz w:val="16"/>
      <w:szCs w:val="16"/>
    </w:rPr>
  </w:style>
  <w:style w:type="character" w:customStyle="1" w:styleId="BalloonTextChar">
    <w:name w:val="Balloon Text Char"/>
    <w:basedOn w:val="DefaultParagraphFont"/>
    <w:link w:val="BalloonText"/>
    <w:uiPriority w:val="99"/>
    <w:semiHidden/>
    <w:rsid w:val="00A038FC"/>
    <w:rPr>
      <w:rFonts w:ascii="Tahoma" w:hAnsi="Tahoma" w:cs="Tahoma"/>
      <w:sz w:val="16"/>
      <w:szCs w:val="16"/>
    </w:rPr>
  </w:style>
  <w:style w:type="character" w:styleId="Hyperlink">
    <w:name w:val="Hyperlink"/>
    <w:basedOn w:val="DefaultParagraphFont"/>
    <w:semiHidden/>
    <w:rsid w:val="001D70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3966</Words>
  <Characters>22612</Characters>
  <Application>Microsoft Office Word</Application>
  <DocSecurity>0</DocSecurity>
  <Lines>188</Lines>
  <Paragraphs>53</Paragraphs>
  <ScaleCrop>false</ScaleCrop>
  <Company>LPITS</Company>
  <LinksUpToDate>false</LinksUpToDate>
  <CharactersWithSpaces>26525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