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3A3" w:rsidRDefault="00D853A3">
      <w:pPr>
        <w:jc w:val="center"/>
      </w:pPr>
      <w:r>
        <w:t>DISCLAIMER</w:t>
      </w:r>
    </w:p>
    <w:p w:rsidR="00D853A3" w:rsidRDefault="00D853A3"/>
    <w:p w:rsidR="00D853A3" w:rsidRDefault="00D853A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853A3" w:rsidRDefault="00D853A3"/>
    <w:p w:rsidR="00D853A3" w:rsidRDefault="00D853A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53A3" w:rsidRDefault="00D853A3"/>
    <w:p w:rsidR="00D853A3" w:rsidRDefault="00D853A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53A3" w:rsidRDefault="00D853A3"/>
    <w:p w:rsidR="00D853A3" w:rsidRDefault="00D853A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53A3" w:rsidRDefault="00D853A3"/>
    <w:p w:rsidR="00D853A3" w:rsidRDefault="00D853A3">
      <w:pPr>
        <w:widowControl/>
        <w:autoSpaceDE/>
        <w:autoSpaceDN/>
        <w:adjustRightInd/>
        <w:spacing w:after="200" w:line="276" w:lineRule="auto"/>
        <w:rPr>
          <w:color w:val="auto"/>
          <w:sz w:val="22"/>
        </w:rPr>
      </w:pPr>
      <w:r>
        <w:rPr>
          <w:color w:val="auto"/>
          <w:sz w:val="22"/>
        </w:rPr>
        <w:br w:type="page"/>
      </w:r>
    </w:p>
    <w:p w:rsid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D2232">
        <w:rPr>
          <w:color w:val="auto"/>
          <w:sz w:val="22"/>
        </w:rPr>
        <w:t>CHAPTER 21.</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D2232">
        <w:rPr>
          <w:color w:val="auto"/>
          <w:sz w:val="22"/>
        </w:rPr>
        <w:t xml:space="preserve"> OFFENSES INVOLVING MOTOR VEHICLE TITLES</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10.</w:t>
      </w:r>
      <w:r w:rsidR="00731065" w:rsidRPr="00BD2232">
        <w:rPr>
          <w:color w:val="auto"/>
          <w:sz w:val="22"/>
        </w:rPr>
        <w:t xml:space="preserve"> Altering, forging or counterfeiting certificate of title, registration card or license plate;  misrepresentation or concealment in application.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It is unlawful for a person to: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(1) alter, forge, or counterfeit a certificate of title, registration card, or license plate;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(2) alter or forge an assignment of a certificate of title or an assignment or release of a security interest on a certificate of title or on a form the department prescribes;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(3) possess or use a certificate of title, registration card, or license plate, knowing it to have been altered, forged, or counterfeited;  or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(4) use a false or fictitious name or address, make a material false statement, fail to disclose a security interest, or conceal any other material fact in an application for a certificate of title or for registration. </w:t>
      </w: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(B) A person violating the provisions of this section is guilty of a felony and, upon conviction, must be imprisoned not more than five years.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20.</w:t>
      </w:r>
      <w:r w:rsidR="00731065" w:rsidRPr="00BD2232">
        <w:rPr>
          <w:color w:val="auto"/>
          <w:sz w:val="22"/>
        </w:rPr>
        <w:t xml:space="preserve"> Permitting misuse of certificate of title, registration card or license plate;  failing to deliver certificate or application;  fraudulent application.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is guilty of a misdemeanor who: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(1) with fraudulent intent, permits another to use or have possession of a certificate of title, registration card, or license plate who is not entitled to it;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(2) wilfully fails to mail or deliver a certificate of title or application to the department within forty</w:t>
      </w:r>
      <w:r w:rsidR="00BD2232" w:rsidRPr="00BD2232">
        <w:rPr>
          <w:color w:val="auto"/>
          <w:sz w:val="22"/>
        </w:rPr>
        <w:noBreakHyphen/>
      </w:r>
      <w:r w:rsidRPr="00BD2232">
        <w:rPr>
          <w:color w:val="auto"/>
          <w:sz w:val="22"/>
        </w:rPr>
        <w:t xml:space="preserve">five days after the time required by Chapter 19 of Title 56;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(3) wilfully fails to deliver to his transferee a certificate of title within forty</w:t>
      </w:r>
      <w:r w:rsidR="00BD2232" w:rsidRPr="00BD2232">
        <w:rPr>
          <w:color w:val="auto"/>
          <w:sz w:val="22"/>
        </w:rPr>
        <w:noBreakHyphen/>
      </w:r>
      <w:r w:rsidRPr="00BD2232">
        <w:rPr>
          <w:color w:val="auto"/>
          <w:sz w:val="22"/>
        </w:rPr>
        <w:t xml:space="preserve">five days after the time required by Chapter 19 of Title 56;  or </w:t>
      </w: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(4) commits a fraud in an application for a title or registration.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30.</w:t>
      </w:r>
      <w:r w:rsidR="00731065" w:rsidRPr="00BD2232">
        <w:rPr>
          <w:color w:val="auto"/>
          <w:sz w:val="22"/>
        </w:rPr>
        <w:t xml:space="preserve"> Lending certificate of title.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40.</w:t>
      </w:r>
      <w:r w:rsidR="00731065" w:rsidRPr="00BD2232">
        <w:rPr>
          <w:color w:val="auto"/>
          <w:sz w:val="22"/>
        </w:rPr>
        <w:t xml:space="preserve"> Removing or falsifying identification number of vehicle or engine;  buying, receiving or selling such vehicle or engine.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A person who: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(1) wilfully removes or falsifies an identification number of a vehicle or an engine for a vehicle is guilty of a misdemeanor and, upon conviction, must be fined not more than one hundred dollars or imprisoned not more than thirty days, or both.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(2) wilfully and with intent to conceal or misrepresent the identity of a vehicle or engine removes or falsifies an identification number of the vehicle or engine is guilty of a felony and, upon conviction, must be imprisoned not more than five years.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lastRenderedPageBreak/>
        <w:t xml:space="preserve">(B)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(C) As used in this section: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(1) </w:t>
      </w:r>
      <w:r w:rsidR="00BD2232" w:rsidRPr="00BD2232">
        <w:rPr>
          <w:color w:val="auto"/>
          <w:sz w:val="22"/>
        </w:rPr>
        <w:t>“</w:t>
      </w:r>
      <w:r w:rsidRPr="00BD2232">
        <w:rPr>
          <w:color w:val="auto"/>
          <w:sz w:val="22"/>
        </w:rPr>
        <w:t>Identification number</w:t>
      </w:r>
      <w:r w:rsidR="00BD2232" w:rsidRPr="00BD2232">
        <w:rPr>
          <w:color w:val="auto"/>
          <w:sz w:val="22"/>
        </w:rPr>
        <w:t>”</w:t>
      </w:r>
      <w:r w:rsidRPr="00BD2232">
        <w:rPr>
          <w:color w:val="auto"/>
          <w:sz w:val="22"/>
        </w:rPr>
        <w:t xml:space="preserve"> includes an identifying number, serial number, engine number, or other distinguishing number or mark, placed on a vehicle or engine by its manufacturer or by authority of the department or in accordance with the laws of another state or country;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(2) </w:t>
      </w:r>
      <w:r w:rsidR="00BD2232" w:rsidRPr="00BD2232">
        <w:rPr>
          <w:color w:val="auto"/>
          <w:sz w:val="22"/>
        </w:rPr>
        <w:t>“</w:t>
      </w:r>
      <w:r w:rsidRPr="00BD2232">
        <w:rPr>
          <w:color w:val="auto"/>
          <w:sz w:val="22"/>
        </w:rPr>
        <w:t>Remove</w:t>
      </w:r>
      <w:r w:rsidR="00BD2232" w:rsidRPr="00BD2232">
        <w:rPr>
          <w:color w:val="auto"/>
          <w:sz w:val="22"/>
        </w:rPr>
        <w:t>”</w:t>
      </w:r>
      <w:r w:rsidRPr="00BD2232">
        <w:rPr>
          <w:color w:val="auto"/>
          <w:sz w:val="22"/>
        </w:rPr>
        <w:t xml:space="preserve"> includes deface, cover, and destroy;  and </w:t>
      </w: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(3) </w:t>
      </w:r>
      <w:r w:rsidR="00BD2232" w:rsidRPr="00BD2232">
        <w:rPr>
          <w:color w:val="auto"/>
          <w:sz w:val="22"/>
        </w:rPr>
        <w:t>“</w:t>
      </w:r>
      <w:r w:rsidRPr="00BD2232">
        <w:rPr>
          <w:color w:val="auto"/>
          <w:sz w:val="22"/>
        </w:rPr>
        <w:t>Falsify</w:t>
      </w:r>
      <w:r w:rsidR="00BD2232" w:rsidRPr="00BD2232">
        <w:rPr>
          <w:color w:val="auto"/>
          <w:sz w:val="22"/>
        </w:rPr>
        <w:t>”</w:t>
      </w:r>
      <w:r w:rsidRPr="00BD2232">
        <w:rPr>
          <w:color w:val="auto"/>
          <w:sz w:val="22"/>
        </w:rPr>
        <w:t xml:space="preserve"> includes alter and forge.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50.</w:t>
      </w:r>
      <w:r w:rsidR="00731065" w:rsidRPr="00BD2232">
        <w:rPr>
          <w:color w:val="auto"/>
          <w:sz w:val="22"/>
        </w:rPr>
        <w:t xml:space="preserve"> Removing or affixing license plates to conceal or misrepresent identity of vehicle or owner.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BD2232" w:rsidRPr="00BD2232">
        <w:rPr>
          <w:color w:val="auto"/>
          <w:sz w:val="22"/>
        </w:rPr>
        <w:t>“</w:t>
      </w:r>
      <w:r w:rsidRPr="00BD2232">
        <w:rPr>
          <w:color w:val="auto"/>
          <w:sz w:val="22"/>
        </w:rPr>
        <w:t>remove</w:t>
      </w:r>
      <w:r w:rsidR="00BD2232" w:rsidRPr="00BD2232">
        <w:rPr>
          <w:color w:val="auto"/>
          <w:sz w:val="22"/>
        </w:rPr>
        <w:t>”</w:t>
      </w:r>
      <w:r w:rsidRPr="00BD2232">
        <w:rPr>
          <w:color w:val="auto"/>
          <w:sz w:val="22"/>
        </w:rPr>
        <w:t xml:space="preserve"> includes deface, cover and destroy.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60.</w:t>
      </w:r>
      <w:r w:rsidR="00731065" w:rsidRPr="00BD2232">
        <w:rPr>
          <w:color w:val="auto"/>
          <w:sz w:val="22"/>
        </w:rPr>
        <w:t xml:space="preserve"> Use of vehicle without permission.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It is unlawful for a person not entitled to possession of a vehicle to take, use, or drive a vehicle, without the consent of the owner and with intent to deprive him, temporarily or otherwise, of the vehicle or its possession.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who violates the provisions of this section is guilty of a misdemeanor and, upon conviction, must be imprisoned not more than three years. </w:t>
      </w: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70.</w:t>
      </w:r>
      <w:r w:rsidR="00731065" w:rsidRPr="00BD2232">
        <w:rPr>
          <w:color w:val="auto"/>
          <w:sz w:val="22"/>
        </w:rPr>
        <w:t xml:space="preserve"> Use of bicycle or certain other vehicles without permission.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Whoever knowingly and wilfully shall take and use any bicycle or other vehicle, except as defined in </w:t>
      </w:r>
      <w:r w:rsidR="00BD2232" w:rsidRPr="00BD2232">
        <w:rPr>
          <w:color w:val="auto"/>
          <w:sz w:val="22"/>
        </w:rPr>
        <w:t xml:space="preserve">Section </w:t>
      </w:r>
      <w:r w:rsidRPr="00BD2232">
        <w:rPr>
          <w:color w:val="auto"/>
          <w:sz w:val="22"/>
        </w:rPr>
        <w:t>56</w:t>
      </w:r>
      <w:r w:rsidR="00BD2232" w:rsidRPr="00BD2232">
        <w:rPr>
          <w:color w:val="auto"/>
          <w:sz w:val="22"/>
        </w:rPr>
        <w:noBreakHyphen/>
      </w:r>
      <w:r w:rsidRPr="00BD2232">
        <w:rPr>
          <w:color w:val="auto"/>
          <w:sz w:val="22"/>
        </w:rPr>
        <w:t>19</w:t>
      </w:r>
      <w:r w:rsidR="00BD2232" w:rsidRPr="00BD2232">
        <w:rPr>
          <w:color w:val="auto"/>
          <w:sz w:val="22"/>
        </w:rPr>
        <w:noBreakHyphen/>
      </w:r>
      <w:r w:rsidRPr="00BD2232">
        <w:rPr>
          <w:color w:val="auto"/>
          <w:sz w:val="22"/>
        </w:rPr>
        <w:t xml:space="preserve">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80.</w:t>
      </w:r>
      <w:r w:rsidR="00731065" w:rsidRPr="00BD2232">
        <w:rPr>
          <w:color w:val="auto"/>
          <w:sz w:val="22"/>
        </w:rPr>
        <w:t xml:space="preserve"> Receiving, possessing, concealing, selling, or disposing of stolen vehicle.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not entitled to the possession of a vehicle who receives, possesses, conceals, sells, or disposes of it, knowing it to be stolen or converted under circumstances constituting a crime, is guilty of a: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(1) misdemeanor triable in magistrates court or municipal court, notwithstanding the provisions of Sections 22</w:t>
      </w:r>
      <w:r w:rsidR="00BD2232" w:rsidRPr="00BD2232">
        <w:rPr>
          <w:color w:val="auto"/>
          <w:sz w:val="22"/>
        </w:rPr>
        <w:noBreakHyphen/>
      </w:r>
      <w:r w:rsidRPr="00BD2232">
        <w:rPr>
          <w:color w:val="auto"/>
          <w:sz w:val="22"/>
        </w:rPr>
        <w:t>3</w:t>
      </w:r>
      <w:r w:rsidR="00BD2232" w:rsidRPr="00BD2232">
        <w:rPr>
          <w:color w:val="auto"/>
          <w:sz w:val="22"/>
        </w:rPr>
        <w:noBreakHyphen/>
      </w:r>
      <w:r w:rsidRPr="00BD2232">
        <w:rPr>
          <w:color w:val="auto"/>
          <w:sz w:val="22"/>
        </w:rPr>
        <w:t>540, 22</w:t>
      </w:r>
      <w:r w:rsidR="00BD2232" w:rsidRPr="00BD2232">
        <w:rPr>
          <w:color w:val="auto"/>
          <w:sz w:val="22"/>
        </w:rPr>
        <w:noBreakHyphen/>
      </w:r>
      <w:r w:rsidRPr="00BD2232">
        <w:rPr>
          <w:color w:val="auto"/>
          <w:sz w:val="22"/>
        </w:rPr>
        <w:t>3</w:t>
      </w:r>
      <w:r w:rsidR="00BD2232" w:rsidRPr="00BD2232">
        <w:rPr>
          <w:color w:val="auto"/>
          <w:sz w:val="22"/>
        </w:rPr>
        <w:noBreakHyphen/>
      </w:r>
      <w:r w:rsidRPr="00BD2232">
        <w:rPr>
          <w:color w:val="auto"/>
          <w:sz w:val="22"/>
        </w:rPr>
        <w:t>545, 22</w:t>
      </w:r>
      <w:r w:rsidR="00BD2232" w:rsidRPr="00BD2232">
        <w:rPr>
          <w:color w:val="auto"/>
          <w:sz w:val="22"/>
        </w:rPr>
        <w:noBreakHyphen/>
      </w:r>
      <w:r w:rsidRPr="00BD2232">
        <w:rPr>
          <w:color w:val="auto"/>
          <w:sz w:val="22"/>
        </w:rPr>
        <w:t>3</w:t>
      </w:r>
      <w:r w:rsidR="00BD2232" w:rsidRPr="00BD2232">
        <w:rPr>
          <w:color w:val="auto"/>
          <w:sz w:val="22"/>
        </w:rPr>
        <w:noBreakHyphen/>
      </w:r>
      <w:r w:rsidRPr="00BD2232">
        <w:rPr>
          <w:color w:val="auto"/>
          <w:sz w:val="22"/>
        </w:rPr>
        <w:t>550, and 14</w:t>
      </w:r>
      <w:r w:rsidR="00BD2232" w:rsidRPr="00BD2232">
        <w:rPr>
          <w:color w:val="auto"/>
          <w:sz w:val="22"/>
        </w:rPr>
        <w:noBreakHyphen/>
      </w:r>
      <w:r w:rsidRPr="00BD2232">
        <w:rPr>
          <w:color w:val="auto"/>
          <w:sz w:val="22"/>
        </w:rPr>
        <w:t>25</w:t>
      </w:r>
      <w:r w:rsidR="00BD2232" w:rsidRPr="00BD2232">
        <w:rPr>
          <w:color w:val="auto"/>
          <w:sz w:val="22"/>
        </w:rPr>
        <w:noBreakHyphen/>
      </w:r>
      <w:r w:rsidRPr="00BD2232">
        <w:rPr>
          <w:color w:val="auto"/>
          <w:sz w:val="22"/>
        </w:rPr>
        <w:t xml:space="preserve">65, if the value of the vehicle is two thousand dollars or less.  Upon conviction, the person must be fined not more than one thousand dollars, or imprisoned not more than thirty days, or both; </w:t>
      </w: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(2) felony and, upon conviction, must be fined in the discretion of the court or imprisoned not more than five years, or both, if the value of the vehicle is more than two thousand dollars but less than ten thousand dollars; </w:t>
      </w: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(3) felony and, upon conviction, must be fined in the discretion of the court or imprisoned not more than ten years, or both, if the value of the vehicle is ten thousand dollars or more.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90.</w:t>
      </w:r>
      <w:r w:rsidR="00731065" w:rsidRPr="00BD2232">
        <w:rPr>
          <w:color w:val="auto"/>
          <w:sz w:val="22"/>
        </w:rPr>
        <w:t xml:space="preserve"> Damaging or tampering with vehicle.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1157"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who, with intent and without right to do so, damages a vehicle or damages or removes any of its parts or components is guilty of a misdemeanor. </w:t>
      </w: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who, without right to do so and with intent to commit a crime, tampers with a vehicle or goes in or on it or works or attempts to work any of its parts or components or sets or attempts to set it in motion is guilty of a misdemeanor.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100.</w:t>
      </w:r>
      <w:r w:rsidR="00731065" w:rsidRPr="00BD2232">
        <w:rPr>
          <w:color w:val="auto"/>
          <w:sz w:val="22"/>
        </w:rPr>
        <w:t xml:space="preserve"> False reports of stolen or converted vehicles.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who knowingly makes a false report of the theft or conversion of a vehicle to a peace officer or to the Department is guilty of a misdemeanor.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110.</w:t>
      </w:r>
      <w:r w:rsidR="00731065" w:rsidRPr="00BD2232">
        <w:rPr>
          <w:color w:val="auto"/>
          <w:sz w:val="22"/>
        </w:rPr>
        <w:t xml:space="preserve"> Failing to report unclaimed vehicle in garage, repair shop and the like.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who fails to report a vehicle as unclaimed in accordance with </w:t>
      </w:r>
      <w:r w:rsidR="00BD2232" w:rsidRPr="00BD2232">
        <w:rPr>
          <w:color w:val="auto"/>
          <w:sz w:val="22"/>
        </w:rPr>
        <w:t xml:space="preserve">Section </w:t>
      </w:r>
      <w:r w:rsidRPr="00BD2232">
        <w:rPr>
          <w:color w:val="auto"/>
          <w:sz w:val="22"/>
        </w:rPr>
        <w:t>56</w:t>
      </w:r>
      <w:r w:rsidR="00BD2232" w:rsidRPr="00BD2232">
        <w:rPr>
          <w:color w:val="auto"/>
          <w:sz w:val="22"/>
        </w:rPr>
        <w:noBreakHyphen/>
      </w:r>
      <w:r w:rsidRPr="00BD2232">
        <w:rPr>
          <w:color w:val="auto"/>
          <w:sz w:val="22"/>
        </w:rPr>
        <w:t>19</w:t>
      </w:r>
      <w:r w:rsidR="00BD2232" w:rsidRPr="00BD2232">
        <w:rPr>
          <w:color w:val="auto"/>
          <w:sz w:val="22"/>
        </w:rPr>
        <w:noBreakHyphen/>
      </w:r>
      <w:r w:rsidRPr="00BD2232">
        <w:rPr>
          <w:color w:val="auto"/>
          <w:sz w:val="22"/>
        </w:rPr>
        <w:t>840 is guilty of a misdemeanor and punishable by a fine of not more than twenty</w:t>
      </w:r>
      <w:r w:rsidR="00BD2232" w:rsidRPr="00BD2232">
        <w:rPr>
          <w:color w:val="auto"/>
          <w:sz w:val="22"/>
        </w:rPr>
        <w:noBreakHyphen/>
      </w:r>
      <w:r w:rsidRPr="00BD2232">
        <w:rPr>
          <w:color w:val="auto"/>
          <w:sz w:val="22"/>
        </w:rPr>
        <w:t xml:space="preserve">five dollars.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120.</w:t>
      </w:r>
      <w:r w:rsidR="00731065" w:rsidRPr="00BD2232">
        <w:rPr>
          <w:color w:val="auto"/>
          <w:sz w:val="22"/>
        </w:rPr>
        <w:t xml:space="preserve"> Other violations.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is guilty of a misdemeanor who wilfully violates any other provision of Chapter 19 of Title 56, except as otherwise provided therein.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130.</w:t>
      </w:r>
      <w:r w:rsidR="00731065" w:rsidRPr="00BD2232">
        <w:rPr>
          <w:color w:val="auto"/>
          <w:sz w:val="22"/>
        </w:rPr>
        <w:t xml:space="preserve"> Penalties.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who violates the provisions of this chapter, except as specifically provided, is guilty of a misdemeanor and, upon conviction, must be fined not more than one hundred dollars or imprisoned not more than thirty days, or both.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140.</w:t>
      </w:r>
      <w:r w:rsidR="00731065" w:rsidRPr="00BD2232">
        <w:rPr>
          <w:color w:val="auto"/>
          <w:sz w:val="22"/>
        </w:rPr>
        <w:t xml:space="preserve"> Accessories, aiders or abettors.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A person who, whether present or absent, aids, abets, induces, procures, or causes the commission of an act under a provision of this chapter is guilty of the principal offense and must be punished accordingly.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b/>
          <w:color w:val="auto"/>
          <w:sz w:val="22"/>
        </w:rPr>
        <w:t xml:space="preserve">SECTION </w:t>
      </w:r>
      <w:r w:rsidR="00731065" w:rsidRPr="00BD2232">
        <w:rPr>
          <w:b/>
          <w:color w:val="auto"/>
          <w:sz w:val="22"/>
        </w:rPr>
        <w:t>16</w:t>
      </w:r>
      <w:r w:rsidRPr="00BD2232">
        <w:rPr>
          <w:b/>
          <w:color w:val="auto"/>
          <w:sz w:val="22"/>
        </w:rPr>
        <w:noBreakHyphen/>
      </w:r>
      <w:r w:rsidR="00731065" w:rsidRPr="00BD2232">
        <w:rPr>
          <w:b/>
          <w:color w:val="auto"/>
          <w:sz w:val="22"/>
        </w:rPr>
        <w:t>21</w:t>
      </w:r>
      <w:r w:rsidRPr="00BD2232">
        <w:rPr>
          <w:b/>
          <w:color w:val="auto"/>
          <w:sz w:val="22"/>
        </w:rPr>
        <w:noBreakHyphen/>
      </w:r>
      <w:r w:rsidR="00731065" w:rsidRPr="00BD2232">
        <w:rPr>
          <w:b/>
          <w:color w:val="auto"/>
          <w:sz w:val="22"/>
        </w:rPr>
        <w:t>150.</w:t>
      </w:r>
      <w:r w:rsidR="00731065" w:rsidRPr="00BD2232">
        <w:rPr>
          <w:color w:val="auto"/>
          <w:sz w:val="22"/>
        </w:rPr>
        <w:t xml:space="preserve"> Admissibility of evidence of prior similar acts. </w:t>
      </w:r>
    </w:p>
    <w:p w:rsid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D2232" w:rsidRPr="00BD2232" w:rsidRDefault="00731065"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D2232">
        <w:rPr>
          <w:color w:val="auto"/>
          <w:sz w:val="22"/>
        </w:rPr>
        <w:t xml:space="preserve">In a prosecution for a crime specified in this chapter evidence that the defendant has committed a prior act or acts of the same kind is admissible to prove criminal intent or knowledge. </w:t>
      </w:r>
    </w:p>
    <w:p w:rsidR="00BD2232" w:rsidRPr="00BD2232" w:rsidRDefault="00BD2232" w:rsidP="00BD22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D2232" w:rsidRPr="00BD2232" w:rsidSect="00BD22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157" w:rsidRDefault="00731065">
      <w:pPr>
        <w:spacing w:after="0"/>
      </w:pPr>
      <w:r>
        <w:separator/>
      </w:r>
    </w:p>
  </w:endnote>
  <w:endnote w:type="continuationSeparator" w:id="0">
    <w:p w:rsidR="00681157" w:rsidRDefault="007310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32" w:rsidRPr="00BD2232" w:rsidRDefault="00BD2232" w:rsidP="00BD22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57" w:rsidRPr="00BD2232" w:rsidRDefault="00681157" w:rsidP="00BD22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32" w:rsidRPr="00BD2232" w:rsidRDefault="00BD2232" w:rsidP="00BD2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157" w:rsidRDefault="00731065">
      <w:pPr>
        <w:spacing w:after="0"/>
      </w:pPr>
      <w:r>
        <w:separator/>
      </w:r>
    </w:p>
  </w:footnote>
  <w:footnote w:type="continuationSeparator" w:id="0">
    <w:p w:rsidR="00681157" w:rsidRDefault="0073106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32" w:rsidRPr="00BD2232" w:rsidRDefault="00BD2232" w:rsidP="00BD22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32" w:rsidRPr="00BD2232" w:rsidRDefault="00BD2232" w:rsidP="00BD22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232" w:rsidRPr="00BD2232" w:rsidRDefault="00BD2232" w:rsidP="00BD22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3395"/>
    <w:rsid w:val="001363E3"/>
    <w:rsid w:val="002A3395"/>
    <w:rsid w:val="00681157"/>
    <w:rsid w:val="00731065"/>
    <w:rsid w:val="00BD2232"/>
    <w:rsid w:val="00D85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5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2232"/>
    <w:pPr>
      <w:tabs>
        <w:tab w:val="center" w:pos="4680"/>
        <w:tab w:val="right" w:pos="9360"/>
      </w:tabs>
      <w:spacing w:after="0"/>
    </w:pPr>
  </w:style>
  <w:style w:type="character" w:customStyle="1" w:styleId="HeaderChar">
    <w:name w:val="Header Char"/>
    <w:basedOn w:val="DefaultParagraphFont"/>
    <w:link w:val="Header"/>
    <w:uiPriority w:val="99"/>
    <w:semiHidden/>
    <w:rsid w:val="00BD223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D2232"/>
    <w:pPr>
      <w:tabs>
        <w:tab w:val="center" w:pos="4680"/>
        <w:tab w:val="right" w:pos="9360"/>
      </w:tabs>
      <w:spacing w:after="0"/>
    </w:pPr>
  </w:style>
  <w:style w:type="character" w:customStyle="1" w:styleId="FooterChar">
    <w:name w:val="Footer Char"/>
    <w:basedOn w:val="DefaultParagraphFont"/>
    <w:link w:val="Footer"/>
    <w:uiPriority w:val="99"/>
    <w:semiHidden/>
    <w:rsid w:val="00BD2232"/>
    <w:rPr>
      <w:rFonts w:ascii="Times New Roman" w:hAnsi="Times New Roman" w:cs="Times New Roman"/>
      <w:color w:val="000000"/>
      <w:sz w:val="24"/>
      <w:szCs w:val="24"/>
    </w:rPr>
  </w:style>
  <w:style w:type="character" w:styleId="FootnoteReference">
    <w:name w:val="footnote reference"/>
    <w:basedOn w:val="DefaultParagraphFont"/>
    <w:uiPriority w:val="99"/>
    <w:rsid w:val="00681157"/>
    <w:rPr>
      <w:color w:val="0000FF"/>
      <w:position w:val="6"/>
      <w:sz w:val="20"/>
      <w:szCs w:val="20"/>
    </w:rPr>
  </w:style>
  <w:style w:type="paragraph" w:styleId="BalloonText">
    <w:name w:val="Balloon Text"/>
    <w:basedOn w:val="Normal"/>
    <w:link w:val="BalloonTextChar"/>
    <w:uiPriority w:val="99"/>
    <w:semiHidden/>
    <w:unhideWhenUsed/>
    <w:rsid w:val="00BD22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232"/>
    <w:rPr>
      <w:rFonts w:ascii="Tahoma" w:hAnsi="Tahoma" w:cs="Tahoma"/>
      <w:color w:val="000000"/>
      <w:sz w:val="16"/>
      <w:szCs w:val="16"/>
    </w:rPr>
  </w:style>
  <w:style w:type="character" w:styleId="Hyperlink">
    <w:name w:val="Hyperlink"/>
    <w:basedOn w:val="DefaultParagraphFont"/>
    <w:semiHidden/>
    <w:rsid w:val="00D853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2011-01-12T17:28:00Z</dcterms:created>
  <dcterms:modified xsi:type="dcterms:W3CDTF">2011-01-14T16:56:00Z</dcterms:modified>
</cp:coreProperties>
</file>