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456" w:rsidRPr="00DF14D2" w:rsidRDefault="000E3456" w:rsidP="00DF14D2">
      <w:pPr>
        <w:spacing w:after="0"/>
        <w:jc w:val="center"/>
        <w:rPr>
          <w:sz w:val="22"/>
          <w:szCs w:val="22"/>
        </w:rPr>
      </w:pPr>
      <w:r w:rsidRPr="00DF14D2">
        <w:rPr>
          <w:sz w:val="22"/>
          <w:szCs w:val="22"/>
        </w:rPr>
        <w:t>DISCLAIMER</w:t>
      </w:r>
    </w:p>
    <w:p w:rsidR="000E3456" w:rsidRPr="00DF14D2" w:rsidRDefault="000E3456" w:rsidP="00DF14D2">
      <w:pPr>
        <w:spacing w:after="0"/>
        <w:rPr>
          <w:sz w:val="22"/>
          <w:szCs w:val="22"/>
        </w:rPr>
      </w:pPr>
    </w:p>
    <w:p w:rsidR="000E3456" w:rsidRPr="00DF14D2" w:rsidRDefault="000E3456" w:rsidP="00DF14D2">
      <w:pPr>
        <w:spacing w:after="0"/>
        <w:jc w:val="both"/>
        <w:rPr>
          <w:sz w:val="22"/>
          <w:szCs w:val="22"/>
        </w:rPr>
      </w:pPr>
      <w:r w:rsidRPr="00DF14D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E3456" w:rsidRPr="00DF14D2" w:rsidRDefault="000E3456" w:rsidP="00DF14D2">
      <w:pPr>
        <w:spacing w:after="0"/>
        <w:rPr>
          <w:sz w:val="22"/>
          <w:szCs w:val="22"/>
        </w:rPr>
      </w:pPr>
    </w:p>
    <w:p w:rsidR="000E3456" w:rsidRPr="00DF14D2" w:rsidRDefault="000E3456" w:rsidP="00DF14D2">
      <w:pPr>
        <w:spacing w:after="0"/>
        <w:jc w:val="both"/>
        <w:rPr>
          <w:sz w:val="22"/>
          <w:szCs w:val="22"/>
        </w:rPr>
      </w:pPr>
      <w:r w:rsidRPr="00DF14D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3456" w:rsidRPr="00DF14D2" w:rsidRDefault="000E3456" w:rsidP="00DF14D2">
      <w:pPr>
        <w:spacing w:after="0"/>
        <w:rPr>
          <w:sz w:val="22"/>
          <w:szCs w:val="22"/>
        </w:rPr>
      </w:pPr>
    </w:p>
    <w:p w:rsidR="000E3456" w:rsidRPr="00DF14D2" w:rsidRDefault="000E3456" w:rsidP="00DF14D2">
      <w:pPr>
        <w:spacing w:after="0"/>
        <w:jc w:val="both"/>
        <w:rPr>
          <w:sz w:val="22"/>
          <w:szCs w:val="22"/>
        </w:rPr>
      </w:pPr>
      <w:r w:rsidRPr="00DF14D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3456" w:rsidRPr="00DF14D2" w:rsidRDefault="000E3456" w:rsidP="00DF14D2">
      <w:pPr>
        <w:spacing w:after="0"/>
        <w:rPr>
          <w:sz w:val="22"/>
          <w:szCs w:val="22"/>
        </w:rPr>
      </w:pPr>
    </w:p>
    <w:p w:rsidR="000E3456" w:rsidRPr="00DF14D2" w:rsidRDefault="000E3456" w:rsidP="00DF14D2">
      <w:pPr>
        <w:spacing w:after="0"/>
        <w:jc w:val="both"/>
        <w:rPr>
          <w:sz w:val="22"/>
          <w:szCs w:val="22"/>
        </w:rPr>
      </w:pPr>
      <w:r w:rsidRPr="00DF14D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F14D2">
          <w:rPr>
            <w:rStyle w:val="Hyperlink"/>
            <w:sz w:val="22"/>
            <w:szCs w:val="22"/>
          </w:rPr>
          <w:t>LPITS@scstatehouse.gov</w:t>
        </w:r>
      </w:hyperlink>
      <w:r w:rsidRPr="00DF14D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E3456" w:rsidRDefault="000E3456"/>
    <w:p w:rsidR="000E3456" w:rsidRDefault="000E3456">
      <w:pPr>
        <w:widowControl/>
        <w:autoSpaceDE/>
        <w:autoSpaceDN/>
        <w:adjustRightInd/>
        <w:spacing w:after="200" w:line="276" w:lineRule="auto"/>
        <w:rPr>
          <w:color w:val="auto"/>
          <w:sz w:val="22"/>
        </w:rPr>
      </w:pPr>
      <w:r>
        <w:rPr>
          <w:color w:val="auto"/>
          <w:sz w:val="22"/>
        </w:rPr>
        <w:br w:type="page"/>
      </w:r>
    </w:p>
    <w:p w:rsid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64948">
        <w:rPr>
          <w:color w:val="auto"/>
          <w:sz w:val="22"/>
        </w:rPr>
        <w:lastRenderedPageBreak/>
        <w:t>CHAPTER 9.</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64948">
        <w:rPr>
          <w:color w:val="auto"/>
          <w:sz w:val="22"/>
        </w:rPr>
        <w:t xml:space="preserve"> CONSTABLES</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91D39" w:rsidRPr="00E64948">
        <w:rPr>
          <w:color w:val="auto"/>
          <w:sz w:val="22"/>
        </w:rPr>
        <w:t>1.</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64948">
        <w:rPr>
          <w:color w:val="auto"/>
          <w:sz w:val="22"/>
        </w:rPr>
        <w:t xml:space="preserve"> GENERAL PROVISIONS</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10.</w:t>
      </w:r>
      <w:r w:rsidR="00C91D39" w:rsidRPr="00E64948">
        <w:rPr>
          <w:color w:val="auto"/>
          <w:sz w:val="22"/>
        </w:rPr>
        <w:t xml:space="preserve"> Constables;  appointment, term, and residence.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6DD4"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Constables shall reside in the county, city or township for which they are elected or appointed. </w:t>
      </w: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20.</w:t>
      </w:r>
      <w:r w:rsidR="00C91D39" w:rsidRPr="00E64948">
        <w:rPr>
          <w:color w:val="auto"/>
          <w:sz w:val="22"/>
        </w:rPr>
        <w:t xml:space="preserve"> Certificate of qualification;  bond.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When any person shall be elected or appointed to the office of constable he shall repair to the clerk</w:t>
      </w:r>
      <w:r w:rsidR="00E64948" w:rsidRPr="00E64948">
        <w:rPr>
          <w:color w:val="auto"/>
          <w:sz w:val="22"/>
        </w:rPr>
        <w:t>’</w:t>
      </w:r>
      <w:r w:rsidRPr="00E64948">
        <w:rPr>
          <w:color w:val="auto"/>
          <w:sz w:val="22"/>
        </w:rPr>
        <w:t xml:space="preserve">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30.</w:t>
      </w:r>
      <w:r w:rsidR="00C91D39" w:rsidRPr="00E64948">
        <w:rPr>
          <w:color w:val="auto"/>
          <w:sz w:val="22"/>
        </w:rPr>
        <w:t xml:space="preserve"> Oath.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Every constable shall, before receiving the certificate provided for in </w:t>
      </w:r>
      <w:r w:rsidR="00E64948" w:rsidRPr="00E64948">
        <w:rPr>
          <w:color w:val="auto"/>
          <w:sz w:val="22"/>
        </w:rPr>
        <w:t xml:space="preserve">Section </w:t>
      </w:r>
      <w:r w:rsidRPr="00E64948">
        <w:rPr>
          <w:color w:val="auto"/>
          <w:sz w:val="22"/>
        </w:rPr>
        <w:t>22</w:t>
      </w:r>
      <w:r w:rsidR="00E64948" w:rsidRPr="00E64948">
        <w:rPr>
          <w:color w:val="auto"/>
          <w:sz w:val="22"/>
        </w:rPr>
        <w:noBreakHyphen/>
      </w:r>
      <w:r w:rsidRPr="00E64948">
        <w:rPr>
          <w:color w:val="auto"/>
          <w:sz w:val="22"/>
        </w:rPr>
        <w:t>9</w:t>
      </w:r>
      <w:r w:rsidR="00E64948" w:rsidRPr="00E64948">
        <w:rPr>
          <w:color w:val="auto"/>
          <w:sz w:val="22"/>
        </w:rPr>
        <w:noBreakHyphen/>
      </w:r>
      <w:r w:rsidRPr="00E64948">
        <w:rPr>
          <w:color w:val="auto"/>
          <w:sz w:val="22"/>
        </w:rPr>
        <w:t xml:space="preserve">20 take the following oaths:  The oath prescribed by the Constitution for civil officers and also the additional oath prescribed by </w:t>
      </w:r>
      <w:r w:rsidR="00E64948" w:rsidRPr="00E64948">
        <w:rPr>
          <w:color w:val="auto"/>
          <w:sz w:val="22"/>
        </w:rPr>
        <w:t xml:space="preserve">Section </w:t>
      </w:r>
      <w:r w:rsidRPr="00E64948">
        <w:rPr>
          <w:color w:val="auto"/>
          <w:sz w:val="22"/>
        </w:rPr>
        <w:t>8</w:t>
      </w:r>
      <w:r w:rsidR="00E64948" w:rsidRPr="00E64948">
        <w:rPr>
          <w:color w:val="auto"/>
          <w:sz w:val="22"/>
        </w:rPr>
        <w:noBreakHyphen/>
      </w:r>
      <w:r w:rsidRPr="00E64948">
        <w:rPr>
          <w:color w:val="auto"/>
          <w:sz w:val="22"/>
        </w:rPr>
        <w:t>3</w:t>
      </w:r>
      <w:r w:rsidR="00E64948" w:rsidRPr="00E64948">
        <w:rPr>
          <w:color w:val="auto"/>
          <w:sz w:val="22"/>
        </w:rPr>
        <w:noBreakHyphen/>
      </w:r>
      <w:r w:rsidRPr="00E64948">
        <w:rPr>
          <w:color w:val="auto"/>
          <w:sz w:val="22"/>
        </w:rPr>
        <w:t xml:space="preserve">20.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40.</w:t>
      </w:r>
      <w:r w:rsidR="00C91D39" w:rsidRPr="00E64948">
        <w:rPr>
          <w:color w:val="auto"/>
          <w:sz w:val="22"/>
        </w:rPr>
        <w:t xml:space="preserve"> Removal upon conviction by indictment.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Upon the conviction of any constable by indictment, the judge before whom the case may be tried may, by order, declare the convict to be removed from office, whereupon his office shall be deemed vacant.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50.</w:t>
      </w:r>
      <w:r w:rsidR="00C91D39" w:rsidRPr="00E64948">
        <w:rPr>
          <w:color w:val="auto"/>
          <w:sz w:val="22"/>
        </w:rPr>
        <w:t xml:space="preserve"> Entitlement to act throughout county.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When not otherwise specially provided by law every qualified constable shall be entitled to exercise his office throughout the county in which he may be elected or appointed.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60.</w:t>
      </w:r>
      <w:r w:rsidR="00C91D39" w:rsidRPr="00E64948">
        <w:rPr>
          <w:color w:val="auto"/>
          <w:sz w:val="22"/>
        </w:rPr>
        <w:t xml:space="preserve"> Execution of orders of governing bodies;  fees.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Constables shall execute all legal orders to them directed by the governing bodies of the several counties, or the chairmen thereof, and shall receive therefor the same fees and costs allowed in other cases.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70.</w:t>
      </w:r>
      <w:r w:rsidR="00C91D39" w:rsidRPr="00E64948">
        <w:rPr>
          <w:color w:val="auto"/>
          <w:sz w:val="22"/>
        </w:rPr>
        <w:t xml:space="preserve"> Attending circuit courts;  service as officer of court;  compensation.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lastRenderedPageBreak/>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w:t>
      </w:r>
      <w:r w:rsidR="00E64948" w:rsidRPr="00E64948">
        <w:rPr>
          <w:color w:val="auto"/>
          <w:sz w:val="22"/>
        </w:rPr>
        <w:t>’</w:t>
      </w:r>
      <w:r w:rsidRPr="00E64948">
        <w:rPr>
          <w:color w:val="auto"/>
          <w:sz w:val="22"/>
        </w:rPr>
        <w:t xml:space="preserve">s attendance.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80.</w:t>
      </w:r>
      <w:r w:rsidR="00C91D39" w:rsidRPr="00E64948">
        <w:rPr>
          <w:color w:val="auto"/>
          <w:sz w:val="22"/>
        </w:rPr>
        <w:t xml:space="preserve"> Execution of process and return.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66DD4"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A constable shall faithfully and promptly: </w:t>
      </w:r>
    </w:p>
    <w:p w:rsidR="00866DD4"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(1) Execute all processes lawfully directed to him by competent authority;  and </w:t>
      </w:r>
    </w:p>
    <w:p w:rsidR="00866DD4"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(2) Make return, on oath, to the person issuing the process, to be endorsed in writing on it, of his proceedings by virtue of it. </w:t>
      </w: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Every constable appointed by a magistrate shall be bound, when required, to execute every lawful order, judgment and determination of the magistrate or his court.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90.</w:t>
      </w:r>
      <w:r w:rsidR="00C91D39" w:rsidRPr="00E64948">
        <w:rPr>
          <w:color w:val="auto"/>
          <w:sz w:val="22"/>
        </w:rPr>
        <w:t xml:space="preserve"> Service of process.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The service by a constable of all process in the nature of a notice for personal appearance shall be by delivering to the party a copy of the process or by leaving it at his best</w:t>
      </w:r>
      <w:r w:rsidR="00E64948" w:rsidRPr="00E64948">
        <w:rPr>
          <w:color w:val="auto"/>
          <w:sz w:val="22"/>
        </w:rPr>
        <w:noBreakHyphen/>
      </w:r>
      <w:r w:rsidRPr="00E64948">
        <w:rPr>
          <w:color w:val="auto"/>
          <w:sz w:val="22"/>
        </w:rPr>
        <w:t xml:space="preserve">known place of residence.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100.</w:t>
      </w:r>
      <w:r w:rsidR="00C91D39" w:rsidRPr="00E64948">
        <w:rPr>
          <w:color w:val="auto"/>
          <w:sz w:val="22"/>
        </w:rPr>
        <w:t xml:space="preserve"> Return of execution.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110.</w:t>
      </w:r>
      <w:r w:rsidR="00C91D39" w:rsidRPr="00E64948">
        <w:rPr>
          <w:color w:val="auto"/>
          <w:sz w:val="22"/>
        </w:rPr>
        <w:t xml:space="preserve"> Return when personalty is levied on or attached;  advertisement of sale.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w:t>
      </w:r>
      <w:r w:rsidR="00E64948" w:rsidRPr="00E64948">
        <w:rPr>
          <w:color w:val="auto"/>
          <w:sz w:val="22"/>
        </w:rPr>
        <w:t>’</w:t>
      </w:r>
      <w:r w:rsidRPr="00E64948">
        <w:rPr>
          <w:color w:val="auto"/>
          <w:sz w:val="22"/>
        </w:rPr>
        <w:t xml:space="preserve"> notice by advertisement at two of the most public places in the neighborhood of the time and place of sale.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120.</w:t>
      </w:r>
      <w:r w:rsidR="00C91D39" w:rsidRPr="00E64948">
        <w:rPr>
          <w:color w:val="auto"/>
          <w:sz w:val="22"/>
        </w:rPr>
        <w:t xml:space="preserve"> Liability for neglect to enforce or return executions.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costs.  If he be unable to pay it such liability shall be construed a breach of his official bond and the amount shall be recoverable in an action thereon against his sureties.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130.</w:t>
      </w:r>
      <w:r w:rsidR="00C91D39" w:rsidRPr="00E64948">
        <w:rPr>
          <w:color w:val="auto"/>
          <w:sz w:val="22"/>
        </w:rPr>
        <w:t xml:space="preserve"> Liability for failure to pay over funds.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receive it, the original sum and interest thereon at the rate of ten per cent per month, recoverable before a magistrate, if not more than one hundred dollars in amount, and if greater before the court of common pleas.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140.</w:t>
      </w:r>
      <w:r w:rsidR="00C91D39" w:rsidRPr="00E64948">
        <w:rPr>
          <w:color w:val="auto"/>
          <w:sz w:val="22"/>
        </w:rPr>
        <w:t xml:space="preserve"> Penalty for failing to execute process of magistrate</w:t>
      </w:r>
      <w:r w:rsidRPr="00E64948">
        <w:rPr>
          <w:color w:val="auto"/>
          <w:sz w:val="22"/>
        </w:rPr>
        <w:t>’</w:t>
      </w:r>
      <w:r w:rsidR="00C91D39" w:rsidRPr="00E64948">
        <w:rPr>
          <w:color w:val="auto"/>
          <w:sz w:val="22"/>
        </w:rPr>
        <w:t xml:space="preserve">s court.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A constable appointed by a magistrate must execute, when required, every lawful order, judgment, and determination of the magistrate and of any magistrate</w:t>
      </w:r>
      <w:r w:rsidR="00E64948" w:rsidRPr="00E64948">
        <w:rPr>
          <w:color w:val="auto"/>
          <w:sz w:val="22"/>
        </w:rPr>
        <w:t>’</w:t>
      </w:r>
      <w:r w:rsidRPr="00E64948">
        <w:rPr>
          <w:color w:val="auto"/>
          <w:sz w:val="22"/>
        </w:rPr>
        <w:t xml:space="preserve">s court.  A constable who fails to perform these duties is guilty of a misdemeanor and, upon conviction, must be fined in the discretion of the court or imprisoned not more than three years, or both.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150.</w:t>
      </w:r>
      <w:r w:rsidR="00C91D39" w:rsidRPr="00E64948">
        <w:rPr>
          <w:color w:val="auto"/>
          <w:sz w:val="22"/>
        </w:rPr>
        <w:t xml:space="preserve"> Constable</w:t>
      </w:r>
      <w:r w:rsidRPr="00E64948">
        <w:rPr>
          <w:color w:val="auto"/>
          <w:sz w:val="22"/>
        </w:rPr>
        <w:t>’</w:t>
      </w:r>
      <w:r w:rsidR="00C91D39" w:rsidRPr="00E64948">
        <w:rPr>
          <w:color w:val="auto"/>
          <w:sz w:val="22"/>
        </w:rPr>
        <w:t xml:space="preserve">s causing magistrate to default in returning recognizances or other papers.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execution of any warrant or other process pertaining to the court of general sessions, such constable shall be subject to a fine of five dollars for every such default if, upon a rule to show cause, he shall fail to excuse himself to the satisfaction of the court.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160.</w:t>
      </w:r>
      <w:r w:rsidR="00C91D39" w:rsidRPr="00E64948">
        <w:rPr>
          <w:color w:val="auto"/>
          <w:sz w:val="22"/>
        </w:rPr>
        <w:t xml:space="preserve"> Oppression in office or other misconduct;  liability in civil action.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For oppression in office, whether by undue personal violence, cruelty or taking an amount of property in an unreasonable proportion to the sum to be collected, or for any willful official misconduct, habitual 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170.</w:t>
      </w:r>
      <w:r w:rsidR="00C91D39" w:rsidRPr="00E64948">
        <w:rPr>
          <w:color w:val="auto"/>
          <w:sz w:val="22"/>
        </w:rPr>
        <w:t xml:space="preserve"> Oppression in office or other misconduct;  punishment.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constable shall be punished by imprisonment not exceeding one year and fined not exceeding one thousand dollars, at the discretion of the court.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180.</w:t>
      </w:r>
      <w:r w:rsidR="00C91D39" w:rsidRPr="00E64948">
        <w:rPr>
          <w:color w:val="auto"/>
          <w:sz w:val="22"/>
        </w:rPr>
        <w:t xml:space="preserve"> Certain constables authorized to carry pistols.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Notwithstanding any other provision of law, magistrates</w:t>
      </w:r>
      <w:r w:rsidR="00E64948" w:rsidRPr="00E64948">
        <w:rPr>
          <w:color w:val="auto"/>
          <w:sz w:val="22"/>
        </w:rPr>
        <w:t>’</w:t>
      </w:r>
      <w:r w:rsidRPr="00E64948">
        <w:rPr>
          <w:color w:val="auto"/>
          <w:sz w:val="22"/>
        </w:rPr>
        <w:t xml:space="preserve"> constables who have received the required training by the South Carolina Law Enforcement Division as set forth in </w:t>
      </w:r>
      <w:r w:rsidR="00E64948" w:rsidRPr="00E64948">
        <w:rPr>
          <w:color w:val="auto"/>
          <w:sz w:val="22"/>
        </w:rPr>
        <w:t xml:space="preserve">Sections </w:t>
      </w:r>
      <w:r w:rsidRPr="00E64948">
        <w:rPr>
          <w:color w:val="auto"/>
          <w:sz w:val="22"/>
        </w:rPr>
        <w:t>22</w:t>
      </w:r>
      <w:r w:rsidR="00E64948" w:rsidRPr="00E64948">
        <w:rPr>
          <w:color w:val="auto"/>
          <w:sz w:val="22"/>
        </w:rPr>
        <w:noBreakHyphen/>
      </w:r>
      <w:r w:rsidRPr="00E64948">
        <w:rPr>
          <w:color w:val="auto"/>
          <w:sz w:val="22"/>
        </w:rPr>
        <w:t>9</w:t>
      </w:r>
      <w:r w:rsidR="00E64948" w:rsidRPr="00E64948">
        <w:rPr>
          <w:color w:val="auto"/>
          <w:sz w:val="22"/>
        </w:rPr>
        <w:noBreakHyphen/>
      </w:r>
      <w:r w:rsidRPr="00E64948">
        <w:rPr>
          <w:color w:val="auto"/>
          <w:sz w:val="22"/>
        </w:rPr>
        <w:t>180 to 22</w:t>
      </w:r>
      <w:r w:rsidR="00E64948" w:rsidRPr="00E64948">
        <w:rPr>
          <w:color w:val="auto"/>
          <w:sz w:val="22"/>
        </w:rPr>
        <w:noBreakHyphen/>
      </w:r>
      <w:r w:rsidRPr="00E64948">
        <w:rPr>
          <w:color w:val="auto"/>
          <w:sz w:val="22"/>
        </w:rPr>
        <w:t>9</w:t>
      </w:r>
      <w:r w:rsidR="00E64948" w:rsidRPr="00E64948">
        <w:rPr>
          <w:color w:val="auto"/>
          <w:sz w:val="22"/>
        </w:rPr>
        <w:noBreakHyphen/>
      </w:r>
      <w:r w:rsidRPr="00E64948">
        <w:rPr>
          <w:color w:val="auto"/>
          <w:sz w:val="22"/>
        </w:rPr>
        <w:t xml:space="preserve">210, shall be authorized to carry pistols on and about their persons when on official duty as such constables and when going to and from their places of residence.   Provided,  however, that the Chief of the South Carolina Law Enforcement Division, after hearing and for cause, may deny such privilege to any such constable who is guilty of using his pistol at any time in a manner inconsistent with accepted law enforcement procedures as determined by the Chief or who has been convicted of any crime for which a penalty of imprisonment for more than one year may be imposed.  The term </w:t>
      </w:r>
      <w:r w:rsidR="00E64948" w:rsidRPr="00E64948">
        <w:rPr>
          <w:color w:val="auto"/>
          <w:sz w:val="22"/>
        </w:rPr>
        <w:t>“</w:t>
      </w:r>
      <w:r w:rsidRPr="00E64948">
        <w:rPr>
          <w:color w:val="auto"/>
          <w:sz w:val="22"/>
        </w:rPr>
        <w:t>conviction</w:t>
      </w:r>
      <w:r w:rsidR="00E64948" w:rsidRPr="00E64948">
        <w:rPr>
          <w:color w:val="auto"/>
          <w:sz w:val="22"/>
        </w:rPr>
        <w:t>”</w:t>
      </w:r>
      <w:r w:rsidRPr="00E64948">
        <w:rPr>
          <w:color w:val="auto"/>
          <w:sz w:val="22"/>
        </w:rPr>
        <w:t xml:space="preserve"> shall include a plea of guilty, a plea of  nolo contendere  or forfeiture of bail.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190.</w:t>
      </w:r>
      <w:r w:rsidR="00C91D39" w:rsidRPr="00E64948">
        <w:rPr>
          <w:color w:val="auto"/>
          <w:sz w:val="22"/>
        </w:rPr>
        <w:t xml:space="preserve"> Criminal justice training.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Notwithstanding any other provision of law, all full</w:t>
      </w:r>
      <w:r w:rsidR="00E64948" w:rsidRPr="00E64948">
        <w:rPr>
          <w:color w:val="auto"/>
          <w:sz w:val="22"/>
        </w:rPr>
        <w:noBreakHyphen/>
      </w:r>
      <w:r w:rsidRPr="00E64948">
        <w:rPr>
          <w:color w:val="auto"/>
          <w:sz w:val="22"/>
        </w:rPr>
        <w:t>time magistrates</w:t>
      </w:r>
      <w:r w:rsidR="00E64948" w:rsidRPr="00E64948">
        <w:rPr>
          <w:color w:val="auto"/>
          <w:sz w:val="22"/>
        </w:rPr>
        <w:t>’</w:t>
      </w:r>
      <w:r w:rsidRPr="00E64948">
        <w:rPr>
          <w:color w:val="auto"/>
          <w:sz w:val="22"/>
        </w:rPr>
        <w:t xml:space="preserve"> constables shall attend the South Carolina Criminal Justice Training Academy within one year from June 29, 1976, or within one year from initial date of employment after June 29, 1976.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200.</w:t>
      </w:r>
      <w:r w:rsidR="00C91D39" w:rsidRPr="00E64948">
        <w:rPr>
          <w:color w:val="auto"/>
          <w:sz w:val="22"/>
        </w:rPr>
        <w:t xml:space="preserve"> Promulgation of rules and regulations.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The Chief of the South Carolina Law Enforcement Division shall promulgate rules and regulations necessary to implement the provisions of </w:t>
      </w:r>
      <w:r w:rsidR="00E64948" w:rsidRPr="00E64948">
        <w:rPr>
          <w:color w:val="auto"/>
          <w:sz w:val="22"/>
        </w:rPr>
        <w:t xml:space="preserve">Sections </w:t>
      </w:r>
      <w:r w:rsidRPr="00E64948">
        <w:rPr>
          <w:color w:val="auto"/>
          <w:sz w:val="22"/>
        </w:rPr>
        <w:t>22</w:t>
      </w:r>
      <w:r w:rsidR="00E64948" w:rsidRPr="00E64948">
        <w:rPr>
          <w:color w:val="auto"/>
          <w:sz w:val="22"/>
        </w:rPr>
        <w:noBreakHyphen/>
      </w:r>
      <w:r w:rsidRPr="00E64948">
        <w:rPr>
          <w:color w:val="auto"/>
          <w:sz w:val="22"/>
        </w:rPr>
        <w:t>9</w:t>
      </w:r>
      <w:r w:rsidR="00E64948" w:rsidRPr="00E64948">
        <w:rPr>
          <w:color w:val="auto"/>
          <w:sz w:val="22"/>
        </w:rPr>
        <w:noBreakHyphen/>
      </w:r>
      <w:r w:rsidRPr="00E64948">
        <w:rPr>
          <w:color w:val="auto"/>
          <w:sz w:val="22"/>
        </w:rPr>
        <w:t>180 to 22</w:t>
      </w:r>
      <w:r w:rsidR="00E64948" w:rsidRPr="00E64948">
        <w:rPr>
          <w:color w:val="auto"/>
          <w:sz w:val="22"/>
        </w:rPr>
        <w:noBreakHyphen/>
      </w:r>
      <w:r w:rsidRPr="00E64948">
        <w:rPr>
          <w:color w:val="auto"/>
          <w:sz w:val="22"/>
        </w:rPr>
        <w:t>9</w:t>
      </w:r>
      <w:r w:rsidR="00E64948" w:rsidRPr="00E64948">
        <w:rPr>
          <w:color w:val="auto"/>
          <w:sz w:val="22"/>
        </w:rPr>
        <w:noBreakHyphen/>
      </w:r>
      <w:r w:rsidRPr="00E64948">
        <w:rPr>
          <w:color w:val="auto"/>
          <w:sz w:val="22"/>
        </w:rPr>
        <w:t xml:space="preserve">210.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210.</w:t>
      </w:r>
      <w:r w:rsidR="00C91D39" w:rsidRPr="00E64948">
        <w:rPr>
          <w:color w:val="auto"/>
          <w:sz w:val="22"/>
        </w:rPr>
        <w:t xml:space="preserve"> Effect on constables</w:t>
      </w:r>
      <w:r w:rsidRPr="00E64948">
        <w:rPr>
          <w:color w:val="auto"/>
          <w:sz w:val="22"/>
        </w:rPr>
        <w:t>’</w:t>
      </w:r>
      <w:r w:rsidR="00C91D39" w:rsidRPr="00E64948">
        <w:rPr>
          <w:color w:val="auto"/>
          <w:sz w:val="22"/>
        </w:rPr>
        <w:t xml:space="preserve"> common law authority.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Nothing in </w:t>
      </w:r>
      <w:r w:rsidR="00E64948" w:rsidRPr="00E64948">
        <w:rPr>
          <w:color w:val="auto"/>
          <w:sz w:val="22"/>
        </w:rPr>
        <w:t xml:space="preserve">Sections </w:t>
      </w:r>
      <w:r w:rsidRPr="00E64948">
        <w:rPr>
          <w:color w:val="auto"/>
          <w:sz w:val="22"/>
        </w:rPr>
        <w:t>22</w:t>
      </w:r>
      <w:r w:rsidR="00E64948" w:rsidRPr="00E64948">
        <w:rPr>
          <w:color w:val="auto"/>
          <w:sz w:val="22"/>
        </w:rPr>
        <w:noBreakHyphen/>
      </w:r>
      <w:r w:rsidRPr="00E64948">
        <w:rPr>
          <w:color w:val="auto"/>
          <w:sz w:val="22"/>
        </w:rPr>
        <w:t>9</w:t>
      </w:r>
      <w:r w:rsidR="00E64948" w:rsidRPr="00E64948">
        <w:rPr>
          <w:color w:val="auto"/>
          <w:sz w:val="22"/>
        </w:rPr>
        <w:noBreakHyphen/>
      </w:r>
      <w:r w:rsidRPr="00E64948">
        <w:rPr>
          <w:color w:val="auto"/>
          <w:sz w:val="22"/>
        </w:rPr>
        <w:t>180 to 22</w:t>
      </w:r>
      <w:r w:rsidR="00E64948" w:rsidRPr="00E64948">
        <w:rPr>
          <w:color w:val="auto"/>
          <w:sz w:val="22"/>
        </w:rPr>
        <w:noBreakHyphen/>
      </w:r>
      <w:r w:rsidRPr="00E64948">
        <w:rPr>
          <w:color w:val="auto"/>
          <w:sz w:val="22"/>
        </w:rPr>
        <w:t>9</w:t>
      </w:r>
      <w:r w:rsidR="00E64948" w:rsidRPr="00E64948">
        <w:rPr>
          <w:color w:val="auto"/>
          <w:sz w:val="22"/>
        </w:rPr>
        <w:noBreakHyphen/>
      </w:r>
      <w:r w:rsidRPr="00E64948">
        <w:rPr>
          <w:color w:val="auto"/>
          <w:sz w:val="22"/>
        </w:rPr>
        <w:t xml:space="preserve">210 shall have the effect of infringing upon the authorities now possessed by constables pursuant to common law.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91D39" w:rsidRPr="00E64948">
        <w:rPr>
          <w:color w:val="auto"/>
          <w:sz w:val="22"/>
        </w:rPr>
        <w:t>3.</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64948">
        <w:rPr>
          <w:color w:val="auto"/>
          <w:sz w:val="22"/>
        </w:rPr>
        <w:t xml:space="preserve"> MISCELLANEOUS</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b/>
          <w:color w:val="auto"/>
          <w:sz w:val="22"/>
        </w:rPr>
        <w:t xml:space="preserve">SECTION </w:t>
      </w:r>
      <w:r w:rsidR="00C91D39" w:rsidRPr="00E64948">
        <w:rPr>
          <w:b/>
          <w:color w:val="auto"/>
          <w:sz w:val="22"/>
        </w:rPr>
        <w:t>22</w:t>
      </w:r>
      <w:r w:rsidRPr="00E64948">
        <w:rPr>
          <w:b/>
          <w:color w:val="auto"/>
          <w:sz w:val="22"/>
        </w:rPr>
        <w:noBreakHyphen/>
      </w:r>
      <w:r w:rsidR="00C91D39" w:rsidRPr="00E64948">
        <w:rPr>
          <w:b/>
          <w:color w:val="auto"/>
          <w:sz w:val="22"/>
        </w:rPr>
        <w:t>9</w:t>
      </w:r>
      <w:r w:rsidRPr="00E64948">
        <w:rPr>
          <w:b/>
          <w:color w:val="auto"/>
          <w:sz w:val="22"/>
        </w:rPr>
        <w:noBreakHyphen/>
      </w:r>
      <w:r w:rsidR="00C91D39" w:rsidRPr="00E64948">
        <w:rPr>
          <w:b/>
          <w:color w:val="auto"/>
          <w:sz w:val="22"/>
        </w:rPr>
        <w:t>320.</w:t>
      </w:r>
      <w:r w:rsidR="00C91D39" w:rsidRPr="00E64948">
        <w:rPr>
          <w:color w:val="auto"/>
          <w:sz w:val="22"/>
        </w:rPr>
        <w:t xml:space="preserve"> Deduction of certain payments to others from constable</w:t>
      </w:r>
      <w:r w:rsidRPr="00E64948">
        <w:rPr>
          <w:color w:val="auto"/>
          <w:sz w:val="22"/>
        </w:rPr>
        <w:t>’</w:t>
      </w:r>
      <w:r w:rsidR="00C91D39" w:rsidRPr="00E64948">
        <w:rPr>
          <w:color w:val="auto"/>
          <w:sz w:val="22"/>
        </w:rPr>
        <w:t xml:space="preserve">s salary. </w:t>
      </w:r>
    </w:p>
    <w:p w:rsid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948" w:rsidRPr="00E64948" w:rsidRDefault="00C91D39"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4948">
        <w:rPr>
          <w:color w:val="auto"/>
          <w:sz w:val="22"/>
        </w:rPr>
        <w:t xml:space="preserve">In all counties of the State wherein magistrates are allowed by law to appoint a constable, such constable so appointed receiving a salary from the county in lieu of all costs and fees in criminal cases, the governing 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 such services were rendered in an emergency wherein it was impossible for the constable entitled to the salary to perform the services. </w:t>
      </w:r>
    </w:p>
    <w:p w:rsidR="00E64948" w:rsidRPr="00E64948" w:rsidRDefault="00E64948" w:rsidP="00E6494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64948" w:rsidRPr="00E64948" w:rsidSect="00E649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DD4" w:rsidRDefault="00C91D39">
      <w:pPr>
        <w:spacing w:after="0"/>
      </w:pPr>
      <w:r>
        <w:separator/>
      </w:r>
    </w:p>
  </w:endnote>
  <w:endnote w:type="continuationSeparator" w:id="0">
    <w:p w:rsidR="00866DD4" w:rsidRDefault="00C91D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948" w:rsidRPr="00E64948" w:rsidRDefault="00E64948" w:rsidP="00E649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DD4" w:rsidRPr="00E64948" w:rsidRDefault="00866DD4" w:rsidP="00E649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948" w:rsidRPr="00E64948" w:rsidRDefault="00E64948" w:rsidP="00E649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DD4" w:rsidRDefault="00C91D39">
      <w:pPr>
        <w:spacing w:after="0"/>
      </w:pPr>
      <w:r>
        <w:separator/>
      </w:r>
    </w:p>
  </w:footnote>
  <w:footnote w:type="continuationSeparator" w:id="0">
    <w:p w:rsidR="00866DD4" w:rsidRDefault="00C91D3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948" w:rsidRPr="00E64948" w:rsidRDefault="00E64948" w:rsidP="00E649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948" w:rsidRPr="00E64948" w:rsidRDefault="00E64948" w:rsidP="00E649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948" w:rsidRPr="00E64948" w:rsidRDefault="00E64948" w:rsidP="00E649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0D02"/>
    <w:rsid w:val="000E3456"/>
    <w:rsid w:val="003F3AA8"/>
    <w:rsid w:val="007D3B3A"/>
    <w:rsid w:val="00866DD4"/>
    <w:rsid w:val="00960B52"/>
    <w:rsid w:val="009F0D02"/>
    <w:rsid w:val="00C91D39"/>
    <w:rsid w:val="00DF14D2"/>
    <w:rsid w:val="00E64948"/>
    <w:rsid w:val="00FD0B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D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4948"/>
    <w:pPr>
      <w:tabs>
        <w:tab w:val="center" w:pos="4680"/>
        <w:tab w:val="right" w:pos="9360"/>
      </w:tabs>
    </w:pPr>
  </w:style>
  <w:style w:type="character" w:customStyle="1" w:styleId="HeaderChar">
    <w:name w:val="Header Char"/>
    <w:basedOn w:val="DefaultParagraphFont"/>
    <w:link w:val="Header"/>
    <w:uiPriority w:val="99"/>
    <w:semiHidden/>
    <w:rsid w:val="00E6494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64948"/>
    <w:pPr>
      <w:tabs>
        <w:tab w:val="center" w:pos="4680"/>
        <w:tab w:val="right" w:pos="9360"/>
      </w:tabs>
    </w:pPr>
  </w:style>
  <w:style w:type="character" w:customStyle="1" w:styleId="FooterChar">
    <w:name w:val="Footer Char"/>
    <w:basedOn w:val="DefaultParagraphFont"/>
    <w:link w:val="Footer"/>
    <w:uiPriority w:val="99"/>
    <w:semiHidden/>
    <w:rsid w:val="00E64948"/>
    <w:rPr>
      <w:rFonts w:ascii="Times New Roman" w:hAnsi="Times New Roman" w:cs="Times New Roman"/>
      <w:color w:val="000000"/>
      <w:sz w:val="24"/>
      <w:szCs w:val="24"/>
    </w:rPr>
  </w:style>
  <w:style w:type="character" w:styleId="FootnoteReference">
    <w:name w:val="footnote reference"/>
    <w:basedOn w:val="DefaultParagraphFont"/>
    <w:uiPriority w:val="99"/>
    <w:rsid w:val="00866DD4"/>
    <w:rPr>
      <w:color w:val="0000FF"/>
      <w:position w:val="6"/>
      <w:sz w:val="20"/>
      <w:szCs w:val="20"/>
    </w:rPr>
  </w:style>
  <w:style w:type="character" w:styleId="Hyperlink">
    <w:name w:val="Hyperlink"/>
    <w:basedOn w:val="DefaultParagraphFont"/>
    <w:semiHidden/>
    <w:rsid w:val="000E34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2091</Words>
  <Characters>10924</Characters>
  <Application>Microsoft Office Word</Application>
  <DocSecurity>0</DocSecurity>
  <Lines>91</Lines>
  <Paragraphs>25</Paragraphs>
  <ScaleCrop>false</ScaleCrop>
  <Company/>
  <LinksUpToDate>false</LinksUpToDate>
  <CharactersWithSpaces>12990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2011-01-12T17:35:00Z</dcterms:created>
  <dcterms:modified xsi:type="dcterms:W3CDTF">2011-01-14T17:37:00Z</dcterms:modified>
</cp:coreProperties>
</file>