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68" w:rsidRPr="00B00E94" w:rsidRDefault="00833B68" w:rsidP="00B00E94">
      <w:pPr>
        <w:spacing w:after="0"/>
        <w:jc w:val="center"/>
        <w:rPr>
          <w:sz w:val="22"/>
          <w:szCs w:val="22"/>
        </w:rPr>
      </w:pPr>
      <w:r w:rsidRPr="00B00E94">
        <w:rPr>
          <w:sz w:val="22"/>
          <w:szCs w:val="22"/>
        </w:rPr>
        <w:t>DISCLAIMER</w:t>
      </w:r>
    </w:p>
    <w:p w:rsidR="00833B68" w:rsidRPr="00B00E94" w:rsidRDefault="00833B68" w:rsidP="00B00E94">
      <w:pPr>
        <w:spacing w:after="0"/>
        <w:rPr>
          <w:sz w:val="22"/>
          <w:szCs w:val="22"/>
        </w:rPr>
      </w:pPr>
    </w:p>
    <w:p w:rsidR="00833B68" w:rsidRPr="00B00E94" w:rsidRDefault="00833B68" w:rsidP="00B00E94">
      <w:pPr>
        <w:spacing w:after="0"/>
        <w:jc w:val="both"/>
        <w:rPr>
          <w:sz w:val="22"/>
          <w:szCs w:val="22"/>
        </w:rPr>
      </w:pPr>
      <w:r w:rsidRPr="00B00E9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33B68" w:rsidRPr="00B00E94" w:rsidRDefault="00833B68" w:rsidP="00B00E94">
      <w:pPr>
        <w:spacing w:after="0"/>
        <w:rPr>
          <w:sz w:val="22"/>
          <w:szCs w:val="22"/>
        </w:rPr>
      </w:pPr>
    </w:p>
    <w:p w:rsidR="00833B68" w:rsidRPr="00B00E94" w:rsidRDefault="00833B68" w:rsidP="00B00E94">
      <w:pPr>
        <w:spacing w:after="0"/>
        <w:jc w:val="both"/>
        <w:rPr>
          <w:sz w:val="22"/>
          <w:szCs w:val="22"/>
        </w:rPr>
      </w:pPr>
      <w:r w:rsidRPr="00B00E9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B68" w:rsidRPr="00B00E94" w:rsidRDefault="00833B68" w:rsidP="00B00E94">
      <w:pPr>
        <w:spacing w:after="0"/>
        <w:rPr>
          <w:sz w:val="22"/>
          <w:szCs w:val="22"/>
        </w:rPr>
      </w:pPr>
    </w:p>
    <w:p w:rsidR="00833B68" w:rsidRPr="00B00E94" w:rsidRDefault="00833B68" w:rsidP="00B00E94">
      <w:pPr>
        <w:spacing w:after="0"/>
        <w:jc w:val="both"/>
        <w:rPr>
          <w:sz w:val="22"/>
          <w:szCs w:val="22"/>
        </w:rPr>
      </w:pPr>
      <w:r w:rsidRPr="00B00E9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B68" w:rsidRPr="00B00E94" w:rsidRDefault="00833B68" w:rsidP="00B00E94">
      <w:pPr>
        <w:spacing w:after="0"/>
        <w:rPr>
          <w:sz w:val="22"/>
          <w:szCs w:val="22"/>
        </w:rPr>
      </w:pPr>
    </w:p>
    <w:p w:rsidR="00833B68" w:rsidRPr="00B00E94" w:rsidRDefault="00833B68" w:rsidP="00B00E94">
      <w:pPr>
        <w:spacing w:after="0"/>
        <w:jc w:val="both"/>
        <w:rPr>
          <w:sz w:val="22"/>
          <w:szCs w:val="22"/>
        </w:rPr>
      </w:pPr>
      <w:r w:rsidRPr="00B00E9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00E94">
          <w:rPr>
            <w:rStyle w:val="Hyperlink"/>
            <w:sz w:val="22"/>
            <w:szCs w:val="22"/>
          </w:rPr>
          <w:t>LPITS@scstatehouse.gov</w:t>
        </w:r>
      </w:hyperlink>
      <w:r w:rsidRPr="00B00E9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33B68" w:rsidRDefault="00833B68"/>
    <w:p w:rsidR="00833B68" w:rsidRDefault="00833B68">
      <w:pPr>
        <w:widowControl/>
        <w:autoSpaceDE/>
        <w:autoSpaceDN/>
        <w:adjustRightInd/>
        <w:spacing w:after="200" w:line="276" w:lineRule="auto"/>
        <w:rPr>
          <w:color w:val="auto"/>
          <w:sz w:val="22"/>
        </w:rPr>
      </w:pPr>
      <w:r>
        <w:rPr>
          <w:color w:val="auto"/>
          <w:sz w:val="22"/>
        </w:rPr>
        <w:br w:type="page"/>
      </w:r>
    </w:p>
    <w:p w:rsid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4803">
        <w:rPr>
          <w:color w:val="auto"/>
          <w:sz w:val="22"/>
        </w:rPr>
        <w:lastRenderedPageBreak/>
        <w:t>CHAPTER 8.</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4803">
        <w:rPr>
          <w:color w:val="auto"/>
          <w:sz w:val="22"/>
        </w:rPr>
        <w:t xml:space="preserve"> DIRECTORS AND OFFICERS</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7499" w:rsidRPr="008E4803">
        <w:rPr>
          <w:color w:val="auto"/>
          <w:sz w:val="22"/>
        </w:rPr>
        <w:t>1.</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4803">
        <w:rPr>
          <w:color w:val="auto"/>
          <w:sz w:val="22"/>
        </w:rPr>
        <w:t xml:space="preserve"> BOARD OF DIRECTORS</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101.</w:t>
      </w:r>
      <w:r w:rsidR="00787499" w:rsidRPr="008E4803">
        <w:rPr>
          <w:color w:val="auto"/>
          <w:sz w:val="22"/>
        </w:rPr>
        <w:t xml:space="preserve"> Requirement for and duties of board of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Unless otherwise provided in: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Chapters 1 through 20 of this Title;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the articles of incorporation;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an agreement unanimously approved by the shareholders and disclosed in the articles of incorporation and on the corporation</w:t>
      </w:r>
      <w:r w:rsidR="008E4803" w:rsidRPr="008E4803">
        <w:rPr>
          <w:color w:val="auto"/>
          <w:sz w:val="22"/>
        </w:rPr>
        <w:t>’</w:t>
      </w:r>
      <w:r w:rsidRPr="008E4803">
        <w:rPr>
          <w:color w:val="auto"/>
          <w:sz w:val="22"/>
        </w:rPr>
        <w:t xml:space="preserve">s share certificates,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102.</w:t>
      </w:r>
      <w:r w:rsidR="00787499" w:rsidRPr="008E4803">
        <w:rPr>
          <w:color w:val="auto"/>
          <w:sz w:val="22"/>
        </w:rPr>
        <w:t xml:space="preserve"> Qualifications of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The articles of incorporation or bylaws may prescribe qualifications for directors.  A director need not be a resident of this State or a shareholder of the corporation unless the articles of incorporation or bylaws so prescribe.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103.</w:t>
      </w:r>
      <w:r w:rsidR="00787499" w:rsidRPr="008E4803">
        <w:rPr>
          <w:color w:val="auto"/>
          <w:sz w:val="22"/>
        </w:rPr>
        <w:t xml:space="preserve"> Number and election of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 board of directors consists of one or more individuals with the number specified in or fixed in accordance with the articles of incorporation or bylaws.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8E4803" w:rsidRPr="008E4803">
        <w:rPr>
          <w:color w:val="auto"/>
          <w:sz w:val="22"/>
        </w:rPr>
        <w:noBreakHyphen/>
      </w:r>
      <w:r w:rsidRPr="008E4803">
        <w:rPr>
          <w:color w:val="auto"/>
          <w:sz w:val="22"/>
        </w:rPr>
        <w:t xml:space="preserve">range size board or vice versa.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(d) Directors are elected at the first annual shareholders</w:t>
      </w:r>
      <w:r w:rsidR="008E4803" w:rsidRPr="008E4803">
        <w:rPr>
          <w:color w:val="auto"/>
          <w:sz w:val="22"/>
        </w:rPr>
        <w:t>’</w:t>
      </w:r>
      <w:r w:rsidRPr="008E4803">
        <w:rPr>
          <w:color w:val="auto"/>
          <w:sz w:val="22"/>
        </w:rPr>
        <w:t xml:space="preserve"> meeting and at each annual meeting thereafter unless their terms are staggered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106.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104.</w:t>
      </w:r>
      <w:r w:rsidR="00787499" w:rsidRPr="008E4803">
        <w:rPr>
          <w:color w:val="auto"/>
          <w:sz w:val="22"/>
        </w:rPr>
        <w:t xml:space="preserve"> Election of directors by certain classes of shareholders.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lastRenderedPageBreak/>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105.</w:t>
      </w:r>
      <w:r w:rsidR="00787499" w:rsidRPr="008E4803">
        <w:rPr>
          <w:color w:val="auto"/>
          <w:sz w:val="22"/>
        </w:rPr>
        <w:t xml:space="preserve"> Terms of directors generally.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The terms of the initial directors of a corporation expire at the first shareholders</w:t>
      </w:r>
      <w:r w:rsidR="008E4803" w:rsidRPr="008E4803">
        <w:rPr>
          <w:color w:val="auto"/>
          <w:sz w:val="22"/>
        </w:rPr>
        <w:t>’</w:t>
      </w:r>
      <w:r w:rsidRPr="008E4803">
        <w:rPr>
          <w:color w:val="auto"/>
          <w:sz w:val="22"/>
        </w:rPr>
        <w:t xml:space="preserve"> meeting at which directors are elected.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The terms of all other directors expire at the next annual shareholders</w:t>
      </w:r>
      <w:r w:rsidR="008E4803" w:rsidRPr="008E4803">
        <w:rPr>
          <w:color w:val="auto"/>
          <w:sz w:val="22"/>
        </w:rPr>
        <w:t>’</w:t>
      </w:r>
      <w:r w:rsidRPr="008E4803">
        <w:rPr>
          <w:color w:val="auto"/>
          <w:sz w:val="22"/>
        </w:rPr>
        <w:t xml:space="preserve"> meeting following their election unless their terms are staggered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106.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A decrease in the number of directors does not shorten an incumbent director</w:t>
      </w:r>
      <w:r w:rsidR="008E4803" w:rsidRPr="008E4803">
        <w:rPr>
          <w:color w:val="auto"/>
          <w:sz w:val="22"/>
        </w:rPr>
        <w:t>’</w:t>
      </w:r>
      <w:r w:rsidRPr="008E4803">
        <w:rPr>
          <w:color w:val="auto"/>
          <w:sz w:val="22"/>
        </w:rPr>
        <w:t xml:space="preserve">s term.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(d) The term of a director elected to fill a vacancy expires at the next shareholders</w:t>
      </w:r>
      <w:r w:rsidR="008E4803" w:rsidRPr="008E4803">
        <w:rPr>
          <w:color w:val="auto"/>
          <w:sz w:val="22"/>
        </w:rPr>
        <w:t>’</w:t>
      </w:r>
      <w:r w:rsidRPr="008E4803">
        <w:rPr>
          <w:color w:val="auto"/>
          <w:sz w:val="22"/>
        </w:rPr>
        <w:t xml:space="preserve"> meeting at which directors are elected.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(e) Despite the expiration of a director</w:t>
      </w:r>
      <w:r w:rsidR="008E4803" w:rsidRPr="008E4803">
        <w:rPr>
          <w:color w:val="auto"/>
          <w:sz w:val="22"/>
        </w:rPr>
        <w:t>’</w:t>
      </w:r>
      <w:r w:rsidRPr="008E4803">
        <w:rPr>
          <w:color w:val="auto"/>
          <w:sz w:val="22"/>
        </w:rPr>
        <w:t xml:space="preserve">s term, he continues to serve until his successor is elected and qualifies or until there is a decrease in the number of directors.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106.</w:t>
      </w:r>
      <w:r w:rsidR="00787499" w:rsidRPr="008E4803">
        <w:rPr>
          <w:color w:val="auto"/>
          <w:sz w:val="22"/>
        </w:rPr>
        <w:t xml:space="preserve"> Staggered terms for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If there are six or more directors, the articles of incorporation may provide for staggering their terms by dividing the total number of directors into two or three groups, with each group containing one</w:t>
      </w:r>
      <w:r w:rsidR="008E4803" w:rsidRPr="008E4803">
        <w:rPr>
          <w:color w:val="auto"/>
          <w:sz w:val="22"/>
        </w:rPr>
        <w:noBreakHyphen/>
      </w:r>
      <w:r w:rsidRPr="008E4803">
        <w:rPr>
          <w:color w:val="auto"/>
          <w:sz w:val="22"/>
        </w:rPr>
        <w:t>half or one</w:t>
      </w:r>
      <w:r w:rsidR="008E4803" w:rsidRPr="008E4803">
        <w:rPr>
          <w:color w:val="auto"/>
          <w:sz w:val="22"/>
        </w:rPr>
        <w:noBreakHyphen/>
      </w:r>
      <w:r w:rsidRPr="008E4803">
        <w:rPr>
          <w:color w:val="auto"/>
          <w:sz w:val="22"/>
        </w:rPr>
        <w:t>third of the total, as near as may be.  The terms of directors in the first group expire at the first annual shareholders</w:t>
      </w:r>
      <w:r w:rsidR="008E4803" w:rsidRPr="008E4803">
        <w:rPr>
          <w:color w:val="auto"/>
          <w:sz w:val="22"/>
        </w:rPr>
        <w:t>’</w:t>
      </w:r>
      <w:r w:rsidRPr="008E4803">
        <w:rPr>
          <w:color w:val="auto"/>
          <w:sz w:val="22"/>
        </w:rPr>
        <w:t xml:space="preserve"> meeting after their election;  the terms of the third group, if any, expire at the third annual shareholders</w:t>
      </w:r>
      <w:r w:rsidR="008E4803" w:rsidRPr="008E4803">
        <w:rPr>
          <w:color w:val="auto"/>
          <w:sz w:val="22"/>
        </w:rPr>
        <w:t>’</w:t>
      </w:r>
      <w:r w:rsidRPr="008E4803">
        <w:rPr>
          <w:color w:val="auto"/>
          <w:sz w:val="22"/>
        </w:rPr>
        <w:t xml:space="preserve"> meeting after their election.  At each annual shareholders</w:t>
      </w:r>
      <w:r w:rsidR="008E4803" w:rsidRPr="008E4803">
        <w:rPr>
          <w:color w:val="auto"/>
          <w:sz w:val="22"/>
        </w:rPr>
        <w:t>’</w:t>
      </w:r>
      <w:r w:rsidRPr="008E4803">
        <w:rPr>
          <w:color w:val="auto"/>
          <w:sz w:val="22"/>
        </w:rPr>
        <w:t xml:space="preserve"> meeting held thereafter, directors are chosen for a term of two years or three years, as the case may be, to succeed those directors whose terms expire.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107.</w:t>
      </w:r>
      <w:r w:rsidR="00787499" w:rsidRPr="008E4803">
        <w:rPr>
          <w:color w:val="auto"/>
          <w:sz w:val="22"/>
        </w:rPr>
        <w:t xml:space="preserve"> Resignation of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 director may resign by delivering written notice to the board of directors, its chairman, or the corporation.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A resignation is effective when the notice is delivered unless the notice specifies a later effective date.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108.</w:t>
      </w:r>
      <w:r w:rsidR="00787499" w:rsidRPr="008E4803">
        <w:rPr>
          <w:color w:val="auto"/>
          <w:sz w:val="22"/>
        </w:rPr>
        <w:t xml:space="preserve"> Removal of directors by shareholders.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The shareholders may remove one or more directors with or without cause unless the articles of incorporation provide that directors may be removed only for cause.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If a director is elected by a voting group of shareholders, only the shareholders of that voting group may participate in the vote to remove him.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A director may be removed by the shareholders only at a meeting called for the purpose of removing him and the meeting notice must state that the purpose, or one of the purposes, of the meeting is removal of the director.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(e) </w:t>
      </w:r>
      <w:r w:rsidR="008E4803" w:rsidRPr="008E4803">
        <w:rPr>
          <w:color w:val="auto"/>
          <w:sz w:val="22"/>
        </w:rPr>
        <w:t>“</w:t>
      </w:r>
      <w:r w:rsidRPr="008E4803">
        <w:rPr>
          <w:color w:val="auto"/>
          <w:sz w:val="22"/>
        </w:rPr>
        <w:t>Cause</w:t>
      </w:r>
      <w:r w:rsidR="008E4803" w:rsidRPr="008E4803">
        <w:rPr>
          <w:color w:val="auto"/>
          <w:sz w:val="22"/>
        </w:rPr>
        <w:t>”</w:t>
      </w:r>
      <w:r w:rsidRPr="008E4803">
        <w:rPr>
          <w:color w:val="auto"/>
          <w:sz w:val="22"/>
        </w:rPr>
        <w:t xml:space="preserve"> for removal of a director under this section means fraudulent or dishonest acts, or gross abuse of authority in the discharge of duties to the corporation, and must be established after written notice of specific charges and opportunity to meet and refute such charges.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109.</w:t>
      </w:r>
      <w:r w:rsidR="00787499" w:rsidRPr="008E4803">
        <w:rPr>
          <w:color w:val="auto"/>
          <w:sz w:val="22"/>
        </w:rPr>
        <w:t xml:space="preserve"> Removal of directors by judicial proceeding.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The circuit court of the county where a corporation</w:t>
      </w:r>
      <w:r w:rsidR="008E4803" w:rsidRPr="008E4803">
        <w:rPr>
          <w:color w:val="auto"/>
          <w:sz w:val="22"/>
        </w:rPr>
        <w:t>’</w:t>
      </w:r>
      <w:r w:rsidRPr="008E4803">
        <w:rPr>
          <w:color w:val="auto"/>
          <w:sz w:val="22"/>
        </w:rPr>
        <w:t xml:space="preserve">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The court that removes a director may bar the director from reelection for a period prescribed by the court.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If shareholders commence a proceeding under subsection (a), they shall make the corporation a party defendant.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110.</w:t>
      </w:r>
      <w:r w:rsidR="00787499" w:rsidRPr="008E4803">
        <w:rPr>
          <w:color w:val="auto"/>
          <w:sz w:val="22"/>
        </w:rPr>
        <w:t xml:space="preserve"> Vacancy on board.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Unless the articles of incorporation provide otherwise, if a vacancy occurs on a board of directors, including a vacancy resulting from an increase in the number of directors: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the shareholders may fill the vacancy;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the board of directors may fill the vacancy;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if the directors remaining in office constitute fewer than a quorum of the board, they may fill the vacancy by the affirmative vote of a majority of all the directors remaining in office.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If the vacant office was held by a director elected by a voting group of shareholders, only the holders of shares of that voting group may fill the vacancy.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A vacancy that will occur at a specific later date (by reason of a resignation effective at a later date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108(b) or otherwise) may be filled before the vacancy occurs but the new director may not take office until the vacancy occurs.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111.</w:t>
      </w:r>
      <w:r w:rsidR="00787499" w:rsidRPr="008E4803">
        <w:rPr>
          <w:color w:val="auto"/>
          <w:sz w:val="22"/>
        </w:rPr>
        <w:t xml:space="preserve"> Compensation of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Unless the articles of incorporation or bylaws provide otherwise, the board of directors may fix the compensation of directors for their services as directors, or in any other capacity.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7499" w:rsidRPr="008E4803">
        <w:rPr>
          <w:color w:val="auto"/>
          <w:sz w:val="22"/>
        </w:rPr>
        <w:t>2.</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4803">
        <w:rPr>
          <w:color w:val="auto"/>
          <w:sz w:val="22"/>
        </w:rPr>
        <w:t xml:space="preserve"> MEETINGS AND ACTION OF BOARD OF DIRECTORS</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200.</w:t>
      </w:r>
      <w:r w:rsidR="00787499" w:rsidRPr="008E4803">
        <w:rPr>
          <w:color w:val="auto"/>
          <w:sz w:val="22"/>
        </w:rPr>
        <w:t xml:space="preserve"> Meetings.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Unless the articles or bylaws otherwise provide: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The board of directors may hold regular or special meetings in or out of this State.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210.</w:t>
      </w:r>
      <w:r w:rsidR="00787499" w:rsidRPr="008E4803">
        <w:rPr>
          <w:color w:val="auto"/>
          <w:sz w:val="22"/>
        </w:rPr>
        <w:t xml:space="preserve"> Action without meeting.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Unless the articles of incorporation or bylaws provide otherwise, action required or permitted by Chapters 1 through 20 of this Title to be taken at a board of directors</w:t>
      </w:r>
      <w:r w:rsidR="008E4803" w:rsidRPr="008E4803">
        <w:rPr>
          <w:color w:val="auto"/>
          <w:sz w:val="22"/>
        </w:rPr>
        <w:t>’</w:t>
      </w:r>
      <w:r w:rsidRPr="008E4803">
        <w:rPr>
          <w:color w:val="auto"/>
          <w:sz w:val="22"/>
        </w:rPr>
        <w:t xml:space="preserve"> meeting may be taken without a meeting if the action is assented to by all members of the board.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220.</w:t>
      </w:r>
      <w:r w:rsidR="00787499" w:rsidRPr="008E4803">
        <w:rPr>
          <w:color w:val="auto"/>
          <w:sz w:val="22"/>
        </w:rPr>
        <w:t xml:space="preserve"> Notice of meeting.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Unless the articles of incorporation or bylaws provide otherwise, regular meetings of the board of directors may be held without notice of the date, time, place, or purpose of the meeting.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Unless the articles of incorporation or bylaws provide for a longer or shorter period, special meetings of the board of directors must be preceded by at least two days</w:t>
      </w:r>
      <w:r w:rsidR="008E4803" w:rsidRPr="008E4803">
        <w:rPr>
          <w:color w:val="auto"/>
          <w:sz w:val="22"/>
        </w:rPr>
        <w:t>’</w:t>
      </w:r>
      <w:r w:rsidRPr="008E4803">
        <w:rPr>
          <w:color w:val="auto"/>
          <w:sz w:val="22"/>
        </w:rPr>
        <w:t xml:space="preserve"> notice of the date, time, and place of the meeting.  The notice need not describe the purpose of the special meeting unless required by the articles of incorporation or bylaws.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230.</w:t>
      </w:r>
      <w:r w:rsidR="00787499" w:rsidRPr="008E4803">
        <w:rPr>
          <w:color w:val="auto"/>
          <w:sz w:val="22"/>
        </w:rPr>
        <w:t xml:space="preserve"> Waiver of notice.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A director</w:t>
      </w:r>
      <w:r w:rsidR="008E4803" w:rsidRPr="008E4803">
        <w:rPr>
          <w:color w:val="auto"/>
          <w:sz w:val="22"/>
        </w:rPr>
        <w:t>’</w:t>
      </w:r>
      <w:r w:rsidRPr="008E4803">
        <w:rPr>
          <w:color w:val="auto"/>
          <w:sz w:val="22"/>
        </w:rPr>
        <w:t xml:space="preserve">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240.</w:t>
      </w:r>
      <w:r w:rsidR="00787499" w:rsidRPr="008E4803">
        <w:rPr>
          <w:color w:val="auto"/>
          <w:sz w:val="22"/>
        </w:rPr>
        <w:t xml:space="preserve"> Quorum and voting.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Unless the articles of incorporation or bylaws require a greater number, a quorum of a board of directors consists of: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a majority of directors then in office if the corporation has a fixed board size;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a majority of the number of directors prescribed, or if no number is prescribed the number in office immediately before the meeting begins, if the corporation has a variable</w:t>
      </w:r>
      <w:r w:rsidR="008E4803" w:rsidRPr="008E4803">
        <w:rPr>
          <w:color w:val="auto"/>
          <w:sz w:val="22"/>
        </w:rPr>
        <w:noBreakHyphen/>
      </w:r>
      <w:r w:rsidRPr="008E4803">
        <w:rPr>
          <w:color w:val="auto"/>
          <w:sz w:val="22"/>
        </w:rPr>
        <w:t xml:space="preserve">range size board.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The articles of incorporation or bylaws may authorize a quorum of a board of directors to consist of no fewer than one</w:t>
      </w:r>
      <w:r w:rsidR="008E4803" w:rsidRPr="008E4803">
        <w:rPr>
          <w:color w:val="auto"/>
          <w:sz w:val="22"/>
        </w:rPr>
        <w:noBreakHyphen/>
      </w:r>
      <w:r w:rsidRPr="008E4803">
        <w:rPr>
          <w:color w:val="auto"/>
          <w:sz w:val="22"/>
        </w:rPr>
        <w:t xml:space="preserve">third of the fixed or prescribed number of directors determined under subsection (a).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If a quorum is present when a vote is taken, the affirmative vote of a majority of directors present is the act of the board of directors unless the articles of incorporation or bylaws require the vote of a greater number of directors.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250.</w:t>
      </w:r>
      <w:r w:rsidR="00787499" w:rsidRPr="008E4803">
        <w:rPr>
          <w:color w:val="auto"/>
          <w:sz w:val="22"/>
        </w:rPr>
        <w:t xml:space="preserve"> Committees.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240.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Sections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200 through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240, which govern meetings, action without meetings, notice and waiver of notice, and quorum and voting requirements of the board of directors, apply to committees and their members as well.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(d) To the extent specified by the board of directors or in the articles of incorporation or bylaws, each committee may exercise the authority of the board of directors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101.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(e) A committee, however, may not: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authorize distributions;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approve or propose to shareholders action that Chapters 1 through 20 of this Title requires be approved by shareholders;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fill vacancies on the board of directors or on any of its committees;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(4) amend articles of incorporation pursuant to Section 33</w:t>
      </w:r>
      <w:r w:rsidR="008E4803" w:rsidRPr="008E4803">
        <w:rPr>
          <w:color w:val="auto"/>
          <w:sz w:val="22"/>
        </w:rPr>
        <w:noBreakHyphen/>
      </w:r>
      <w:r w:rsidRPr="008E4803">
        <w:rPr>
          <w:color w:val="auto"/>
          <w:sz w:val="22"/>
        </w:rPr>
        <w:t>10</w:t>
      </w:r>
      <w:r w:rsidR="008E4803" w:rsidRPr="008E4803">
        <w:rPr>
          <w:color w:val="auto"/>
          <w:sz w:val="22"/>
        </w:rPr>
        <w:noBreakHyphen/>
      </w:r>
      <w:r w:rsidRPr="008E4803">
        <w:rPr>
          <w:color w:val="auto"/>
          <w:sz w:val="22"/>
        </w:rPr>
        <w:t xml:space="preserve">102;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(5) adopt, amend, or repeal bylaws;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(6) approve a plan of merger not requiring shareholder approval;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(7) authorize or approve reacquisition of shares, except according to a formula or method prescribed by the board of directors;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(f) The creation of, delegation of authority to, or action by a committee does not alone constitute compliance by a director with the standards of conduct described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300.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7499" w:rsidRPr="008E4803">
        <w:rPr>
          <w:color w:val="auto"/>
          <w:sz w:val="22"/>
        </w:rPr>
        <w:t>3.</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4803">
        <w:rPr>
          <w:color w:val="auto"/>
          <w:sz w:val="22"/>
        </w:rPr>
        <w:t xml:space="preserve"> STANDARDS OF CONDUCT</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300.</w:t>
      </w:r>
      <w:r w:rsidR="00787499" w:rsidRPr="008E4803">
        <w:rPr>
          <w:color w:val="auto"/>
          <w:sz w:val="22"/>
        </w:rPr>
        <w:t xml:space="preserve"> General standards for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 director shall discharge his duties as a director, including his duties as a member of a committee: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in good faith;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with the care an ordinarily prudent person in a like position would exercise under similar circumstances;  and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in a manner he reasonably believes to be in the best interests of the corporation and its shareholders.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In discharging his duties a director is entitled to rely on information, opinions, reports, or statements, including financial statements and other financial data, if prepared or presented by: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one or more officers or employees of the corporation whom the director reasonably believes to be reliable and competent in the matters presented;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legal counsel, public accountants, or other persons as to matters the director reasonably believes are within the person</w:t>
      </w:r>
      <w:r w:rsidR="008E4803" w:rsidRPr="008E4803">
        <w:rPr>
          <w:color w:val="auto"/>
          <w:sz w:val="22"/>
        </w:rPr>
        <w:t>’</w:t>
      </w:r>
      <w:r w:rsidRPr="008E4803">
        <w:rPr>
          <w:color w:val="auto"/>
          <w:sz w:val="22"/>
        </w:rPr>
        <w:t xml:space="preserve">s professional or expert competence;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a committee of the board of directors of which he is not a member if the director reasonably believes the committee merits confidence.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A director is not acting in good faith if he has knowledge concerning the matter in question that makes reliance otherwise permitted by subsection (b) unwarranted.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A director is not liable for any action taken as a director, or any failure to take any action, if he performed the duties of his office in compliance with this section.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310.</w:t>
      </w:r>
      <w:r w:rsidR="00787499" w:rsidRPr="008E4803">
        <w:rPr>
          <w:color w:val="auto"/>
          <w:sz w:val="22"/>
        </w:rPr>
        <w:t xml:space="preserve"> Director or Officer conflict of interest.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A conflict of interest transaction is a transaction with the corporation in which a director of the corporation has a direct or indirect interest.  A conflict of interest transaction is not voidable by the corporation solely because of the director</w:t>
      </w:r>
      <w:r w:rsidR="008E4803" w:rsidRPr="008E4803">
        <w:rPr>
          <w:color w:val="auto"/>
          <w:sz w:val="22"/>
        </w:rPr>
        <w:t>’</w:t>
      </w:r>
      <w:r w:rsidRPr="008E4803">
        <w:rPr>
          <w:color w:val="auto"/>
          <w:sz w:val="22"/>
        </w:rPr>
        <w:t xml:space="preserve">s interest in the transaction if any one of the following is true: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(1) the material facts of the transaction and the director</w:t>
      </w:r>
      <w:r w:rsidR="008E4803" w:rsidRPr="008E4803">
        <w:rPr>
          <w:color w:val="auto"/>
          <w:sz w:val="22"/>
        </w:rPr>
        <w:t>’</w:t>
      </w:r>
      <w:r w:rsidRPr="008E4803">
        <w:rPr>
          <w:color w:val="auto"/>
          <w:sz w:val="22"/>
        </w:rPr>
        <w:t xml:space="preserve">s interest were disclosed or known to the board of directors or a committee of the board of directors, and the board of directors or a committee authorized, approved, or ratified the transaction;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the material facts of the transaction and the director</w:t>
      </w:r>
      <w:r w:rsidR="008E4803" w:rsidRPr="008E4803">
        <w:rPr>
          <w:color w:val="auto"/>
          <w:sz w:val="22"/>
        </w:rPr>
        <w:t>’</w:t>
      </w:r>
      <w:r w:rsidRPr="008E4803">
        <w:rPr>
          <w:color w:val="auto"/>
          <w:sz w:val="22"/>
        </w:rPr>
        <w:t xml:space="preserve">s interest were disclosed or known to the shareholders entitled to vote and they authorized, approved, or ratified the transaction;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the transaction was fair to the corporation.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If (1) or (2) has been accomplished, the burden of proving unfairness of any transaction covered by this section is on the party claiming unfairness.  If neither (1) nor (2) has been accomplished, the party seeking to uphold the transaction has the burden of proving fairness.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320.</w:t>
      </w:r>
      <w:r w:rsidR="00787499" w:rsidRPr="008E4803">
        <w:rPr>
          <w:color w:val="auto"/>
          <w:sz w:val="22"/>
        </w:rPr>
        <w:t xml:space="preserve"> Loans to directors.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Except as provided by subsection (c), a corporation may not directly or indirectly lend money to or guarantee the obligation of a director of the corporation unless: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the particular loan or guarantee is approved by a majority of the votes represented by the outstanding voting shares of all classes, voting as a single voting group, except the votes of shares owned by or voted under the control of the benefited director;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the corporation</w:t>
      </w:r>
      <w:r w:rsidR="008E4803" w:rsidRPr="008E4803">
        <w:rPr>
          <w:color w:val="auto"/>
          <w:sz w:val="22"/>
        </w:rPr>
        <w:t>’</w:t>
      </w:r>
      <w:r w:rsidRPr="008E4803">
        <w:rPr>
          <w:color w:val="auto"/>
          <w:sz w:val="22"/>
        </w:rPr>
        <w:t xml:space="preserve">s board of directors determines that the loan or guarantee benefits the corporation and either approves the specific loan or guarantee or a general plan authorizing loans and guarantees.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The fact that a loan or guarantee is made in violation of this section does not affect the borrower</w:t>
      </w:r>
      <w:r w:rsidR="008E4803" w:rsidRPr="008E4803">
        <w:rPr>
          <w:color w:val="auto"/>
          <w:sz w:val="22"/>
        </w:rPr>
        <w:t>’</w:t>
      </w:r>
      <w:r w:rsidRPr="008E4803">
        <w:rPr>
          <w:color w:val="auto"/>
          <w:sz w:val="22"/>
        </w:rPr>
        <w:t xml:space="preserve">s liability on the loan.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This section does not apply to loans and guarantees authorized by statute regulating any special class of corporations.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330.</w:t>
      </w:r>
      <w:r w:rsidR="00787499" w:rsidRPr="008E4803">
        <w:rPr>
          <w:color w:val="auto"/>
          <w:sz w:val="22"/>
        </w:rPr>
        <w:t xml:space="preserve"> Liability for unlawful distributions.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A director who votes for or assents to a distribution made in violation of Section 33</w:t>
      </w:r>
      <w:r w:rsidR="008E4803" w:rsidRPr="008E4803">
        <w:rPr>
          <w:color w:val="auto"/>
          <w:sz w:val="22"/>
        </w:rPr>
        <w:noBreakHyphen/>
      </w:r>
      <w:r w:rsidRPr="008E4803">
        <w:rPr>
          <w:color w:val="auto"/>
          <w:sz w:val="22"/>
        </w:rPr>
        <w:t>6</w:t>
      </w:r>
      <w:r w:rsidR="008E4803" w:rsidRPr="008E4803">
        <w:rPr>
          <w:color w:val="auto"/>
          <w:sz w:val="22"/>
        </w:rPr>
        <w:noBreakHyphen/>
      </w:r>
      <w:r w:rsidRPr="008E4803">
        <w:rPr>
          <w:color w:val="auto"/>
          <w:sz w:val="22"/>
        </w:rPr>
        <w:t>400 or the articles of incorporation is personally liable to the corporation for the amount of the distribution that exceeds what could have been distributed without violating Section 33</w:t>
      </w:r>
      <w:r w:rsidR="008E4803" w:rsidRPr="008E4803">
        <w:rPr>
          <w:color w:val="auto"/>
          <w:sz w:val="22"/>
        </w:rPr>
        <w:noBreakHyphen/>
      </w:r>
      <w:r w:rsidRPr="008E4803">
        <w:rPr>
          <w:color w:val="auto"/>
          <w:sz w:val="22"/>
        </w:rPr>
        <w:t>6</w:t>
      </w:r>
      <w:r w:rsidR="008E4803" w:rsidRPr="008E4803">
        <w:rPr>
          <w:color w:val="auto"/>
          <w:sz w:val="22"/>
        </w:rPr>
        <w:noBreakHyphen/>
      </w:r>
      <w:r w:rsidRPr="008E4803">
        <w:rPr>
          <w:color w:val="auto"/>
          <w:sz w:val="22"/>
        </w:rPr>
        <w:t>400 or the articles of incorporation if it is established that he did not perform his duties in compliance with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300.  In any proceeding commenced under this section, a director has all of the defenses ordinarily available to a director.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A director held liable under subsection (a) for an unlawful distribution is entitled to contribution: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from every other director who could be held liable under subsection (a) for the unlawful distribution;  and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from each shareholder for the amount the shareholder accepted knowing the distribution was made in violation of Section 33</w:t>
      </w:r>
      <w:r w:rsidR="008E4803" w:rsidRPr="008E4803">
        <w:rPr>
          <w:color w:val="auto"/>
          <w:sz w:val="22"/>
        </w:rPr>
        <w:noBreakHyphen/>
      </w:r>
      <w:r w:rsidRPr="008E4803">
        <w:rPr>
          <w:color w:val="auto"/>
          <w:sz w:val="22"/>
        </w:rPr>
        <w:t>6</w:t>
      </w:r>
      <w:r w:rsidR="008E4803" w:rsidRPr="008E4803">
        <w:rPr>
          <w:color w:val="auto"/>
          <w:sz w:val="22"/>
        </w:rPr>
        <w:noBreakHyphen/>
      </w:r>
      <w:r w:rsidRPr="008E4803">
        <w:rPr>
          <w:color w:val="auto"/>
          <w:sz w:val="22"/>
        </w:rPr>
        <w:t xml:space="preserve">400 or the articles of incorporation.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7499" w:rsidRPr="008E4803">
        <w:rPr>
          <w:color w:val="auto"/>
          <w:sz w:val="22"/>
        </w:rPr>
        <w:t>4.</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E4803">
        <w:rPr>
          <w:color w:val="auto"/>
          <w:sz w:val="22"/>
        </w:rPr>
        <w:t xml:space="preserve"> OFFICERS</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400.</w:t>
      </w:r>
      <w:r w:rsidR="00787499" w:rsidRPr="008E4803">
        <w:rPr>
          <w:color w:val="auto"/>
          <w:sz w:val="22"/>
        </w:rPr>
        <w:t xml:space="preserve"> Required officers.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 corporation has the officers described in its bylaws or appointed by the board of directors in accordance with the bylaws.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A duly appointed officer may appoint one or more officers or assistant officers if authorized by the bylaws or the board of directors.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The bylaws or the board of directors shall delegate to one of the officers responsibility for preparing minutes of the directors</w:t>
      </w:r>
      <w:r w:rsidR="008E4803" w:rsidRPr="008E4803">
        <w:rPr>
          <w:color w:val="auto"/>
          <w:sz w:val="22"/>
        </w:rPr>
        <w:t>’</w:t>
      </w:r>
      <w:r w:rsidRPr="008E4803">
        <w:rPr>
          <w:color w:val="auto"/>
          <w:sz w:val="22"/>
        </w:rPr>
        <w:t xml:space="preserve"> and shareholders</w:t>
      </w:r>
      <w:r w:rsidR="008E4803" w:rsidRPr="008E4803">
        <w:rPr>
          <w:color w:val="auto"/>
          <w:sz w:val="22"/>
        </w:rPr>
        <w:t>’</w:t>
      </w:r>
      <w:r w:rsidRPr="008E4803">
        <w:rPr>
          <w:color w:val="auto"/>
          <w:sz w:val="22"/>
        </w:rPr>
        <w:t xml:space="preserve"> meetings and for authenticating records of the corporation.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The same individual may hold more than one office in a corporation simultaneously.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410.</w:t>
      </w:r>
      <w:r w:rsidR="00787499" w:rsidRPr="008E4803">
        <w:rPr>
          <w:color w:val="auto"/>
          <w:sz w:val="22"/>
        </w:rPr>
        <w:t xml:space="preserve"> Duties of officers.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420.</w:t>
      </w:r>
      <w:r w:rsidR="00787499" w:rsidRPr="008E4803">
        <w:rPr>
          <w:color w:val="auto"/>
          <w:sz w:val="22"/>
        </w:rPr>
        <w:t xml:space="preserve"> Standards of conduct for officers.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An officer with discretionary authority shall discharge his duties under that authority: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in good faith;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with the care an ordinarily prudent person in a like position would exercise under similar circumstances;  and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in a manner he reasonably believes to be in the best interests of the corporation and its shareholders.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In discharging his duties an officer is entitled to rely on information, opinions, reports, or statements, including financial statements and other financial data, if prepared or presented by: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one or more officers or employees of the corporation whom the officer reasonably believes to be reliable and competent in the matters presented;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legal counsel, public accountants, or other persons as to matters the officer reasonably believes are within the person</w:t>
      </w:r>
      <w:r w:rsidR="008E4803" w:rsidRPr="008E4803">
        <w:rPr>
          <w:color w:val="auto"/>
          <w:sz w:val="22"/>
        </w:rPr>
        <w:t>’</w:t>
      </w:r>
      <w:r w:rsidRPr="008E4803">
        <w:rPr>
          <w:color w:val="auto"/>
          <w:sz w:val="22"/>
        </w:rPr>
        <w:t xml:space="preserve">s professional or expert competence.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An officer is not acting in good faith if he has knowledge concerning the matter in question that makes reliance otherwise permitted by subsection (b) unwarranted.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An officer is not liable for any action taken as an officer, or any failure to take any action, if he performed the duties of his office in compliance with this section.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430.</w:t>
      </w:r>
      <w:r w:rsidR="00787499" w:rsidRPr="008E4803">
        <w:rPr>
          <w:color w:val="auto"/>
          <w:sz w:val="22"/>
        </w:rPr>
        <w:t xml:space="preserve"> Resignation and removal of officers.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440.</w:t>
      </w:r>
      <w:r w:rsidR="00787499" w:rsidRPr="008E4803">
        <w:rPr>
          <w:color w:val="auto"/>
          <w:sz w:val="22"/>
        </w:rPr>
        <w:t xml:space="preserve"> Contract rights of officers.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The appointment of an officer does not itself create contract rights.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An officer</w:t>
      </w:r>
      <w:r w:rsidR="008E4803" w:rsidRPr="008E4803">
        <w:rPr>
          <w:color w:val="auto"/>
          <w:sz w:val="22"/>
        </w:rPr>
        <w:t>’</w:t>
      </w:r>
      <w:r w:rsidRPr="008E4803">
        <w:rPr>
          <w:color w:val="auto"/>
          <w:sz w:val="22"/>
        </w:rPr>
        <w:t>s removal does not affect the officer</w:t>
      </w:r>
      <w:r w:rsidR="008E4803" w:rsidRPr="008E4803">
        <w:rPr>
          <w:color w:val="auto"/>
          <w:sz w:val="22"/>
        </w:rPr>
        <w:t>’</w:t>
      </w:r>
      <w:r w:rsidRPr="008E4803">
        <w:rPr>
          <w:color w:val="auto"/>
          <w:sz w:val="22"/>
        </w:rPr>
        <w:t>s contract rights, if any, with the corporation.  An officer</w:t>
      </w:r>
      <w:r w:rsidR="008E4803" w:rsidRPr="008E4803">
        <w:rPr>
          <w:color w:val="auto"/>
          <w:sz w:val="22"/>
        </w:rPr>
        <w:t>’</w:t>
      </w:r>
      <w:r w:rsidRPr="008E4803">
        <w:rPr>
          <w:color w:val="auto"/>
          <w:sz w:val="22"/>
        </w:rPr>
        <w:t>s resignation does not affect the corporation</w:t>
      </w:r>
      <w:r w:rsidR="008E4803" w:rsidRPr="008E4803">
        <w:rPr>
          <w:color w:val="auto"/>
          <w:sz w:val="22"/>
        </w:rPr>
        <w:t>’</w:t>
      </w:r>
      <w:r w:rsidRPr="008E4803">
        <w:rPr>
          <w:color w:val="auto"/>
          <w:sz w:val="22"/>
        </w:rPr>
        <w:t xml:space="preserve">s contract rights, if any, with the officer.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87499" w:rsidRPr="008E4803">
        <w:rPr>
          <w:color w:val="auto"/>
          <w:sz w:val="22"/>
        </w:rPr>
        <w:t>5.</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 INDEMNIFICATION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500.</w:t>
      </w:r>
      <w:r w:rsidR="00787499" w:rsidRPr="008E4803">
        <w:rPr>
          <w:color w:val="auto"/>
          <w:sz w:val="22"/>
        </w:rPr>
        <w:t xml:space="preserve"> Article definitions.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In this subchapter: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w:t>
      </w:r>
      <w:r w:rsidR="008E4803" w:rsidRPr="008E4803">
        <w:rPr>
          <w:color w:val="auto"/>
          <w:sz w:val="22"/>
        </w:rPr>
        <w:t>“</w:t>
      </w:r>
      <w:r w:rsidRPr="008E4803">
        <w:rPr>
          <w:color w:val="auto"/>
          <w:sz w:val="22"/>
        </w:rPr>
        <w:t>Corporation</w:t>
      </w:r>
      <w:r w:rsidR="008E4803" w:rsidRPr="008E4803">
        <w:rPr>
          <w:color w:val="auto"/>
          <w:sz w:val="22"/>
        </w:rPr>
        <w:t>”</w:t>
      </w:r>
      <w:r w:rsidRPr="008E4803">
        <w:rPr>
          <w:color w:val="auto"/>
          <w:sz w:val="22"/>
        </w:rPr>
        <w:t xml:space="preserve"> includes any domestic or foreign predecessor entity of a corporation in a merger or other transaction in which the predecessor</w:t>
      </w:r>
      <w:r w:rsidR="008E4803" w:rsidRPr="008E4803">
        <w:rPr>
          <w:color w:val="auto"/>
          <w:sz w:val="22"/>
        </w:rPr>
        <w:t>’</w:t>
      </w:r>
      <w:r w:rsidRPr="008E4803">
        <w:rPr>
          <w:color w:val="auto"/>
          <w:sz w:val="22"/>
        </w:rPr>
        <w:t xml:space="preserve">s existence ceased upon consummation of the transaction.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w:t>
      </w:r>
      <w:r w:rsidR="008E4803" w:rsidRPr="008E4803">
        <w:rPr>
          <w:color w:val="auto"/>
          <w:sz w:val="22"/>
        </w:rPr>
        <w:t>“</w:t>
      </w:r>
      <w:r w:rsidRPr="008E4803">
        <w:rPr>
          <w:color w:val="auto"/>
          <w:sz w:val="22"/>
        </w:rPr>
        <w:t>Director</w:t>
      </w:r>
      <w:r w:rsidR="008E4803" w:rsidRPr="008E4803">
        <w:rPr>
          <w:color w:val="auto"/>
          <w:sz w:val="22"/>
        </w:rPr>
        <w:t>”</w:t>
      </w:r>
      <w:r w:rsidRPr="008E4803">
        <w:rPr>
          <w:color w:val="auto"/>
          <w:sz w:val="22"/>
        </w:rPr>
        <w:t xml:space="preserve"> means an individual who is or was a director of a corporation or an individual who, while a director of a corporation, is or was serving at the corporation</w:t>
      </w:r>
      <w:r w:rsidR="008E4803" w:rsidRPr="008E4803">
        <w:rPr>
          <w:color w:val="auto"/>
          <w:sz w:val="22"/>
        </w:rPr>
        <w:t>’</w:t>
      </w:r>
      <w:r w:rsidRPr="008E4803">
        <w:rPr>
          <w:color w:val="auto"/>
          <w:sz w:val="22"/>
        </w:rPr>
        <w:t>s request as a director, officer, partner, trustee, employee, or agent of another foreign or domestic corporation, partnership, joint venture, trust, employee benefit plan, or other enterprise.  A director is considered to be serving an employee benefit plan at the corporation</w:t>
      </w:r>
      <w:r w:rsidR="008E4803" w:rsidRPr="008E4803">
        <w:rPr>
          <w:color w:val="auto"/>
          <w:sz w:val="22"/>
        </w:rPr>
        <w:t>’</w:t>
      </w:r>
      <w:r w:rsidRPr="008E4803">
        <w:rPr>
          <w:color w:val="auto"/>
          <w:sz w:val="22"/>
        </w:rPr>
        <w:t xml:space="preserve">s request if his duties to the corporation also impose duties on, or otherwise involve services by, him to the plan or to participants in or beneficiaries of the plan.   </w:t>
      </w:r>
      <w:r w:rsidR="008E4803" w:rsidRPr="008E4803">
        <w:rPr>
          <w:color w:val="auto"/>
          <w:sz w:val="22"/>
        </w:rPr>
        <w:t>“</w:t>
      </w:r>
      <w:r w:rsidRPr="008E4803">
        <w:rPr>
          <w:color w:val="auto"/>
          <w:sz w:val="22"/>
        </w:rPr>
        <w:t>Director</w:t>
      </w:r>
      <w:r w:rsidR="008E4803" w:rsidRPr="008E4803">
        <w:rPr>
          <w:color w:val="auto"/>
          <w:sz w:val="22"/>
        </w:rPr>
        <w:t>”</w:t>
      </w:r>
      <w:r w:rsidRPr="008E4803">
        <w:rPr>
          <w:color w:val="auto"/>
          <w:sz w:val="22"/>
        </w:rPr>
        <w:t xml:space="preserve"> includes, unless the context requires otherwise, the estate or personal representative of a director.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w:t>
      </w:r>
      <w:r w:rsidR="008E4803" w:rsidRPr="008E4803">
        <w:rPr>
          <w:color w:val="auto"/>
          <w:sz w:val="22"/>
        </w:rPr>
        <w:t>“</w:t>
      </w:r>
      <w:r w:rsidRPr="008E4803">
        <w:rPr>
          <w:color w:val="auto"/>
          <w:sz w:val="22"/>
        </w:rPr>
        <w:t>Expenses</w:t>
      </w:r>
      <w:r w:rsidR="008E4803" w:rsidRPr="008E4803">
        <w:rPr>
          <w:color w:val="auto"/>
          <w:sz w:val="22"/>
        </w:rPr>
        <w:t>”</w:t>
      </w:r>
      <w:r w:rsidRPr="008E4803">
        <w:rPr>
          <w:color w:val="auto"/>
          <w:sz w:val="22"/>
        </w:rPr>
        <w:t xml:space="preserve"> include counsel fees.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(4) </w:t>
      </w:r>
      <w:r w:rsidR="008E4803" w:rsidRPr="008E4803">
        <w:rPr>
          <w:color w:val="auto"/>
          <w:sz w:val="22"/>
        </w:rPr>
        <w:t>“</w:t>
      </w:r>
      <w:r w:rsidRPr="008E4803">
        <w:rPr>
          <w:color w:val="auto"/>
          <w:sz w:val="22"/>
        </w:rPr>
        <w:t>Liability</w:t>
      </w:r>
      <w:r w:rsidR="008E4803" w:rsidRPr="008E4803">
        <w:rPr>
          <w:color w:val="auto"/>
          <w:sz w:val="22"/>
        </w:rPr>
        <w:t>”</w:t>
      </w:r>
      <w:r w:rsidRPr="008E4803">
        <w:rPr>
          <w:color w:val="auto"/>
          <w:sz w:val="22"/>
        </w:rPr>
        <w:t xml:space="preserve"> means the obligation to pay a judgment, settlement, penalty, fine (including an excise tax assessed with respect to an employee benefit plan), or reasonable expenses incurred with respect to a proceeding.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(5) </w:t>
      </w:r>
      <w:r w:rsidR="008E4803" w:rsidRPr="008E4803">
        <w:rPr>
          <w:color w:val="auto"/>
          <w:sz w:val="22"/>
        </w:rPr>
        <w:t>“</w:t>
      </w:r>
      <w:r w:rsidRPr="008E4803">
        <w:rPr>
          <w:color w:val="auto"/>
          <w:sz w:val="22"/>
        </w:rPr>
        <w:t>Official capacity</w:t>
      </w:r>
      <w:r w:rsidR="008E4803" w:rsidRPr="008E4803">
        <w:rPr>
          <w:color w:val="auto"/>
          <w:sz w:val="22"/>
        </w:rPr>
        <w:t>”</w:t>
      </w:r>
      <w:r w:rsidRPr="008E4803">
        <w:rPr>
          <w:color w:val="auto"/>
          <w:sz w:val="22"/>
        </w:rPr>
        <w:t xml:space="preserve"> means:  (i) when used with respect to a director, the office of director in a corporation;  and (ii) when used with respect to an individual other than a director, as contemplated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560, the office in a corporation held by the officer, or the employment or agency relationship undertaken by the employee or agent on behalf of the corporation.   </w:t>
      </w:r>
      <w:r w:rsidR="008E4803" w:rsidRPr="008E4803">
        <w:rPr>
          <w:color w:val="auto"/>
          <w:sz w:val="22"/>
        </w:rPr>
        <w:t>“</w:t>
      </w:r>
      <w:r w:rsidRPr="008E4803">
        <w:rPr>
          <w:color w:val="auto"/>
          <w:sz w:val="22"/>
        </w:rPr>
        <w:t>Official capacity</w:t>
      </w:r>
      <w:r w:rsidR="008E4803" w:rsidRPr="008E4803">
        <w:rPr>
          <w:color w:val="auto"/>
          <w:sz w:val="22"/>
        </w:rPr>
        <w:t>”</w:t>
      </w:r>
      <w:r w:rsidRPr="008E4803">
        <w:rPr>
          <w:color w:val="auto"/>
          <w:sz w:val="22"/>
        </w:rPr>
        <w:t xml:space="preserve"> does not include service for any other foreign or domestic corporation or any partnership, joint venture, trust, employee benefit plan, or other enterprise.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(6) </w:t>
      </w:r>
      <w:r w:rsidR="008E4803" w:rsidRPr="008E4803">
        <w:rPr>
          <w:color w:val="auto"/>
          <w:sz w:val="22"/>
        </w:rPr>
        <w:t>“</w:t>
      </w:r>
      <w:r w:rsidRPr="008E4803">
        <w:rPr>
          <w:color w:val="auto"/>
          <w:sz w:val="22"/>
        </w:rPr>
        <w:t>Party</w:t>
      </w:r>
      <w:r w:rsidR="008E4803" w:rsidRPr="008E4803">
        <w:rPr>
          <w:color w:val="auto"/>
          <w:sz w:val="22"/>
        </w:rPr>
        <w:t>”</w:t>
      </w:r>
      <w:r w:rsidRPr="008E4803">
        <w:rPr>
          <w:color w:val="auto"/>
          <w:sz w:val="22"/>
        </w:rPr>
        <w:t xml:space="preserve"> includes an individual who was, is, or is threatened to be made a named defendant or respondent in a proceeding.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(7) </w:t>
      </w:r>
      <w:r w:rsidR="008E4803" w:rsidRPr="008E4803">
        <w:rPr>
          <w:color w:val="auto"/>
          <w:sz w:val="22"/>
        </w:rPr>
        <w:t>“</w:t>
      </w:r>
      <w:r w:rsidRPr="008E4803">
        <w:rPr>
          <w:color w:val="auto"/>
          <w:sz w:val="22"/>
        </w:rPr>
        <w:t>Proceeding</w:t>
      </w:r>
      <w:r w:rsidR="008E4803" w:rsidRPr="008E4803">
        <w:rPr>
          <w:color w:val="auto"/>
          <w:sz w:val="22"/>
        </w:rPr>
        <w:t>”</w:t>
      </w:r>
      <w:r w:rsidRPr="008E4803">
        <w:rPr>
          <w:color w:val="auto"/>
          <w:sz w:val="22"/>
        </w:rPr>
        <w:t xml:space="preserve"> means any threatened, pending, or completed action, suit, or proceeding, whether civil, criminal, administrative, or investigative and whether formal or informal.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510.</w:t>
      </w:r>
      <w:r w:rsidR="00787499" w:rsidRPr="008E4803">
        <w:rPr>
          <w:color w:val="auto"/>
          <w:sz w:val="22"/>
        </w:rPr>
        <w:t xml:space="preserve"> Authority to indemnify.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Except as provided in subsection (d), a corporation may indemnify an individual made a party to a proceeding because he is or was a director against liability incurred in the proceeding if: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he conducted himself in good faith;  and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he reasonably believed: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 in the case of conduct in his official capacity with the corporation, that his conduct was in its best interest;  and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(ii) in all other cases, that his conduct was at least not opposed to its best interest;  and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in the case of any criminal proceeding, he had no reasonable cause to believe his conduct was unlawful.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A director</w:t>
      </w:r>
      <w:r w:rsidR="008E4803" w:rsidRPr="008E4803">
        <w:rPr>
          <w:color w:val="auto"/>
          <w:sz w:val="22"/>
        </w:rPr>
        <w:t>’</w:t>
      </w:r>
      <w:r w:rsidRPr="008E4803">
        <w:rPr>
          <w:color w:val="auto"/>
          <w:sz w:val="22"/>
        </w:rPr>
        <w:t xml:space="preserve">s conduct with respect to an employee benefit plan for a purpose he reasonably believed to be in the interests of the participants in and beneficiaries of the plan is conduct that satisfies the requirement of subsection (a)(2)(ii).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The termination of a proceeding by judgment, order, settlement, conviction, or upon a plea of nolo contendere or its equivalent is not, of itself, determinative that the director did not meet the standard of conduct described in this section.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(d) A corporation may not indemnify a director under this section: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in connection with a proceeding by or in the right of the corporation in which the director was adjudged liable to the corporation;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in connection with any other proceeding charging improper personal benefit to him, whether or not involving action in his official capacity, in which he was adjudged liable on the basis that personal benefit was improperly received by him.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(e) Indemnification permitted under this section in connection with a proceeding by or in the right of the corporation is limited to reasonable expenses incurred in connection with the proceeding.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520.</w:t>
      </w:r>
      <w:r w:rsidR="00787499" w:rsidRPr="008E4803">
        <w:rPr>
          <w:color w:val="auto"/>
          <w:sz w:val="22"/>
        </w:rPr>
        <w:t xml:space="preserve"> Mandatory indemnification.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530.</w:t>
      </w:r>
      <w:r w:rsidR="00787499" w:rsidRPr="008E4803">
        <w:rPr>
          <w:color w:val="auto"/>
          <w:sz w:val="22"/>
        </w:rPr>
        <w:t xml:space="preserve"> Advance for expenses.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(a) A corporation may pay for or reimburse the reasonable expenses incurred by a director who is a party to a proceeding in advance of final disposition of the proceeding if: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(1) the director furnishes the corporation a written affirmation of his good faith belief that he has met the standard of conduct described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510;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the director furnishes the corporation a written undertaking, executed personally or on his behalf, to repay the advance if it is ultimately determined that he did not meet the standard of conduct;  and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a determination is made that the facts then known to those making the determination would not preclude indemnification under this subchapter.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The undertaking required by subsection (a)(2) must be an unlimited general obligation of the director but need not be secured and may be accepted without reference to financial ability to make repayment.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(c) Determinations and authorizations of payments under this section must be made in the manner specified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550.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540.</w:t>
      </w:r>
      <w:r w:rsidR="00787499" w:rsidRPr="008E4803">
        <w:rPr>
          <w:color w:val="auto"/>
          <w:sz w:val="22"/>
        </w:rPr>
        <w:t xml:space="preserve"> Court</w:t>
      </w:r>
      <w:r w:rsidRPr="008E4803">
        <w:rPr>
          <w:color w:val="auto"/>
          <w:sz w:val="22"/>
        </w:rPr>
        <w:noBreakHyphen/>
      </w:r>
      <w:r w:rsidR="00787499" w:rsidRPr="008E4803">
        <w:rPr>
          <w:color w:val="auto"/>
          <w:sz w:val="22"/>
        </w:rPr>
        <w:t xml:space="preserve">ordered indemnification.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Unless a corporation</w:t>
      </w:r>
      <w:r w:rsidR="008E4803" w:rsidRPr="008E4803">
        <w:rPr>
          <w:color w:val="auto"/>
          <w:sz w:val="22"/>
        </w:rPr>
        <w:t>’</w:t>
      </w:r>
      <w:r w:rsidRPr="008E4803">
        <w:rPr>
          <w:color w:val="auto"/>
          <w:sz w:val="22"/>
        </w:rPr>
        <w:t xml:space="preserve">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(1) the director is entitled to mandatory indemnification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520, in which case the court also shall order the corporation to pay the director</w:t>
      </w:r>
      <w:r w:rsidR="008E4803" w:rsidRPr="008E4803">
        <w:rPr>
          <w:color w:val="auto"/>
          <w:sz w:val="22"/>
        </w:rPr>
        <w:t>’</w:t>
      </w:r>
      <w:r w:rsidRPr="008E4803">
        <w:rPr>
          <w:color w:val="auto"/>
          <w:sz w:val="22"/>
        </w:rPr>
        <w:t>s reasonable expenses incurred to obtain court</w:t>
      </w:r>
      <w:r w:rsidR="008E4803" w:rsidRPr="008E4803">
        <w:rPr>
          <w:color w:val="auto"/>
          <w:sz w:val="22"/>
        </w:rPr>
        <w:noBreakHyphen/>
      </w:r>
      <w:r w:rsidRPr="008E4803">
        <w:rPr>
          <w:color w:val="auto"/>
          <w:sz w:val="22"/>
        </w:rPr>
        <w:t xml:space="preserve">ordered indemnification;  or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(2) the director is fairly and reasonably entitled to indemnification in view of all the relevant circumstances, whether or not he met the standard of conduct set forth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510 or was adjudged liable as described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510(d), but if he was adjudged so liable his indemnification is limited to reasonable expenses incurred.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550.</w:t>
      </w:r>
      <w:r w:rsidR="00787499" w:rsidRPr="008E4803">
        <w:rPr>
          <w:color w:val="auto"/>
          <w:sz w:val="22"/>
        </w:rPr>
        <w:t xml:space="preserve"> Determination and authorization of indemnification.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A corporation may not indemnify a director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510 unless authorized in the specific case after a determination has been made that indemnification of the director is permissible in the circumstances because he has met the standard of conduct set forth in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510.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(b) The determination must be made: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(1) by the board of directors by majority vote of a quorum consisting of directors not at the time parties to the proceeding;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if a quorum cannot be obtained under subdivision (1), by majority vote of a committee duly designated by the board of directors (in which designation directors who are parties may participate), consisting solely of two or more directors not at the time parties to the proceeding;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by special legal counsel: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 selected by the board of directors or its committee in the manner prescribed in item (1) or (2);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(ii) if a quorum of the board of directors cannot be obtained under subdivision (1) and a committee cannot be designated under subdivision (2), selected by majority vote of the full board of directors (in which selection directors who are parties may participate);  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(4) by the shareholders, but shares owned by or voted under the control of directors who are at the time parties to the proceeding may not be voted on the determination.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560.</w:t>
      </w:r>
      <w:r w:rsidR="00787499" w:rsidRPr="008E4803">
        <w:rPr>
          <w:color w:val="auto"/>
          <w:sz w:val="22"/>
        </w:rPr>
        <w:t xml:space="preserve"> Indemnification of officers, employees, and agents.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Unless a corporation</w:t>
      </w:r>
      <w:r w:rsidR="008E4803" w:rsidRPr="008E4803">
        <w:rPr>
          <w:color w:val="auto"/>
          <w:sz w:val="22"/>
        </w:rPr>
        <w:t>’</w:t>
      </w:r>
      <w:r w:rsidRPr="008E4803">
        <w:rPr>
          <w:color w:val="auto"/>
          <w:sz w:val="22"/>
        </w:rPr>
        <w:t xml:space="preserve">s articles of incorporation provide otherwise: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(1) an officer of the corporation who is not a director is entitled to mandatory indemnification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520, and is entitled to apply for court</w:t>
      </w:r>
      <w:r w:rsidR="008E4803" w:rsidRPr="008E4803">
        <w:rPr>
          <w:color w:val="auto"/>
          <w:sz w:val="22"/>
        </w:rPr>
        <w:noBreakHyphen/>
      </w:r>
      <w:r w:rsidRPr="008E4803">
        <w:rPr>
          <w:color w:val="auto"/>
          <w:sz w:val="22"/>
        </w:rPr>
        <w:t>ordered indemnification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540, in each case to the same extent as a director; </w:t>
      </w: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(2) the corporation may indemnify and advance expenses under this subchapter to an officer, employee, or agent of the corporation who is not a director to the same extent as to a director;  and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570.</w:t>
      </w:r>
      <w:r w:rsidR="00787499" w:rsidRPr="008E4803">
        <w:rPr>
          <w:color w:val="auto"/>
          <w:sz w:val="22"/>
        </w:rPr>
        <w:t xml:space="preserve"> Insurance.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510 or 33</w:t>
      </w:r>
      <w:r w:rsidR="008E4803" w:rsidRPr="008E4803">
        <w:rPr>
          <w:color w:val="auto"/>
          <w:sz w:val="22"/>
        </w:rPr>
        <w:noBreakHyphen/>
      </w:r>
      <w:r w:rsidRPr="008E4803">
        <w:rPr>
          <w:color w:val="auto"/>
          <w:sz w:val="22"/>
        </w:rPr>
        <w:t>8</w:t>
      </w:r>
      <w:r w:rsidR="008E4803" w:rsidRPr="008E4803">
        <w:rPr>
          <w:color w:val="auto"/>
          <w:sz w:val="22"/>
        </w:rPr>
        <w:noBreakHyphen/>
      </w:r>
      <w:r w:rsidRPr="008E4803">
        <w:rPr>
          <w:color w:val="auto"/>
          <w:sz w:val="22"/>
        </w:rPr>
        <w:t xml:space="preserve">520.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b/>
          <w:color w:val="auto"/>
          <w:sz w:val="22"/>
        </w:rPr>
        <w:t xml:space="preserve">SECTION </w:t>
      </w:r>
      <w:r w:rsidR="00787499" w:rsidRPr="008E4803">
        <w:rPr>
          <w:b/>
          <w:color w:val="auto"/>
          <w:sz w:val="22"/>
        </w:rPr>
        <w:t>33</w:t>
      </w:r>
      <w:r w:rsidRPr="008E4803">
        <w:rPr>
          <w:b/>
          <w:color w:val="auto"/>
          <w:sz w:val="22"/>
        </w:rPr>
        <w:noBreakHyphen/>
      </w:r>
      <w:r w:rsidR="00787499" w:rsidRPr="008E4803">
        <w:rPr>
          <w:b/>
          <w:color w:val="auto"/>
          <w:sz w:val="22"/>
        </w:rPr>
        <w:t>8</w:t>
      </w:r>
      <w:r w:rsidRPr="008E4803">
        <w:rPr>
          <w:b/>
          <w:color w:val="auto"/>
          <w:sz w:val="22"/>
        </w:rPr>
        <w:noBreakHyphen/>
      </w:r>
      <w:r w:rsidR="00787499" w:rsidRPr="008E4803">
        <w:rPr>
          <w:b/>
          <w:color w:val="auto"/>
          <w:sz w:val="22"/>
        </w:rPr>
        <w:t>580.</w:t>
      </w:r>
      <w:r w:rsidR="00787499" w:rsidRPr="008E4803">
        <w:rPr>
          <w:color w:val="auto"/>
          <w:sz w:val="22"/>
        </w:rPr>
        <w:t xml:space="preserve"> Application of article. </w:t>
      </w:r>
    </w:p>
    <w:p w:rsid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D3D2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(a) A provision treating a corporation</w:t>
      </w:r>
      <w:r w:rsidR="008E4803" w:rsidRPr="008E4803">
        <w:rPr>
          <w:color w:val="auto"/>
          <w:sz w:val="22"/>
        </w:rPr>
        <w:t>’</w:t>
      </w:r>
      <w:r w:rsidRPr="008E4803">
        <w:rPr>
          <w:color w:val="auto"/>
          <w:sz w:val="22"/>
        </w:rPr>
        <w:t xml:space="preserve">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 </w:t>
      </w:r>
    </w:p>
    <w:p w:rsidR="008E4803" w:rsidRPr="008E4803" w:rsidRDefault="00787499"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E4803">
        <w:rPr>
          <w:color w:val="auto"/>
          <w:sz w:val="22"/>
        </w:rPr>
        <w:t>(b) This article does not limit a corporation</w:t>
      </w:r>
      <w:r w:rsidR="008E4803" w:rsidRPr="008E4803">
        <w:rPr>
          <w:color w:val="auto"/>
          <w:sz w:val="22"/>
        </w:rPr>
        <w:t>’</w:t>
      </w:r>
      <w:r w:rsidRPr="008E4803">
        <w:rPr>
          <w:color w:val="auto"/>
          <w:sz w:val="22"/>
        </w:rPr>
        <w:t xml:space="preserve">s power to pay or reimburse expenses incurred by a director in connection with his appearance as a witness in a proceeding at a time when he has not been made a named defendant or respondent to the proceeding. </w:t>
      </w:r>
    </w:p>
    <w:p w:rsidR="008E4803" w:rsidRPr="008E4803" w:rsidRDefault="008E4803" w:rsidP="008E480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E4803" w:rsidRPr="008E4803" w:rsidSect="008E48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D23" w:rsidRDefault="00787499">
      <w:pPr>
        <w:spacing w:after="0"/>
      </w:pPr>
      <w:r>
        <w:separator/>
      </w:r>
    </w:p>
  </w:endnote>
  <w:endnote w:type="continuationSeparator" w:id="0">
    <w:p w:rsidR="001D3D23" w:rsidRDefault="007874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03" w:rsidRPr="008E4803" w:rsidRDefault="008E4803" w:rsidP="008E48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23" w:rsidRPr="008E4803" w:rsidRDefault="001D3D23" w:rsidP="008E48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03" w:rsidRPr="008E4803" w:rsidRDefault="008E4803" w:rsidP="008E4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D23" w:rsidRDefault="00787499">
      <w:pPr>
        <w:spacing w:after="0"/>
      </w:pPr>
      <w:r>
        <w:separator/>
      </w:r>
    </w:p>
  </w:footnote>
  <w:footnote w:type="continuationSeparator" w:id="0">
    <w:p w:rsidR="001D3D23" w:rsidRDefault="007874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03" w:rsidRPr="008E4803" w:rsidRDefault="008E4803" w:rsidP="008E48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03" w:rsidRPr="008E4803" w:rsidRDefault="008E4803" w:rsidP="008E48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03" w:rsidRPr="008E4803" w:rsidRDefault="008E4803" w:rsidP="008E48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630"/>
    <w:rsid w:val="00013729"/>
    <w:rsid w:val="000F0CAB"/>
    <w:rsid w:val="001D3D23"/>
    <w:rsid w:val="006C7630"/>
    <w:rsid w:val="00787499"/>
    <w:rsid w:val="00833B68"/>
    <w:rsid w:val="008E4803"/>
    <w:rsid w:val="00B00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D2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8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803"/>
    <w:rPr>
      <w:rFonts w:ascii="Tahoma" w:hAnsi="Tahoma" w:cs="Tahoma"/>
      <w:color w:val="000000"/>
      <w:sz w:val="16"/>
      <w:szCs w:val="16"/>
    </w:rPr>
  </w:style>
  <w:style w:type="paragraph" w:styleId="Header">
    <w:name w:val="header"/>
    <w:basedOn w:val="Normal"/>
    <w:link w:val="HeaderChar"/>
    <w:uiPriority w:val="99"/>
    <w:semiHidden/>
    <w:unhideWhenUsed/>
    <w:rsid w:val="008E4803"/>
    <w:pPr>
      <w:tabs>
        <w:tab w:val="center" w:pos="4680"/>
        <w:tab w:val="right" w:pos="9360"/>
      </w:tabs>
      <w:spacing w:after="0"/>
    </w:pPr>
  </w:style>
  <w:style w:type="character" w:customStyle="1" w:styleId="HeaderChar">
    <w:name w:val="Header Char"/>
    <w:basedOn w:val="DefaultParagraphFont"/>
    <w:link w:val="Header"/>
    <w:uiPriority w:val="99"/>
    <w:semiHidden/>
    <w:rsid w:val="008E480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E4803"/>
    <w:pPr>
      <w:tabs>
        <w:tab w:val="center" w:pos="4680"/>
        <w:tab w:val="right" w:pos="9360"/>
      </w:tabs>
      <w:spacing w:after="0"/>
    </w:pPr>
  </w:style>
  <w:style w:type="character" w:customStyle="1" w:styleId="FooterChar">
    <w:name w:val="Footer Char"/>
    <w:basedOn w:val="DefaultParagraphFont"/>
    <w:link w:val="Footer"/>
    <w:uiPriority w:val="99"/>
    <w:semiHidden/>
    <w:rsid w:val="008E4803"/>
    <w:rPr>
      <w:rFonts w:ascii="Times New Roman" w:hAnsi="Times New Roman" w:cs="Times New Roman"/>
      <w:color w:val="000000"/>
      <w:sz w:val="24"/>
      <w:szCs w:val="24"/>
    </w:rPr>
  </w:style>
  <w:style w:type="character" w:styleId="FootnoteReference">
    <w:name w:val="footnote reference"/>
    <w:basedOn w:val="DefaultParagraphFont"/>
    <w:uiPriority w:val="99"/>
    <w:rsid w:val="001D3D23"/>
    <w:rPr>
      <w:color w:val="0000FF"/>
      <w:position w:val="6"/>
      <w:sz w:val="20"/>
      <w:szCs w:val="20"/>
    </w:rPr>
  </w:style>
  <w:style w:type="character" w:styleId="Hyperlink">
    <w:name w:val="Hyperlink"/>
    <w:basedOn w:val="DefaultParagraphFont"/>
    <w:semiHidden/>
    <w:rsid w:val="00833B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6191</Words>
  <Characters>32254</Characters>
  <Application>Microsoft Office Word</Application>
  <DocSecurity>0</DocSecurity>
  <Lines>268</Lines>
  <Paragraphs>76</Paragraphs>
  <ScaleCrop>false</ScaleCrop>
  <Company/>
  <LinksUpToDate>false</LinksUpToDate>
  <CharactersWithSpaces>38369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2011-01-14T20:36:00Z</dcterms:modified>
</cp:coreProperties>
</file>