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75C" w:rsidRPr="00F70966" w:rsidRDefault="000B075C" w:rsidP="00F70966">
      <w:pPr>
        <w:spacing w:after="0"/>
        <w:jc w:val="center"/>
        <w:rPr>
          <w:sz w:val="22"/>
          <w:szCs w:val="22"/>
        </w:rPr>
      </w:pPr>
      <w:r w:rsidRPr="00F70966">
        <w:rPr>
          <w:sz w:val="22"/>
          <w:szCs w:val="22"/>
        </w:rPr>
        <w:t>DISCLAIMER</w:t>
      </w:r>
    </w:p>
    <w:p w:rsidR="000B075C" w:rsidRPr="00F70966" w:rsidRDefault="000B075C" w:rsidP="00F70966">
      <w:pPr>
        <w:spacing w:after="0"/>
        <w:rPr>
          <w:sz w:val="22"/>
          <w:szCs w:val="22"/>
        </w:rPr>
      </w:pPr>
    </w:p>
    <w:p w:rsidR="000B075C" w:rsidRPr="00F70966" w:rsidRDefault="000B075C" w:rsidP="00F70966">
      <w:pPr>
        <w:spacing w:after="0"/>
        <w:jc w:val="both"/>
        <w:rPr>
          <w:sz w:val="22"/>
          <w:szCs w:val="22"/>
        </w:rPr>
      </w:pPr>
      <w:r w:rsidRPr="00F7096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B075C" w:rsidRPr="00F70966" w:rsidRDefault="000B075C" w:rsidP="00F70966">
      <w:pPr>
        <w:spacing w:after="0"/>
        <w:rPr>
          <w:sz w:val="22"/>
          <w:szCs w:val="22"/>
        </w:rPr>
      </w:pPr>
    </w:p>
    <w:p w:rsidR="000B075C" w:rsidRPr="00F70966" w:rsidRDefault="000B075C" w:rsidP="00F70966">
      <w:pPr>
        <w:spacing w:after="0"/>
        <w:jc w:val="both"/>
        <w:rPr>
          <w:sz w:val="22"/>
          <w:szCs w:val="22"/>
        </w:rPr>
      </w:pPr>
      <w:r w:rsidRPr="00F7096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075C" w:rsidRPr="00F70966" w:rsidRDefault="000B075C" w:rsidP="00F70966">
      <w:pPr>
        <w:spacing w:after="0"/>
        <w:rPr>
          <w:sz w:val="22"/>
          <w:szCs w:val="22"/>
        </w:rPr>
      </w:pPr>
    </w:p>
    <w:p w:rsidR="000B075C" w:rsidRPr="00F70966" w:rsidRDefault="000B075C" w:rsidP="00F70966">
      <w:pPr>
        <w:spacing w:after="0"/>
        <w:jc w:val="both"/>
        <w:rPr>
          <w:sz w:val="22"/>
          <w:szCs w:val="22"/>
        </w:rPr>
      </w:pPr>
      <w:r w:rsidRPr="00F7096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075C" w:rsidRPr="00F70966" w:rsidRDefault="000B075C" w:rsidP="00F70966">
      <w:pPr>
        <w:spacing w:after="0"/>
        <w:rPr>
          <w:sz w:val="22"/>
          <w:szCs w:val="22"/>
        </w:rPr>
      </w:pPr>
    </w:p>
    <w:p w:rsidR="000B075C" w:rsidRPr="00F70966" w:rsidRDefault="000B075C" w:rsidP="00F70966">
      <w:pPr>
        <w:spacing w:after="0"/>
        <w:jc w:val="both"/>
        <w:rPr>
          <w:sz w:val="22"/>
          <w:szCs w:val="22"/>
        </w:rPr>
      </w:pPr>
      <w:r w:rsidRPr="00F7096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70966">
          <w:rPr>
            <w:rStyle w:val="Hyperlink"/>
            <w:sz w:val="22"/>
            <w:szCs w:val="22"/>
          </w:rPr>
          <w:t>LPITS@scstatehouse.gov</w:t>
        </w:r>
      </w:hyperlink>
      <w:r w:rsidRPr="00F7096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B075C" w:rsidRDefault="000B075C"/>
    <w:p w:rsidR="000B075C" w:rsidRDefault="000B075C">
      <w:pPr>
        <w:widowControl/>
        <w:autoSpaceDE/>
        <w:autoSpaceDN/>
        <w:adjustRightInd/>
        <w:spacing w:after="200" w:line="276" w:lineRule="auto"/>
        <w:rPr>
          <w:color w:val="auto"/>
          <w:sz w:val="22"/>
        </w:rPr>
      </w:pPr>
      <w:r>
        <w:rPr>
          <w:color w:val="auto"/>
          <w:sz w:val="22"/>
        </w:rPr>
        <w:br w:type="page"/>
      </w:r>
    </w:p>
    <w:p w:rsid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563E">
        <w:rPr>
          <w:color w:val="auto"/>
          <w:sz w:val="22"/>
        </w:rPr>
        <w:lastRenderedPageBreak/>
        <w:t>CHAPTER 45.</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C563E">
        <w:rPr>
          <w:color w:val="auto"/>
          <w:sz w:val="22"/>
        </w:rPr>
        <w:t xml:space="preserve"> COOPERATIVE ASSOCIATIONS GENERALLY</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10.</w:t>
      </w:r>
      <w:r w:rsidR="00637400" w:rsidRPr="006C563E">
        <w:rPr>
          <w:color w:val="auto"/>
          <w:sz w:val="22"/>
        </w:rPr>
        <w:t xml:space="preserve"> Definitions.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For the purposes of this chapter the words </w:t>
      </w:r>
      <w:r w:rsidR="006C563E" w:rsidRPr="006C563E">
        <w:rPr>
          <w:color w:val="auto"/>
          <w:sz w:val="22"/>
        </w:rPr>
        <w:t>“</w:t>
      </w:r>
      <w:r w:rsidRPr="006C563E">
        <w:rPr>
          <w:color w:val="auto"/>
          <w:sz w:val="22"/>
        </w:rPr>
        <w:t>association,</w:t>
      </w:r>
      <w:r w:rsidR="006C563E" w:rsidRPr="006C563E">
        <w:rPr>
          <w:color w:val="auto"/>
          <w:sz w:val="22"/>
        </w:rPr>
        <w:t>”</w:t>
      </w:r>
      <w:r w:rsidRPr="006C563E">
        <w:rPr>
          <w:color w:val="auto"/>
          <w:sz w:val="22"/>
        </w:rPr>
        <w:t xml:space="preserve"> </w:t>
      </w:r>
      <w:r w:rsidR="006C563E" w:rsidRPr="006C563E">
        <w:rPr>
          <w:color w:val="auto"/>
          <w:sz w:val="22"/>
        </w:rPr>
        <w:t>“</w:t>
      </w:r>
      <w:r w:rsidRPr="006C563E">
        <w:rPr>
          <w:color w:val="auto"/>
          <w:sz w:val="22"/>
        </w:rPr>
        <w:t>society,</w:t>
      </w:r>
      <w:r w:rsidR="006C563E" w:rsidRPr="006C563E">
        <w:rPr>
          <w:color w:val="auto"/>
          <w:sz w:val="22"/>
        </w:rPr>
        <w:t>”</w:t>
      </w:r>
      <w:r w:rsidRPr="006C563E">
        <w:rPr>
          <w:color w:val="auto"/>
          <w:sz w:val="22"/>
        </w:rPr>
        <w:t xml:space="preserve"> </w:t>
      </w:r>
      <w:r w:rsidR="006C563E" w:rsidRPr="006C563E">
        <w:rPr>
          <w:color w:val="auto"/>
          <w:sz w:val="22"/>
        </w:rPr>
        <w:t>“</w:t>
      </w:r>
      <w:r w:rsidRPr="006C563E">
        <w:rPr>
          <w:color w:val="auto"/>
          <w:sz w:val="22"/>
        </w:rPr>
        <w:t>company,</w:t>
      </w:r>
      <w:r w:rsidR="006C563E" w:rsidRPr="006C563E">
        <w:rPr>
          <w:color w:val="auto"/>
          <w:sz w:val="22"/>
        </w:rPr>
        <w:t>”</w:t>
      </w:r>
      <w:r w:rsidRPr="006C563E">
        <w:rPr>
          <w:color w:val="auto"/>
          <w:sz w:val="22"/>
        </w:rPr>
        <w:t xml:space="preserve"> </w:t>
      </w:r>
      <w:r w:rsidR="006C563E" w:rsidRPr="006C563E">
        <w:rPr>
          <w:color w:val="auto"/>
          <w:sz w:val="22"/>
        </w:rPr>
        <w:t>“</w:t>
      </w:r>
      <w:r w:rsidRPr="006C563E">
        <w:rPr>
          <w:color w:val="auto"/>
          <w:sz w:val="22"/>
        </w:rPr>
        <w:t>union,</w:t>
      </w:r>
      <w:r w:rsidR="006C563E" w:rsidRPr="006C563E">
        <w:rPr>
          <w:color w:val="auto"/>
          <w:sz w:val="22"/>
        </w:rPr>
        <w:t>”</w:t>
      </w:r>
      <w:r w:rsidRPr="006C563E">
        <w:rPr>
          <w:color w:val="auto"/>
          <w:sz w:val="22"/>
        </w:rPr>
        <w:t xml:space="preserve"> and </w:t>
      </w:r>
      <w:r w:rsidR="006C563E" w:rsidRPr="006C563E">
        <w:rPr>
          <w:color w:val="auto"/>
          <w:sz w:val="22"/>
        </w:rPr>
        <w:t>“</w:t>
      </w:r>
      <w:r w:rsidRPr="006C563E">
        <w:rPr>
          <w:color w:val="auto"/>
          <w:sz w:val="22"/>
        </w:rPr>
        <w:t>exchange</w:t>
      </w:r>
      <w:r w:rsidR="006C563E" w:rsidRPr="006C563E">
        <w:rPr>
          <w:color w:val="auto"/>
          <w:sz w:val="22"/>
        </w:rPr>
        <w:t>”</w:t>
      </w:r>
      <w:r w:rsidRPr="006C563E">
        <w:rPr>
          <w:color w:val="auto"/>
          <w:sz w:val="22"/>
        </w:rPr>
        <w:t xml:space="preserve"> shall have the same signification and shall import a corporation.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20.</w:t>
      </w:r>
      <w:r w:rsidR="00637400" w:rsidRPr="006C563E">
        <w:rPr>
          <w:color w:val="auto"/>
          <w:sz w:val="22"/>
        </w:rPr>
        <w:t xml:space="preserve"> Restrictions on use of the term </w:t>
      </w:r>
      <w:r w:rsidRPr="006C563E">
        <w:rPr>
          <w:color w:val="auto"/>
          <w:sz w:val="22"/>
        </w:rPr>
        <w:t>“</w:t>
      </w:r>
      <w:r w:rsidR="00637400" w:rsidRPr="006C563E">
        <w:rPr>
          <w:color w:val="auto"/>
          <w:sz w:val="22"/>
        </w:rPr>
        <w:t>cooperative.</w:t>
      </w:r>
      <w:r w:rsidRPr="006C563E">
        <w:rPr>
          <w:color w:val="auto"/>
          <w:sz w:val="22"/>
        </w:rPr>
        <w:t>”</w:t>
      </w:r>
      <w:r w:rsidR="00637400" w:rsidRPr="006C563E">
        <w:rPr>
          <w:color w:val="auto"/>
          <w:sz w:val="22"/>
        </w:rPr>
        <w:t xml:space="preserve">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No corporation or association organized or doing business for profit in this State after March 21, 1915, is entitled to use the term </w:t>
      </w:r>
      <w:r w:rsidR="006C563E" w:rsidRPr="006C563E">
        <w:rPr>
          <w:color w:val="auto"/>
          <w:sz w:val="22"/>
        </w:rPr>
        <w:t>“</w:t>
      </w:r>
      <w:r w:rsidRPr="006C563E">
        <w:rPr>
          <w:color w:val="auto"/>
          <w:sz w:val="22"/>
        </w:rPr>
        <w:t>cooperative</w:t>
      </w:r>
      <w:r w:rsidR="006C563E" w:rsidRPr="006C563E">
        <w:rPr>
          <w:color w:val="auto"/>
          <w:sz w:val="22"/>
        </w:rPr>
        <w:t>”</w:t>
      </w:r>
      <w:r w:rsidRPr="006C563E">
        <w:rPr>
          <w:color w:val="auto"/>
          <w:sz w:val="22"/>
        </w:rPr>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30.</w:t>
      </w:r>
      <w:r w:rsidR="00637400" w:rsidRPr="006C563E">
        <w:rPr>
          <w:color w:val="auto"/>
          <w:sz w:val="22"/>
        </w:rPr>
        <w:t xml:space="preserve"> Cooperative associations authorized.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40.</w:t>
      </w:r>
      <w:r w:rsidR="00637400" w:rsidRPr="006C563E">
        <w:rPr>
          <w:color w:val="auto"/>
          <w:sz w:val="22"/>
        </w:rPr>
        <w:t xml:space="preserve"> Filing of petition with Secretary of State.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They shall file with the Secretary of State a written petition, signed by themselves, setting forth: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(1) The names and residences of the petitioners;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(2) The name of the proposed corporation, which shall include the word </w:t>
      </w:r>
      <w:r w:rsidR="006C563E" w:rsidRPr="006C563E">
        <w:rPr>
          <w:color w:val="auto"/>
          <w:sz w:val="22"/>
        </w:rPr>
        <w:t>“</w:t>
      </w:r>
      <w:r w:rsidRPr="006C563E">
        <w:rPr>
          <w:color w:val="auto"/>
          <w:sz w:val="22"/>
        </w:rPr>
        <w:t>cooperative</w:t>
      </w:r>
      <w:r w:rsidR="006C563E" w:rsidRPr="006C563E">
        <w:rPr>
          <w:color w:val="auto"/>
          <w:sz w:val="22"/>
        </w:rPr>
        <w:t>”</w:t>
      </w:r>
      <w:r w:rsidRPr="006C563E">
        <w:rPr>
          <w:color w:val="auto"/>
          <w:sz w:val="22"/>
        </w:rPr>
        <w:t xml:space="preserve">;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(3) The place at which it proposes to have its principal place of business;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(4) The general nature of the business which it proposes to engage in;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(5) The amount of capital stock of the association and how and when payable;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(6) The number of shares into which the capital stock is to be divided and the par value of each share;  and </w:t>
      </w: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(7) All other matters which it may be desirable to set forth.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50.</w:t>
      </w:r>
      <w:r w:rsidR="00637400" w:rsidRPr="006C563E">
        <w:rPr>
          <w:color w:val="auto"/>
          <w:sz w:val="22"/>
        </w:rPr>
        <w:t xml:space="preserve"> Issuance of commission by Secretary of State.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60.</w:t>
      </w:r>
      <w:r w:rsidR="00637400" w:rsidRPr="006C563E">
        <w:rPr>
          <w:color w:val="auto"/>
          <w:sz w:val="22"/>
        </w:rPr>
        <w:t xml:space="preserve"> Payment of subscriptions.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lastRenderedPageBreak/>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70.</w:t>
      </w:r>
      <w:r w:rsidR="00637400" w:rsidRPr="006C563E">
        <w:rPr>
          <w:color w:val="auto"/>
          <w:sz w:val="22"/>
        </w:rPr>
        <w:t xml:space="preserve"> Effect of failure to perform labor or deliver property.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In case of failure to perform the labor or to deliver the property according to the terms of the subscription the money value thereof, as specified in the list of subscriptions, shall be paid by the subscribers.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80.</w:t>
      </w:r>
      <w:r w:rsidR="00637400" w:rsidRPr="006C563E">
        <w:rPr>
          <w:color w:val="auto"/>
          <w:sz w:val="22"/>
        </w:rPr>
        <w:t xml:space="preserve"> Minimum amount and par value of stock.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No association shall be formed under this chapter with a capital stock less than one hundred dollars.  The par value of the shares shall not be less than five dollars.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90.</w:t>
      </w:r>
      <w:r w:rsidR="00637400" w:rsidRPr="006C563E">
        <w:rPr>
          <w:color w:val="auto"/>
          <w:sz w:val="22"/>
        </w:rPr>
        <w:t xml:space="preserve"> Limitation on vote and amount of stock of single stockholder.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No stockholder shall own shares of a greater par value than one fifth of the capital stock of the association or be entitled to more than one vote on any subject arising in the management of the association. </w:t>
      </w: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100.</w:t>
      </w:r>
      <w:r w:rsidR="00637400" w:rsidRPr="006C563E">
        <w:rPr>
          <w:color w:val="auto"/>
          <w:sz w:val="22"/>
        </w:rPr>
        <w:t xml:space="preserve"> Organization and election of directors.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110.</w:t>
      </w:r>
      <w:r w:rsidR="00637400" w:rsidRPr="006C563E">
        <w:rPr>
          <w:color w:val="auto"/>
          <w:sz w:val="22"/>
        </w:rPr>
        <w:t xml:space="preserve"> Management of affairs of corporation;  removal of directors or officers.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120.</w:t>
      </w:r>
      <w:r w:rsidR="00637400" w:rsidRPr="006C563E">
        <w:rPr>
          <w:color w:val="auto"/>
          <w:sz w:val="22"/>
        </w:rPr>
        <w:t xml:space="preserve"> Officers.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The officers of every such association shall be a president, a secretary and a treasurer or a secretary</w:t>
      </w:r>
      <w:r w:rsidR="006C563E" w:rsidRPr="006C563E">
        <w:rPr>
          <w:color w:val="auto"/>
          <w:sz w:val="22"/>
        </w:rPr>
        <w:noBreakHyphen/>
      </w:r>
      <w:r w:rsidRPr="006C563E">
        <w:rPr>
          <w:color w:val="auto"/>
          <w:sz w:val="22"/>
        </w:rPr>
        <w:t>treasurer combined, who shall be elected annually by the directors.  Each of said officers must be a director of the association.  The treasurer or secretary</w:t>
      </w:r>
      <w:r w:rsidR="006C563E" w:rsidRPr="006C563E">
        <w:rPr>
          <w:color w:val="auto"/>
          <w:sz w:val="22"/>
        </w:rPr>
        <w:noBreakHyphen/>
      </w:r>
      <w:r w:rsidRPr="006C563E">
        <w:rPr>
          <w:color w:val="auto"/>
          <w:sz w:val="22"/>
        </w:rPr>
        <w:t xml:space="preserve">treasurer shall give such bond as the board of directors may require.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130.</w:t>
      </w:r>
      <w:r w:rsidR="00637400" w:rsidRPr="006C563E">
        <w:rPr>
          <w:color w:val="auto"/>
          <w:sz w:val="22"/>
        </w:rPr>
        <w:t xml:space="preserve"> Calls for payment of subscriptions.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The board of directors shall call for the payment of the subscriptions to the capital either in whole or in such installments as it may see fit.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140.</w:t>
      </w:r>
      <w:r w:rsidR="00637400" w:rsidRPr="006C563E">
        <w:rPr>
          <w:color w:val="auto"/>
          <w:sz w:val="22"/>
        </w:rPr>
        <w:t xml:space="preserve"> Issuance of certificate of charter;  recordation.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Upon the payment to the treasurer or the secretary</w:t>
      </w:r>
      <w:r w:rsidR="006C563E" w:rsidRPr="006C563E">
        <w:rPr>
          <w:color w:val="auto"/>
          <w:sz w:val="22"/>
        </w:rPr>
        <w:noBreakHyphen/>
      </w:r>
      <w:r w:rsidRPr="006C563E">
        <w:rPr>
          <w:color w:val="auto"/>
          <w:sz w:val="22"/>
        </w:rPr>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145.</w:t>
      </w:r>
      <w:r w:rsidR="00637400" w:rsidRPr="006C563E">
        <w:rPr>
          <w:color w:val="auto"/>
          <w:sz w:val="22"/>
        </w:rPr>
        <w:t xml:space="preserve"> Amendment of articles of incorporation.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 cooperative may amend its articles of incorporation by complying with the following requirements: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(2) Upon such approval by the members, articles of amendment shall be executed and acknowledged on behalf of the cooperative by its president or vice</w:t>
      </w:r>
      <w:r w:rsidR="006C563E" w:rsidRPr="006C563E">
        <w:rPr>
          <w:color w:val="auto"/>
          <w:sz w:val="22"/>
        </w:rPr>
        <w:noBreakHyphen/>
      </w:r>
      <w:r w:rsidRPr="006C563E">
        <w:rPr>
          <w:color w:val="auto"/>
          <w:sz w:val="22"/>
        </w:rPr>
        <w:t xml:space="preserve">president and its corporate seal shall be affixed thereto and attested by its secretary.  The articles of amendment shall recite in the caption that they are executed pursuant to this chapter and shall state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 the name of the cooperative,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(b) the address of its principal office,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(c) the date of the filing of its articles of incorporation in the office of the Secretary of State and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(d) the amendment to its articles of incorporation.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The president or vice</w:t>
      </w:r>
      <w:r w:rsidR="006C563E" w:rsidRPr="006C563E">
        <w:rPr>
          <w:color w:val="auto"/>
          <w:sz w:val="22"/>
        </w:rPr>
        <w:noBreakHyphen/>
      </w:r>
      <w:r w:rsidRPr="006C563E">
        <w:rPr>
          <w:color w:val="auto"/>
          <w:sz w:val="22"/>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As used in this section </w:t>
      </w:r>
      <w:r w:rsidR="006C563E" w:rsidRPr="006C563E">
        <w:rPr>
          <w:color w:val="auto"/>
          <w:sz w:val="22"/>
        </w:rPr>
        <w:t>“</w:t>
      </w:r>
      <w:r w:rsidRPr="006C563E">
        <w:rPr>
          <w:color w:val="auto"/>
          <w:sz w:val="22"/>
        </w:rPr>
        <w:t>articles of incorporation</w:t>
      </w:r>
      <w:r w:rsidR="006C563E" w:rsidRPr="006C563E">
        <w:rPr>
          <w:color w:val="auto"/>
          <w:sz w:val="22"/>
        </w:rPr>
        <w:t>”</w:t>
      </w:r>
      <w:r w:rsidRPr="006C563E">
        <w:rPr>
          <w:color w:val="auto"/>
          <w:sz w:val="22"/>
        </w:rPr>
        <w:t xml:space="preserve"> also means </w:t>
      </w:r>
      <w:r w:rsidR="006C563E" w:rsidRPr="006C563E">
        <w:rPr>
          <w:color w:val="auto"/>
          <w:sz w:val="22"/>
        </w:rPr>
        <w:t>“</w:t>
      </w:r>
      <w:r w:rsidRPr="006C563E">
        <w:rPr>
          <w:color w:val="auto"/>
          <w:sz w:val="22"/>
        </w:rPr>
        <w:t>certificate of charter</w:t>
      </w:r>
      <w:r w:rsidR="006C563E" w:rsidRPr="006C563E">
        <w:rPr>
          <w:color w:val="auto"/>
          <w:sz w:val="22"/>
        </w:rPr>
        <w:t>”</w:t>
      </w:r>
      <w:r w:rsidRPr="006C563E">
        <w:rPr>
          <w:color w:val="auto"/>
          <w:sz w:val="22"/>
        </w:rPr>
        <w:t xml:space="preserve"> as used elsewhere in this chapter.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150.</w:t>
      </w:r>
      <w:r w:rsidR="00637400" w:rsidRPr="006C563E">
        <w:rPr>
          <w:color w:val="auto"/>
          <w:sz w:val="22"/>
        </w:rPr>
        <w:t xml:space="preserve"> Powers of association.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Each association created under this chapter may conduct any agricultural, dairy, mercantile, manufacturing or mechanical business on the cooperative plan and may buy, sell and deal in the products of any other cooperative company organized under the provisions of this chapter.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160.</w:t>
      </w:r>
      <w:r w:rsidR="00637400" w:rsidRPr="006C563E">
        <w:rPr>
          <w:color w:val="auto"/>
          <w:sz w:val="22"/>
        </w:rPr>
        <w:t xml:space="preserve"> Investment in other cooperative.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6C563E" w:rsidRPr="006C563E">
        <w:rPr>
          <w:color w:val="auto"/>
          <w:sz w:val="22"/>
        </w:rPr>
        <w:noBreakHyphen/>
      </w:r>
      <w:r w:rsidRPr="006C563E">
        <w:rPr>
          <w:color w:val="auto"/>
          <w:sz w:val="22"/>
        </w:rPr>
        <w:t xml:space="preserve">five per cent of its capital in the capital stock of any other cooperative association.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170.</w:t>
      </w:r>
      <w:r w:rsidR="00637400" w:rsidRPr="006C563E">
        <w:rPr>
          <w:color w:val="auto"/>
          <w:sz w:val="22"/>
        </w:rPr>
        <w:t xml:space="preserve"> Membership in cotton cooperative.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180.</w:t>
      </w:r>
      <w:r w:rsidR="00637400" w:rsidRPr="006C563E">
        <w:rPr>
          <w:color w:val="auto"/>
          <w:sz w:val="22"/>
        </w:rPr>
        <w:t xml:space="preserve"> Apportionment of earnings.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The directors of each association organized under this chapter, subject to revisions by the association at any general or duly called special meeting, shall apportion the earnings of the business in the following manner: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(1) They shall declare and pay dividends on the paid</w:t>
      </w:r>
      <w:r w:rsidR="006C563E" w:rsidRPr="006C563E">
        <w:rPr>
          <w:color w:val="auto"/>
          <w:sz w:val="22"/>
        </w:rPr>
        <w:noBreakHyphen/>
      </w:r>
      <w:r w:rsidRPr="006C563E">
        <w:rPr>
          <w:color w:val="auto"/>
          <w:sz w:val="22"/>
        </w:rPr>
        <w:t xml:space="preserve">up capital stock not exceeding six per cent per annum, such dividends to be paid at such time as the bylaws shall prescribe;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(2) They shall set aside annually not less than ten per cent of the net profits of the association for a reserve fund until there is accumulated in said reserve fund an amount not less than thirty per cent of the paid</w:t>
      </w:r>
      <w:r w:rsidR="006C563E" w:rsidRPr="006C563E">
        <w:rPr>
          <w:color w:val="auto"/>
          <w:sz w:val="22"/>
        </w:rPr>
        <w:noBreakHyphen/>
      </w:r>
      <w:r w:rsidRPr="006C563E">
        <w:rPr>
          <w:color w:val="auto"/>
          <w:sz w:val="22"/>
        </w:rPr>
        <w:t xml:space="preserve">up capital stock;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(3) They shall appropriate five per cent of the net profits for an educational fund to be used in teaching cooperation;  and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(4) The remainder of such net profits shall be applied as a uniform dividend, as follows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 one half of such uniform dividend upon the amount of purchases of shareholders and upon the wages of employees and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(b) one half of such uniform dividend to nonshareholders on the amount of their purchases from and through the association, which may be credited to the account of such nonshareholder on account of the capital stock of the association.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But in productive associations, such as creameries, canneries, elevators, factories and the like, such dividends shall be on the raw material delivered instead of on goods purchased. </w:t>
      </w: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In case the association is both a selling and a productive concern the dividend may be on both raw material delivered and on goods purchased by patrons.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190.</w:t>
      </w:r>
      <w:r w:rsidR="00637400" w:rsidRPr="006C563E">
        <w:rPr>
          <w:color w:val="auto"/>
          <w:sz w:val="22"/>
        </w:rPr>
        <w:t xml:space="preserve"> Annual report to Commissioner of Agriculture.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Every association organized under the terms of this chapter shall, annually on or before the first day of January each year, make a report to the Commissioner of Agriculture.  Such report shall contain: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(1) The name of the association;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(2) Its principal place of business;  and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(3) Generally a statement as to its business showing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 total amount of business transacted,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(b) amount of capital stock subscribed for and paid in,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(c) number and names of stockholders,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(d) total expenses of operation,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(e) amount of indebtedness or liabilities and </w:t>
      </w:r>
    </w:p>
    <w:p w:rsidR="000566D4"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(f) its profits and losses. </w:t>
      </w: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This annual report to the Commissioner of Agriculture shall be for his confidential information.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b/>
          <w:color w:val="auto"/>
          <w:sz w:val="22"/>
        </w:rPr>
        <w:t xml:space="preserve">SECTION </w:t>
      </w:r>
      <w:r w:rsidR="00637400" w:rsidRPr="006C563E">
        <w:rPr>
          <w:b/>
          <w:color w:val="auto"/>
          <w:sz w:val="22"/>
        </w:rPr>
        <w:t>33</w:t>
      </w:r>
      <w:r w:rsidRPr="006C563E">
        <w:rPr>
          <w:b/>
          <w:color w:val="auto"/>
          <w:sz w:val="22"/>
        </w:rPr>
        <w:noBreakHyphen/>
      </w:r>
      <w:r w:rsidR="00637400" w:rsidRPr="006C563E">
        <w:rPr>
          <w:b/>
          <w:color w:val="auto"/>
          <w:sz w:val="22"/>
        </w:rPr>
        <w:t>45</w:t>
      </w:r>
      <w:r w:rsidRPr="006C563E">
        <w:rPr>
          <w:b/>
          <w:color w:val="auto"/>
          <w:sz w:val="22"/>
        </w:rPr>
        <w:noBreakHyphen/>
      </w:r>
      <w:r w:rsidR="00637400" w:rsidRPr="006C563E">
        <w:rPr>
          <w:b/>
          <w:color w:val="auto"/>
          <w:sz w:val="22"/>
        </w:rPr>
        <w:t>200.</w:t>
      </w:r>
      <w:r w:rsidR="00637400" w:rsidRPr="006C563E">
        <w:rPr>
          <w:color w:val="auto"/>
          <w:sz w:val="22"/>
        </w:rPr>
        <w:t xml:space="preserve"> Other associations may accept benefits of chapter. </w:t>
      </w:r>
    </w:p>
    <w:p w:rsid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C563E" w:rsidRPr="006C563E" w:rsidRDefault="00637400"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C563E">
        <w:rPr>
          <w:color w:val="auto"/>
          <w:sz w:val="22"/>
        </w:rPr>
        <w:t xml:space="preserve">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 </w:t>
      </w:r>
    </w:p>
    <w:p w:rsidR="006C563E" w:rsidRPr="006C563E" w:rsidRDefault="006C563E" w:rsidP="006C563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C563E" w:rsidRPr="006C563E" w:rsidSect="006C56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6D4" w:rsidRDefault="00637400">
      <w:pPr>
        <w:spacing w:after="0"/>
      </w:pPr>
      <w:r>
        <w:separator/>
      </w:r>
    </w:p>
  </w:endnote>
  <w:endnote w:type="continuationSeparator" w:id="0">
    <w:p w:rsidR="000566D4" w:rsidRDefault="0063740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3E" w:rsidRPr="006C563E" w:rsidRDefault="006C563E" w:rsidP="006C56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D4" w:rsidRPr="006C563E" w:rsidRDefault="000566D4" w:rsidP="006C56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3E" w:rsidRPr="006C563E" w:rsidRDefault="006C563E" w:rsidP="006C56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6D4" w:rsidRDefault="00637400">
      <w:pPr>
        <w:spacing w:after="0"/>
      </w:pPr>
      <w:r>
        <w:separator/>
      </w:r>
    </w:p>
  </w:footnote>
  <w:footnote w:type="continuationSeparator" w:id="0">
    <w:p w:rsidR="000566D4" w:rsidRDefault="0063740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3E" w:rsidRPr="006C563E" w:rsidRDefault="006C563E" w:rsidP="006C56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3E" w:rsidRPr="006C563E" w:rsidRDefault="006C563E" w:rsidP="006C56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3E" w:rsidRPr="006C563E" w:rsidRDefault="006C563E" w:rsidP="006C56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3DFE"/>
    <w:rsid w:val="000566D4"/>
    <w:rsid w:val="000B075C"/>
    <w:rsid w:val="00330874"/>
    <w:rsid w:val="00637400"/>
    <w:rsid w:val="006C563E"/>
    <w:rsid w:val="00953DFE"/>
    <w:rsid w:val="00F17EF6"/>
    <w:rsid w:val="00F70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6D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56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63E"/>
    <w:rPr>
      <w:rFonts w:ascii="Tahoma" w:hAnsi="Tahoma" w:cs="Tahoma"/>
      <w:color w:val="000000"/>
      <w:sz w:val="16"/>
      <w:szCs w:val="16"/>
    </w:rPr>
  </w:style>
  <w:style w:type="paragraph" w:styleId="Header">
    <w:name w:val="header"/>
    <w:basedOn w:val="Normal"/>
    <w:link w:val="HeaderChar"/>
    <w:uiPriority w:val="99"/>
    <w:semiHidden/>
    <w:unhideWhenUsed/>
    <w:rsid w:val="006C563E"/>
    <w:pPr>
      <w:tabs>
        <w:tab w:val="center" w:pos="4680"/>
        <w:tab w:val="right" w:pos="9360"/>
      </w:tabs>
      <w:spacing w:after="0"/>
    </w:pPr>
  </w:style>
  <w:style w:type="character" w:customStyle="1" w:styleId="HeaderChar">
    <w:name w:val="Header Char"/>
    <w:basedOn w:val="DefaultParagraphFont"/>
    <w:link w:val="Header"/>
    <w:uiPriority w:val="99"/>
    <w:semiHidden/>
    <w:rsid w:val="006C563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C563E"/>
    <w:pPr>
      <w:tabs>
        <w:tab w:val="center" w:pos="4680"/>
        <w:tab w:val="right" w:pos="9360"/>
      </w:tabs>
      <w:spacing w:after="0"/>
    </w:pPr>
  </w:style>
  <w:style w:type="character" w:customStyle="1" w:styleId="FooterChar">
    <w:name w:val="Footer Char"/>
    <w:basedOn w:val="DefaultParagraphFont"/>
    <w:link w:val="Footer"/>
    <w:uiPriority w:val="99"/>
    <w:semiHidden/>
    <w:rsid w:val="006C563E"/>
    <w:rPr>
      <w:rFonts w:ascii="Times New Roman" w:hAnsi="Times New Roman" w:cs="Times New Roman"/>
      <w:color w:val="000000"/>
      <w:sz w:val="24"/>
      <w:szCs w:val="24"/>
    </w:rPr>
  </w:style>
  <w:style w:type="character" w:styleId="FootnoteReference">
    <w:name w:val="footnote reference"/>
    <w:basedOn w:val="DefaultParagraphFont"/>
    <w:uiPriority w:val="99"/>
    <w:rsid w:val="000566D4"/>
    <w:rPr>
      <w:color w:val="0000FF"/>
      <w:position w:val="6"/>
      <w:sz w:val="20"/>
      <w:szCs w:val="20"/>
    </w:rPr>
  </w:style>
  <w:style w:type="character" w:styleId="Hyperlink">
    <w:name w:val="Hyperlink"/>
    <w:basedOn w:val="DefaultParagraphFont"/>
    <w:semiHidden/>
    <w:rsid w:val="000B07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2637</Words>
  <Characters>13636</Characters>
  <Application>Microsoft Office Word</Application>
  <DocSecurity>0</DocSecurity>
  <Lines>113</Lines>
  <Paragraphs>32</Paragraphs>
  <ScaleCrop>false</ScaleCrop>
  <Company/>
  <LinksUpToDate>false</LinksUpToDate>
  <CharactersWithSpaces>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2011-01-12T17:53:00Z</dcterms:created>
  <dcterms:modified xsi:type="dcterms:W3CDTF">2011-01-14T20:40:00Z</dcterms:modified>
</cp:coreProperties>
</file>