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78" w:rsidRDefault="000C2C78">
      <w:pPr>
        <w:jc w:val="center"/>
      </w:pPr>
      <w:r>
        <w:t>DISCLAIMER</w:t>
      </w:r>
    </w:p>
    <w:p w:rsidR="000C2C78" w:rsidRDefault="000C2C78"/>
    <w:p w:rsidR="000C2C78" w:rsidRDefault="000C2C7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C2C78" w:rsidRDefault="000C2C78"/>
    <w:p w:rsidR="000C2C78" w:rsidRDefault="000C2C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2C78" w:rsidRDefault="000C2C78"/>
    <w:p w:rsidR="000C2C78" w:rsidRDefault="000C2C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2C78" w:rsidRDefault="000C2C78"/>
    <w:p w:rsidR="000C2C78" w:rsidRDefault="000C2C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2C78" w:rsidRDefault="000C2C78"/>
    <w:p w:rsidR="000C2C78" w:rsidRDefault="000C2C78">
      <w:pPr>
        <w:rPr>
          <w:rFonts w:cs="Times New Roman"/>
        </w:rPr>
      </w:pPr>
      <w:r>
        <w:rPr>
          <w:rFonts w:cs="Times New Roman"/>
        </w:rPr>
        <w:br w:type="page"/>
      </w:r>
    </w:p>
    <w:p w:rsid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1EBC">
        <w:rPr>
          <w:rFonts w:cs="Times New Roman"/>
        </w:rPr>
        <w:t>CHAPTER 27.</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1EBC">
        <w:rPr>
          <w:rFonts w:cs="Times New Roman"/>
        </w:rPr>
        <w:t xml:space="preserve"> COOPERATIVE CREDIT UNIONS</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bCs/>
        </w:rPr>
        <w:t>34</w:t>
      </w:r>
      <w:r w:rsidRPr="00491EBC">
        <w:rPr>
          <w:rFonts w:cs="Times New Roman"/>
          <w:b/>
          <w:bCs/>
        </w:rPr>
        <w:noBreakHyphen/>
      </w:r>
      <w:r w:rsidR="009674C4" w:rsidRPr="00491EBC">
        <w:rPr>
          <w:rFonts w:cs="Times New Roman"/>
          <w:b/>
          <w:bCs/>
        </w:rPr>
        <w:t>27</w:t>
      </w:r>
      <w:r w:rsidRPr="00491EBC">
        <w:rPr>
          <w:rFonts w:cs="Times New Roman"/>
          <w:b/>
          <w:bCs/>
        </w:rPr>
        <w:noBreakHyphen/>
      </w:r>
      <w:r w:rsidR="009674C4" w:rsidRPr="00491EBC">
        <w:rPr>
          <w:rFonts w:cs="Times New Roman"/>
          <w:b/>
          <w:bCs/>
        </w:rPr>
        <w:t>10.</w:t>
      </w:r>
      <w:r w:rsidR="009674C4" w:rsidRPr="00491EBC">
        <w:rPr>
          <w:rFonts w:cs="Times New Roman"/>
        </w:rPr>
        <w:t xml:space="preserve"> </w:t>
      </w:r>
      <w:r w:rsidR="009674C4" w:rsidRPr="00491EBC">
        <w:rPr>
          <w:rFonts w:cs="Times New Roman"/>
          <w:bCs/>
        </w:rPr>
        <w:t>Repealed</w:t>
      </w:r>
      <w:r w:rsidR="009674C4" w:rsidRPr="00491EBC">
        <w:rPr>
          <w:rFonts w:cs="Times New Roman"/>
        </w:rPr>
        <w:t xml:space="preserve"> by Act No. 371, </w:t>
      </w:r>
      <w:r w:rsidRPr="00491EBC">
        <w:rPr>
          <w:rFonts w:cs="Times New Roman"/>
        </w:rPr>
        <w:t xml:space="preserve">Section </w:t>
      </w:r>
      <w:r w:rsidR="009674C4" w:rsidRPr="00491EBC">
        <w:rPr>
          <w:rFonts w:cs="Times New Roman"/>
        </w:rPr>
        <w:t xml:space="preserve">2, eff May 29, 1996.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bCs/>
        </w:rPr>
        <w:t>34</w:t>
      </w:r>
      <w:r w:rsidRPr="00491EBC">
        <w:rPr>
          <w:rFonts w:cs="Times New Roman"/>
          <w:b/>
          <w:bCs/>
        </w:rPr>
        <w:noBreakHyphen/>
      </w:r>
      <w:r w:rsidR="009674C4" w:rsidRPr="00491EBC">
        <w:rPr>
          <w:rFonts w:cs="Times New Roman"/>
          <w:b/>
          <w:bCs/>
        </w:rPr>
        <w:t>27</w:t>
      </w:r>
      <w:r w:rsidRPr="00491EBC">
        <w:rPr>
          <w:rFonts w:cs="Times New Roman"/>
          <w:b/>
          <w:bCs/>
        </w:rPr>
        <w:noBreakHyphen/>
      </w:r>
      <w:r w:rsidR="009674C4" w:rsidRPr="00491EBC">
        <w:rPr>
          <w:rFonts w:cs="Times New Roman"/>
          <w:b/>
          <w:bCs/>
        </w:rPr>
        <w:t>20.</w:t>
      </w:r>
      <w:r w:rsidR="009674C4" w:rsidRPr="00491EBC">
        <w:rPr>
          <w:rFonts w:cs="Times New Roman"/>
        </w:rPr>
        <w:t xml:space="preserve"> </w:t>
      </w:r>
      <w:r w:rsidR="009674C4" w:rsidRPr="00491EBC">
        <w:rPr>
          <w:rFonts w:cs="Times New Roman"/>
          <w:bCs/>
        </w:rPr>
        <w:t>Repealed</w:t>
      </w:r>
      <w:r w:rsidR="009674C4" w:rsidRPr="00491EBC">
        <w:rPr>
          <w:rFonts w:cs="Times New Roman"/>
        </w:rPr>
        <w:t xml:space="preserve"> by Act No. 371, </w:t>
      </w:r>
      <w:r w:rsidRPr="00491EBC">
        <w:rPr>
          <w:rFonts w:cs="Times New Roman"/>
        </w:rPr>
        <w:t xml:space="preserve">Section </w:t>
      </w:r>
      <w:r w:rsidR="009674C4" w:rsidRPr="00491EBC">
        <w:rPr>
          <w:rFonts w:cs="Times New Roman"/>
        </w:rPr>
        <w:t xml:space="preserve">2, eff May 29, 1996.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bCs/>
        </w:rPr>
        <w:t>34</w:t>
      </w:r>
      <w:r w:rsidRPr="00491EBC">
        <w:rPr>
          <w:rFonts w:cs="Times New Roman"/>
          <w:b/>
          <w:bCs/>
        </w:rPr>
        <w:noBreakHyphen/>
      </w:r>
      <w:r w:rsidR="009674C4" w:rsidRPr="00491EBC">
        <w:rPr>
          <w:rFonts w:cs="Times New Roman"/>
          <w:b/>
          <w:bCs/>
        </w:rPr>
        <w:t>27</w:t>
      </w:r>
      <w:r w:rsidRPr="00491EBC">
        <w:rPr>
          <w:rFonts w:cs="Times New Roman"/>
          <w:b/>
          <w:bCs/>
        </w:rPr>
        <w:noBreakHyphen/>
      </w:r>
      <w:r w:rsidR="009674C4" w:rsidRPr="00491EBC">
        <w:rPr>
          <w:rFonts w:cs="Times New Roman"/>
          <w:b/>
          <w:bCs/>
        </w:rPr>
        <w:t>30.</w:t>
      </w:r>
      <w:r w:rsidR="009674C4" w:rsidRPr="00491EBC">
        <w:rPr>
          <w:rFonts w:cs="Times New Roman"/>
        </w:rPr>
        <w:t xml:space="preserve"> </w:t>
      </w:r>
      <w:r w:rsidR="009674C4" w:rsidRPr="00491EBC">
        <w:rPr>
          <w:rFonts w:cs="Times New Roman"/>
          <w:bCs/>
        </w:rPr>
        <w:t>Repealed</w:t>
      </w:r>
      <w:r w:rsidR="009674C4" w:rsidRPr="00491EBC">
        <w:rPr>
          <w:rFonts w:cs="Times New Roman"/>
        </w:rPr>
        <w:t xml:space="preserve"> by Act No. 371, </w:t>
      </w:r>
      <w:r w:rsidRPr="00491EBC">
        <w:rPr>
          <w:rFonts w:cs="Times New Roman"/>
        </w:rPr>
        <w:t xml:space="preserve">Section </w:t>
      </w:r>
      <w:r w:rsidR="009674C4" w:rsidRPr="00491EBC">
        <w:rPr>
          <w:rFonts w:cs="Times New Roman"/>
        </w:rPr>
        <w:t xml:space="preserve">2, eff May 29, 1996.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bCs/>
        </w:rPr>
        <w:t>34</w:t>
      </w:r>
      <w:r w:rsidRPr="00491EBC">
        <w:rPr>
          <w:rFonts w:cs="Times New Roman"/>
          <w:b/>
          <w:bCs/>
        </w:rPr>
        <w:noBreakHyphen/>
      </w:r>
      <w:r w:rsidR="009674C4" w:rsidRPr="00491EBC">
        <w:rPr>
          <w:rFonts w:cs="Times New Roman"/>
          <w:b/>
          <w:bCs/>
        </w:rPr>
        <w:t>27</w:t>
      </w:r>
      <w:r w:rsidRPr="00491EBC">
        <w:rPr>
          <w:rFonts w:cs="Times New Roman"/>
          <w:b/>
          <w:bCs/>
        </w:rPr>
        <w:noBreakHyphen/>
      </w:r>
      <w:r w:rsidR="009674C4" w:rsidRPr="00491EBC">
        <w:rPr>
          <w:rFonts w:cs="Times New Roman"/>
          <w:b/>
          <w:bCs/>
        </w:rPr>
        <w:t>40.</w:t>
      </w:r>
      <w:r w:rsidR="009674C4" w:rsidRPr="00491EBC">
        <w:rPr>
          <w:rFonts w:cs="Times New Roman"/>
        </w:rPr>
        <w:t xml:space="preserve"> </w:t>
      </w:r>
      <w:r w:rsidR="009674C4" w:rsidRPr="00491EBC">
        <w:rPr>
          <w:rFonts w:cs="Times New Roman"/>
          <w:bCs/>
        </w:rPr>
        <w:t>Repealed</w:t>
      </w:r>
      <w:r w:rsidR="009674C4" w:rsidRPr="00491EBC">
        <w:rPr>
          <w:rFonts w:cs="Times New Roman"/>
        </w:rPr>
        <w:t xml:space="preserve"> by Act No. 371, </w:t>
      </w:r>
      <w:r w:rsidRPr="00491EBC">
        <w:rPr>
          <w:rFonts w:cs="Times New Roman"/>
        </w:rPr>
        <w:t xml:space="preserve">Section </w:t>
      </w:r>
      <w:r w:rsidR="009674C4" w:rsidRPr="00491EBC">
        <w:rPr>
          <w:rFonts w:cs="Times New Roman"/>
        </w:rPr>
        <w:t xml:space="preserve">2, eff May 29, 1996.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bCs/>
        </w:rPr>
        <w:t>34</w:t>
      </w:r>
      <w:r w:rsidRPr="00491EBC">
        <w:rPr>
          <w:rFonts w:cs="Times New Roman"/>
          <w:b/>
          <w:bCs/>
        </w:rPr>
        <w:noBreakHyphen/>
      </w:r>
      <w:r w:rsidR="009674C4" w:rsidRPr="00491EBC">
        <w:rPr>
          <w:rFonts w:cs="Times New Roman"/>
          <w:b/>
          <w:bCs/>
        </w:rPr>
        <w:t>27</w:t>
      </w:r>
      <w:r w:rsidRPr="00491EBC">
        <w:rPr>
          <w:rFonts w:cs="Times New Roman"/>
          <w:b/>
          <w:bCs/>
        </w:rPr>
        <w:noBreakHyphen/>
      </w:r>
      <w:r w:rsidR="009674C4" w:rsidRPr="00491EBC">
        <w:rPr>
          <w:rFonts w:cs="Times New Roman"/>
          <w:b/>
          <w:bCs/>
        </w:rPr>
        <w:t>50.</w:t>
      </w:r>
      <w:r w:rsidR="009674C4" w:rsidRPr="00491EBC">
        <w:rPr>
          <w:rFonts w:cs="Times New Roman"/>
        </w:rPr>
        <w:t xml:space="preserve"> </w:t>
      </w:r>
      <w:r w:rsidR="009674C4" w:rsidRPr="00491EBC">
        <w:rPr>
          <w:rFonts w:cs="Times New Roman"/>
          <w:bCs/>
        </w:rPr>
        <w:t>Repealed</w:t>
      </w:r>
      <w:r w:rsidR="009674C4" w:rsidRPr="00491EBC">
        <w:rPr>
          <w:rFonts w:cs="Times New Roman"/>
        </w:rPr>
        <w:t xml:space="preserve"> by Act No. 371, </w:t>
      </w:r>
      <w:r w:rsidRPr="00491EBC">
        <w:rPr>
          <w:rFonts w:cs="Times New Roman"/>
        </w:rPr>
        <w:t xml:space="preserve">Section </w:t>
      </w:r>
      <w:r w:rsidR="009674C4" w:rsidRPr="00491EBC">
        <w:rPr>
          <w:rFonts w:cs="Times New Roman"/>
        </w:rPr>
        <w:t xml:space="preserve">2, eff May 29, 1996.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bCs/>
        </w:rPr>
        <w:t>34</w:t>
      </w:r>
      <w:r w:rsidRPr="00491EBC">
        <w:rPr>
          <w:rFonts w:cs="Times New Roman"/>
          <w:b/>
          <w:bCs/>
        </w:rPr>
        <w:noBreakHyphen/>
      </w:r>
      <w:r w:rsidR="009674C4" w:rsidRPr="00491EBC">
        <w:rPr>
          <w:rFonts w:cs="Times New Roman"/>
          <w:b/>
          <w:bCs/>
        </w:rPr>
        <w:t>27</w:t>
      </w:r>
      <w:r w:rsidRPr="00491EBC">
        <w:rPr>
          <w:rFonts w:cs="Times New Roman"/>
          <w:b/>
          <w:bCs/>
        </w:rPr>
        <w:noBreakHyphen/>
      </w:r>
      <w:r w:rsidR="009674C4" w:rsidRPr="00491EBC">
        <w:rPr>
          <w:rFonts w:cs="Times New Roman"/>
          <w:b/>
          <w:bCs/>
        </w:rPr>
        <w:t>55.</w:t>
      </w:r>
      <w:r w:rsidR="009674C4" w:rsidRPr="00491EBC">
        <w:rPr>
          <w:rFonts w:cs="Times New Roman"/>
        </w:rPr>
        <w:t xml:space="preserve"> </w:t>
      </w:r>
      <w:r w:rsidR="009674C4" w:rsidRPr="00491EBC">
        <w:rPr>
          <w:rFonts w:cs="Times New Roman"/>
          <w:bCs/>
        </w:rPr>
        <w:t>Repealed</w:t>
      </w:r>
      <w:r w:rsidR="009674C4" w:rsidRPr="00491EBC">
        <w:rPr>
          <w:rFonts w:cs="Times New Roman"/>
        </w:rPr>
        <w:t xml:space="preserve"> by Act No. 371, </w:t>
      </w:r>
      <w:r w:rsidRPr="00491EBC">
        <w:rPr>
          <w:rFonts w:cs="Times New Roman"/>
        </w:rPr>
        <w:t xml:space="preserve">Section </w:t>
      </w:r>
      <w:r w:rsidR="009674C4" w:rsidRPr="00491EBC">
        <w:rPr>
          <w:rFonts w:cs="Times New Roman"/>
        </w:rPr>
        <w:t xml:space="preserve">2, eff May 29, 1996.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bCs/>
        </w:rPr>
        <w:t>34</w:t>
      </w:r>
      <w:r w:rsidRPr="00491EBC">
        <w:rPr>
          <w:rFonts w:cs="Times New Roman"/>
          <w:b/>
          <w:bCs/>
        </w:rPr>
        <w:noBreakHyphen/>
      </w:r>
      <w:r w:rsidR="009674C4" w:rsidRPr="00491EBC">
        <w:rPr>
          <w:rFonts w:cs="Times New Roman"/>
          <w:b/>
          <w:bCs/>
        </w:rPr>
        <w:t>27</w:t>
      </w:r>
      <w:r w:rsidRPr="00491EBC">
        <w:rPr>
          <w:rFonts w:cs="Times New Roman"/>
          <w:b/>
          <w:bCs/>
        </w:rPr>
        <w:noBreakHyphen/>
      </w:r>
      <w:r w:rsidR="009674C4" w:rsidRPr="00491EBC">
        <w:rPr>
          <w:rFonts w:cs="Times New Roman"/>
          <w:b/>
          <w:bCs/>
        </w:rPr>
        <w:t>60.</w:t>
      </w:r>
      <w:r w:rsidR="009674C4" w:rsidRPr="00491EBC">
        <w:rPr>
          <w:rFonts w:cs="Times New Roman"/>
        </w:rPr>
        <w:t xml:space="preserve"> </w:t>
      </w:r>
      <w:r w:rsidR="009674C4" w:rsidRPr="00491EBC">
        <w:rPr>
          <w:rFonts w:cs="Times New Roman"/>
          <w:bCs/>
        </w:rPr>
        <w:t>Repealed</w:t>
      </w:r>
      <w:r w:rsidR="009674C4" w:rsidRPr="00491EBC">
        <w:rPr>
          <w:rFonts w:cs="Times New Roman"/>
        </w:rPr>
        <w:t xml:space="preserve"> by Act No. 371, </w:t>
      </w:r>
      <w:r w:rsidRPr="00491EBC">
        <w:rPr>
          <w:rFonts w:cs="Times New Roman"/>
        </w:rPr>
        <w:t xml:space="preserve">Section </w:t>
      </w:r>
      <w:r w:rsidR="009674C4" w:rsidRPr="00491EBC">
        <w:rPr>
          <w:rFonts w:cs="Times New Roman"/>
        </w:rPr>
        <w:t xml:space="preserve">2, eff May 29, 1996.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bCs/>
        </w:rPr>
        <w:t>34</w:t>
      </w:r>
      <w:r w:rsidRPr="00491EBC">
        <w:rPr>
          <w:rFonts w:cs="Times New Roman"/>
          <w:b/>
          <w:bCs/>
        </w:rPr>
        <w:noBreakHyphen/>
      </w:r>
      <w:r w:rsidR="009674C4" w:rsidRPr="00491EBC">
        <w:rPr>
          <w:rFonts w:cs="Times New Roman"/>
          <w:b/>
          <w:bCs/>
        </w:rPr>
        <w:t>27</w:t>
      </w:r>
      <w:r w:rsidRPr="00491EBC">
        <w:rPr>
          <w:rFonts w:cs="Times New Roman"/>
          <w:b/>
          <w:bCs/>
        </w:rPr>
        <w:noBreakHyphen/>
      </w:r>
      <w:r w:rsidR="009674C4" w:rsidRPr="00491EBC">
        <w:rPr>
          <w:rFonts w:cs="Times New Roman"/>
          <w:b/>
          <w:bCs/>
        </w:rPr>
        <w:t>70.</w:t>
      </w:r>
      <w:r w:rsidR="009674C4" w:rsidRPr="00491EBC">
        <w:rPr>
          <w:rFonts w:cs="Times New Roman"/>
        </w:rPr>
        <w:t xml:space="preserve"> </w:t>
      </w:r>
      <w:r w:rsidR="009674C4" w:rsidRPr="00491EBC">
        <w:rPr>
          <w:rFonts w:cs="Times New Roman"/>
          <w:bCs/>
        </w:rPr>
        <w:t>Repealed</w:t>
      </w:r>
      <w:r w:rsidR="009674C4" w:rsidRPr="00491EBC">
        <w:rPr>
          <w:rFonts w:cs="Times New Roman"/>
        </w:rPr>
        <w:t xml:space="preserve"> by Act No. 371, </w:t>
      </w:r>
      <w:r w:rsidRPr="00491EBC">
        <w:rPr>
          <w:rFonts w:cs="Times New Roman"/>
        </w:rPr>
        <w:t xml:space="preserve">Section </w:t>
      </w:r>
      <w:r w:rsidR="009674C4" w:rsidRPr="00491EBC">
        <w:rPr>
          <w:rFonts w:cs="Times New Roman"/>
        </w:rPr>
        <w:t xml:space="preserve">2, eff May 29, 1996.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bCs/>
        </w:rPr>
        <w:t>34</w:t>
      </w:r>
      <w:r w:rsidRPr="00491EBC">
        <w:rPr>
          <w:rFonts w:cs="Times New Roman"/>
          <w:b/>
          <w:bCs/>
        </w:rPr>
        <w:noBreakHyphen/>
      </w:r>
      <w:r w:rsidR="009674C4" w:rsidRPr="00491EBC">
        <w:rPr>
          <w:rFonts w:cs="Times New Roman"/>
          <w:b/>
          <w:bCs/>
        </w:rPr>
        <w:t>27</w:t>
      </w:r>
      <w:r w:rsidRPr="00491EBC">
        <w:rPr>
          <w:rFonts w:cs="Times New Roman"/>
          <w:b/>
          <w:bCs/>
        </w:rPr>
        <w:noBreakHyphen/>
      </w:r>
      <w:r w:rsidR="009674C4" w:rsidRPr="00491EBC">
        <w:rPr>
          <w:rFonts w:cs="Times New Roman"/>
          <w:b/>
          <w:bCs/>
        </w:rPr>
        <w:t>80.</w:t>
      </w:r>
      <w:r w:rsidR="009674C4" w:rsidRPr="00491EBC">
        <w:rPr>
          <w:rFonts w:cs="Times New Roman"/>
        </w:rPr>
        <w:t xml:space="preserve"> </w:t>
      </w:r>
      <w:r w:rsidR="009674C4" w:rsidRPr="00491EBC">
        <w:rPr>
          <w:rFonts w:cs="Times New Roman"/>
          <w:bCs/>
        </w:rPr>
        <w:t>Repealed</w:t>
      </w:r>
      <w:r w:rsidR="009674C4" w:rsidRPr="00491EBC">
        <w:rPr>
          <w:rFonts w:cs="Times New Roman"/>
        </w:rPr>
        <w:t xml:space="preserve"> by Act No. 371, </w:t>
      </w:r>
      <w:r w:rsidRPr="00491EBC">
        <w:rPr>
          <w:rFonts w:cs="Times New Roman"/>
        </w:rPr>
        <w:t xml:space="preserve">Section </w:t>
      </w:r>
      <w:r w:rsidR="009674C4" w:rsidRPr="00491EBC">
        <w:rPr>
          <w:rFonts w:cs="Times New Roman"/>
        </w:rPr>
        <w:t xml:space="preserve">2, eff May 29, 1996.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bCs/>
        </w:rPr>
        <w:t>34</w:t>
      </w:r>
      <w:r w:rsidRPr="00491EBC">
        <w:rPr>
          <w:rFonts w:cs="Times New Roman"/>
          <w:b/>
          <w:bCs/>
        </w:rPr>
        <w:noBreakHyphen/>
      </w:r>
      <w:r w:rsidR="009674C4" w:rsidRPr="00491EBC">
        <w:rPr>
          <w:rFonts w:cs="Times New Roman"/>
          <w:b/>
          <w:bCs/>
        </w:rPr>
        <w:t>27</w:t>
      </w:r>
      <w:r w:rsidRPr="00491EBC">
        <w:rPr>
          <w:rFonts w:cs="Times New Roman"/>
          <w:b/>
          <w:bCs/>
        </w:rPr>
        <w:noBreakHyphen/>
      </w:r>
      <w:r w:rsidR="009674C4" w:rsidRPr="00491EBC">
        <w:rPr>
          <w:rFonts w:cs="Times New Roman"/>
          <w:b/>
          <w:bCs/>
        </w:rPr>
        <w:t>90.</w:t>
      </w:r>
      <w:r w:rsidR="009674C4" w:rsidRPr="00491EBC">
        <w:rPr>
          <w:rFonts w:cs="Times New Roman"/>
        </w:rPr>
        <w:t xml:space="preserve"> </w:t>
      </w:r>
      <w:r w:rsidR="009674C4" w:rsidRPr="00491EBC">
        <w:rPr>
          <w:rFonts w:cs="Times New Roman"/>
          <w:bCs/>
        </w:rPr>
        <w:t>Repealed</w:t>
      </w:r>
      <w:r w:rsidR="009674C4" w:rsidRPr="00491EBC">
        <w:rPr>
          <w:rFonts w:cs="Times New Roman"/>
        </w:rPr>
        <w:t xml:space="preserve"> by Act No. 371, </w:t>
      </w:r>
      <w:r w:rsidRPr="00491EBC">
        <w:rPr>
          <w:rFonts w:cs="Times New Roman"/>
        </w:rPr>
        <w:t xml:space="preserve">Section </w:t>
      </w:r>
      <w:r w:rsidR="009674C4" w:rsidRPr="00491EBC">
        <w:rPr>
          <w:rFonts w:cs="Times New Roman"/>
        </w:rPr>
        <w:t xml:space="preserve">2, eff May 29, 1996.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bCs/>
        </w:rPr>
        <w:t>34</w:t>
      </w:r>
      <w:r w:rsidRPr="00491EBC">
        <w:rPr>
          <w:rFonts w:cs="Times New Roman"/>
          <w:b/>
          <w:bCs/>
        </w:rPr>
        <w:noBreakHyphen/>
      </w:r>
      <w:r w:rsidR="009674C4" w:rsidRPr="00491EBC">
        <w:rPr>
          <w:rFonts w:cs="Times New Roman"/>
          <w:b/>
          <w:bCs/>
        </w:rPr>
        <w:t>27</w:t>
      </w:r>
      <w:r w:rsidRPr="00491EBC">
        <w:rPr>
          <w:rFonts w:cs="Times New Roman"/>
          <w:b/>
          <w:bCs/>
        </w:rPr>
        <w:noBreakHyphen/>
      </w:r>
      <w:r w:rsidR="009674C4" w:rsidRPr="00491EBC">
        <w:rPr>
          <w:rFonts w:cs="Times New Roman"/>
          <w:b/>
          <w:bCs/>
        </w:rPr>
        <w:t>100.</w:t>
      </w:r>
      <w:r w:rsidR="009674C4" w:rsidRPr="00491EBC">
        <w:rPr>
          <w:rFonts w:cs="Times New Roman"/>
        </w:rPr>
        <w:t xml:space="preserve"> </w:t>
      </w:r>
      <w:r w:rsidR="009674C4" w:rsidRPr="00491EBC">
        <w:rPr>
          <w:rFonts w:cs="Times New Roman"/>
          <w:bCs/>
        </w:rPr>
        <w:t>Repealed</w:t>
      </w:r>
      <w:r w:rsidR="009674C4" w:rsidRPr="00491EBC">
        <w:rPr>
          <w:rFonts w:cs="Times New Roman"/>
        </w:rPr>
        <w:t xml:space="preserve"> by Act No. 371, </w:t>
      </w:r>
      <w:r w:rsidRPr="00491EBC">
        <w:rPr>
          <w:rFonts w:cs="Times New Roman"/>
        </w:rPr>
        <w:t xml:space="preserve">Section </w:t>
      </w:r>
      <w:r w:rsidR="009674C4" w:rsidRPr="00491EBC">
        <w:rPr>
          <w:rFonts w:cs="Times New Roman"/>
        </w:rPr>
        <w:t xml:space="preserve">2, eff May 29, 1996.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110.</w:t>
      </w:r>
      <w:r w:rsidR="009674C4" w:rsidRPr="00491EBC">
        <w:rPr>
          <w:rFonts w:cs="Times New Roman"/>
        </w:rPr>
        <w:t xml:space="preserve"> Powers and duties of supervision committee.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w:t>
      </w:r>
      <w:r w:rsidR="00491EBC" w:rsidRPr="00491EBC">
        <w:rPr>
          <w:rFonts w:cs="Times New Roman"/>
        </w:rPr>
        <w:t>’</w:t>
      </w:r>
      <w:r w:rsidRPr="00491EBC">
        <w:rPr>
          <w:rFonts w:cs="Times New Roman"/>
        </w:rPr>
        <w:t xml:space="preserve">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w:t>
      </w:r>
      <w:r w:rsidR="00491EBC" w:rsidRPr="00491EBC">
        <w:rPr>
          <w:rFonts w:cs="Times New Roman"/>
        </w:rPr>
        <w:t>“</w:t>
      </w:r>
      <w:r w:rsidRPr="00491EBC">
        <w:rPr>
          <w:rFonts w:cs="Times New Roman"/>
        </w:rPr>
        <w:t>passbook</w:t>
      </w:r>
      <w:r w:rsidR="00491EBC" w:rsidRPr="00491EBC">
        <w:rPr>
          <w:rFonts w:cs="Times New Roman"/>
        </w:rPr>
        <w:t>”</w:t>
      </w:r>
      <w:r w:rsidRPr="00491EBC">
        <w:rPr>
          <w:rFonts w:cs="Times New Roman"/>
        </w:rPr>
        <w:t xml:space="preserve"> shall include any book, statement of account, or other record approved by the commission for use by state credit unions.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130.</w:t>
      </w:r>
      <w:r w:rsidR="009674C4" w:rsidRPr="00491EBC">
        <w:rPr>
          <w:rFonts w:cs="Times New Roman"/>
        </w:rPr>
        <w:t xml:space="preserve"> Officers.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At its first meeting, following the annual meeting, the board of directors shall elect officers from their number as prescribed in the bylaws, who shall be the executive officers of the corporation.  The offices of secretary and treasurer may be held by the same person.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140.</w:t>
      </w:r>
      <w:r w:rsidR="009674C4" w:rsidRPr="00491EBC">
        <w:rPr>
          <w:rFonts w:cs="Times New Roman"/>
        </w:rPr>
        <w:t xml:space="preserve"> Compensation of directors, officers and committeemen.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150.</w:t>
      </w:r>
      <w:r w:rsidR="009674C4" w:rsidRPr="00491EBC">
        <w:rPr>
          <w:rFonts w:cs="Times New Roman"/>
        </w:rPr>
        <w:t xml:space="preserve"> Capital stock;  entrance fee.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160.</w:t>
      </w:r>
      <w:r w:rsidR="009674C4" w:rsidRPr="00491EBC">
        <w:rPr>
          <w:rFonts w:cs="Times New Roman"/>
        </w:rPr>
        <w:t xml:space="preserve"> Shares of minors and trustees.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170.</w:t>
      </w:r>
      <w:r w:rsidR="009674C4" w:rsidRPr="00491EBC">
        <w:rPr>
          <w:rFonts w:cs="Times New Roman"/>
        </w:rPr>
        <w:t xml:space="preserve"> Expulsion of members.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180.</w:t>
      </w:r>
      <w:r w:rsidR="009674C4" w:rsidRPr="00491EBC">
        <w:rPr>
          <w:rFonts w:cs="Times New Roman"/>
        </w:rPr>
        <w:t xml:space="preserve"> Settlement with withdrawing or expelled member.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190.</w:t>
      </w:r>
      <w:r w:rsidR="009674C4" w:rsidRPr="00491EBC">
        <w:rPr>
          <w:rFonts w:cs="Times New Roman"/>
        </w:rPr>
        <w:t xml:space="preserve"> Loans and investments.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200.</w:t>
      </w:r>
      <w:r w:rsidR="009674C4" w:rsidRPr="00491EBC">
        <w:rPr>
          <w:rFonts w:cs="Times New Roman"/>
        </w:rPr>
        <w:t xml:space="preserve"> Approval of loans.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 </w:t>
      </w: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The credit committee may grant loans to credit committee members and loan officers and loan officers may grant loans to credit committee members and other loan officers if the loan is to be fully secured by 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210.</w:t>
      </w:r>
      <w:r w:rsidR="009674C4" w:rsidRPr="00491EBC">
        <w:rPr>
          <w:rFonts w:cs="Times New Roman"/>
        </w:rPr>
        <w:t xml:space="preserve"> Payment of loans.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230.</w:t>
      </w:r>
      <w:r w:rsidR="009674C4" w:rsidRPr="00491EBC">
        <w:rPr>
          <w:rFonts w:cs="Times New Roman"/>
        </w:rPr>
        <w:t xml:space="preserve"> Declaration and payment of dividends.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491EBC" w:rsidRPr="00491EBC">
        <w:rPr>
          <w:rFonts w:cs="Times New Roman"/>
        </w:rPr>
        <w:noBreakHyphen/>
      </w:r>
      <w:r w:rsidRPr="00491EBC">
        <w:rPr>
          <w:rFonts w:cs="Times New Roman"/>
        </w:rPr>
        <w:t>month period ending the last day of each calendar quarter if paid quarterly or, if the semiannual case, a six</w:t>
      </w:r>
      <w:r w:rsidR="00491EBC" w:rsidRPr="00491EBC">
        <w:rPr>
          <w:rFonts w:cs="Times New Roman"/>
        </w:rPr>
        <w:noBreakHyphen/>
      </w:r>
      <w:r w:rsidRPr="00491EBC">
        <w:rPr>
          <w:rFonts w:cs="Times New Roman"/>
        </w:rPr>
        <w:t>month period would apply ending June thirtieth and December thirty</w:t>
      </w:r>
      <w:r w:rsidR="00491EBC" w:rsidRPr="00491EBC">
        <w:rPr>
          <w:rFonts w:cs="Times New Roman"/>
        </w:rPr>
        <w:noBreakHyphen/>
      </w:r>
      <w:r w:rsidRPr="00491EBC">
        <w:rPr>
          <w:rFonts w:cs="Times New Roman"/>
        </w:rPr>
        <w:t xml:space="preserve">first.   Provided,  further, the board may elect to grant dividends to members based on a daily balance in which case they would still be paid at the end of the quarterly, semiannual or annual period.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240.</w:t>
      </w:r>
      <w:r w:rsidR="009674C4" w:rsidRPr="00491EBC">
        <w:rPr>
          <w:rFonts w:cs="Times New Roman"/>
        </w:rPr>
        <w:t xml:space="preserve"> Fiscal year.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The fiscal year of every such cooperative credit union shall end at the close of business on December thirty</w:t>
      </w:r>
      <w:r w:rsidR="00491EBC" w:rsidRPr="00491EBC">
        <w:rPr>
          <w:rFonts w:cs="Times New Roman"/>
        </w:rPr>
        <w:noBreakHyphen/>
      </w:r>
      <w:r w:rsidRPr="00491EBC">
        <w:rPr>
          <w:rFonts w:cs="Times New Roman"/>
        </w:rPr>
        <w:t xml:space="preserve">first or any other date approved by the State Board of Bank Control.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250.</w:t>
      </w:r>
      <w:r w:rsidR="009674C4" w:rsidRPr="00491EBC">
        <w:rPr>
          <w:rFonts w:cs="Times New Roman"/>
        </w:rPr>
        <w:t xml:space="preserve"> Annual reports;  fees.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Within thirty</w:t>
      </w:r>
      <w:r w:rsidR="00491EBC" w:rsidRPr="00491EBC">
        <w:rPr>
          <w:rFonts w:cs="Times New Roman"/>
        </w:rPr>
        <w:noBreakHyphen/>
      </w:r>
      <w:r w:rsidRPr="00491EBC">
        <w:rPr>
          <w:rFonts w:cs="Times New Roman"/>
        </w:rPr>
        <w:t xml:space="preserve">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260.</w:t>
      </w:r>
      <w:r w:rsidR="009674C4" w:rsidRPr="00491EBC">
        <w:rPr>
          <w:rFonts w:cs="Times New Roman"/>
        </w:rPr>
        <w:t xml:space="preserve"> Dissolution.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w:t>
      </w:r>
      <w:r w:rsidR="009674C4" w:rsidRPr="00491EBC">
        <w:rPr>
          <w:rFonts w:cs="Times New Roman"/>
        </w:rPr>
        <w:t>I the undersigned member of the __________ Credit Union hereby request the dissolution of our credit union.</w:t>
      </w:r>
      <w:r w:rsidRPr="00491EBC">
        <w:rPr>
          <w:rFonts w:cs="Times New Roman"/>
        </w:rPr>
        <w:t>”</w:t>
      </w:r>
      <w:r w:rsidR="009674C4" w:rsidRPr="00491EBC">
        <w:rPr>
          <w:rFonts w:cs="Times New Roman"/>
        </w:rPr>
        <w:t xml:space="preserve">   A committee of three members shall thereupon be elected to liquidate the assets of the credit union, and each share of the capital stock, according to the amount paid in thereon, shall be entitled to its proportion of the proceeds after all debts of the credit union have been paid.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270.</w:t>
      </w:r>
      <w:r w:rsidR="009674C4" w:rsidRPr="00491EBC">
        <w:rPr>
          <w:rFonts w:cs="Times New Roman"/>
        </w:rPr>
        <w:t xml:space="preserve"> Conversion of State into Federal or Federal into State credit union.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Any state</w:t>
      </w:r>
      <w:r w:rsidR="00491EBC" w:rsidRPr="00491EBC">
        <w:rPr>
          <w:rFonts w:cs="Times New Roman"/>
        </w:rPr>
        <w:noBreakHyphen/>
      </w:r>
      <w:r w:rsidRPr="00491EBC">
        <w:rPr>
          <w:rFonts w:cs="Times New Roman"/>
        </w:rPr>
        <w:t>chartered credit union operating in the State may convert into a federal chartered credit union and any federal</w:t>
      </w:r>
      <w:r w:rsidR="00491EBC" w:rsidRPr="00491EBC">
        <w:rPr>
          <w:rFonts w:cs="Times New Roman"/>
        </w:rPr>
        <w:noBreakHyphen/>
      </w:r>
      <w:r w:rsidRPr="00491EBC">
        <w:rPr>
          <w:rFonts w:cs="Times New Roman"/>
        </w:rPr>
        <w:t>chartered credit union may convert into a state</w:t>
      </w:r>
      <w:r w:rsidR="00491EBC" w:rsidRPr="00491EBC">
        <w:rPr>
          <w:rFonts w:cs="Times New Roman"/>
        </w:rPr>
        <w:noBreakHyphen/>
      </w:r>
      <w:r w:rsidRPr="00491EBC">
        <w:rPr>
          <w:rFonts w:cs="Times New Roman"/>
        </w:rPr>
        <w:t xml:space="preserve">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 </w:t>
      </w: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 </w:t>
      </w: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 </w:t>
      </w: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(3) Within ten days after the approval of the conversion by the majority of the shareholders, the president, vice</w:t>
      </w:r>
      <w:r w:rsidR="00491EBC" w:rsidRPr="00491EBC">
        <w:rPr>
          <w:rFonts w:cs="Times New Roman"/>
        </w:rPr>
        <w:noBreakHyphen/>
      </w:r>
      <w:r w:rsidRPr="00491EBC">
        <w:rPr>
          <w:rFonts w:cs="Times New Roman"/>
        </w:rPr>
        <w:t xml:space="preserve">president or treasurer shall file a verified copy of the resolution adopted by the board of directors with the State or Federal authority under whose supervision the converting credit union is to operate. </w:t>
      </w: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 </w:t>
      </w: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 </w:t>
      </w: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(6) In consummation of the conversion, the old credit union may execute, acknowledge and deliver to the newly chartered credit union instruments of transfer necessary to accomplish the transfer of any property and all right, title and interest therein.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280.</w:t>
      </w:r>
      <w:r w:rsidR="009674C4" w:rsidRPr="00491EBC">
        <w:rPr>
          <w:rFonts w:cs="Times New Roman"/>
        </w:rPr>
        <w:t xml:space="preserve"> Share certificates.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 xml:space="preserve">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290.</w:t>
      </w:r>
      <w:r w:rsidR="009674C4" w:rsidRPr="00491EBC">
        <w:rPr>
          <w:rFonts w:cs="Times New Roman"/>
        </w:rPr>
        <w:t xml:space="preserve"> Authority for state</w:t>
      </w:r>
      <w:r w:rsidRPr="00491EBC">
        <w:rPr>
          <w:rFonts w:cs="Times New Roman"/>
        </w:rPr>
        <w:noBreakHyphen/>
      </w:r>
      <w:r w:rsidR="009674C4" w:rsidRPr="00491EBC">
        <w:rPr>
          <w:rFonts w:cs="Times New Roman"/>
        </w:rPr>
        <w:t xml:space="preserve">chartered credit unions to operate branches in other states.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(1) With the prior approval of the State Board of Financial Institutions, a credit union chartered under the law of another state may, subject to the laws of this State governing state</w:t>
      </w:r>
      <w:r w:rsidR="00491EBC" w:rsidRPr="00491EBC">
        <w:rPr>
          <w:rFonts w:cs="Times New Roman"/>
        </w:rPr>
        <w:noBreakHyphen/>
      </w:r>
      <w:r w:rsidRPr="00491EBC">
        <w:rPr>
          <w:rFonts w:cs="Times New Roman"/>
        </w:rPr>
        <w:t xml:space="preserve">chartered credit unions, conduct business as a credit union in this State.  The Board shall approve an application for approval under this section if: </w:t>
      </w: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(a) The laws of the state in which the out</w:t>
      </w:r>
      <w:r w:rsidR="00491EBC" w:rsidRPr="00491EBC">
        <w:rPr>
          <w:rFonts w:cs="Times New Roman"/>
        </w:rPr>
        <w:noBreakHyphen/>
      </w:r>
      <w:r w:rsidRPr="00491EBC">
        <w:rPr>
          <w:rFonts w:cs="Times New Roman"/>
        </w:rPr>
        <w:t>of</w:t>
      </w:r>
      <w:r w:rsidR="00491EBC" w:rsidRPr="00491EBC">
        <w:rPr>
          <w:rFonts w:cs="Times New Roman"/>
        </w:rPr>
        <w:noBreakHyphen/>
      </w:r>
      <w:r w:rsidRPr="00491EBC">
        <w:rPr>
          <w:rFonts w:cs="Times New Roman"/>
        </w:rPr>
        <w:t xml:space="preserve">state credit union is chartered permit credit unions chartered in South Carolina to establish one or more branches in that state; </w:t>
      </w: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491EBC" w:rsidRPr="00491EBC">
        <w:rPr>
          <w:rFonts w:cs="Times New Roman"/>
        </w:rPr>
        <w:noBreakHyphen/>
      </w:r>
      <w:r w:rsidRPr="00491EBC">
        <w:rPr>
          <w:rFonts w:cs="Times New Roman"/>
        </w:rPr>
        <w:t>of</w:t>
      </w:r>
      <w:r w:rsidR="00491EBC" w:rsidRPr="00491EBC">
        <w:rPr>
          <w:rFonts w:cs="Times New Roman"/>
        </w:rPr>
        <w:noBreakHyphen/>
      </w:r>
      <w:r w:rsidRPr="00491EBC">
        <w:rPr>
          <w:rFonts w:cs="Times New Roman"/>
        </w:rPr>
        <w:t>state credit union is chartered which would not apply to credit unions organized under the laws of that state are made applicable to the operation of the out</w:t>
      </w:r>
      <w:r w:rsidR="00491EBC" w:rsidRPr="00491EBC">
        <w:rPr>
          <w:rFonts w:cs="Times New Roman"/>
        </w:rPr>
        <w:noBreakHyphen/>
      </w:r>
      <w:r w:rsidRPr="00491EBC">
        <w:rPr>
          <w:rFonts w:cs="Times New Roman"/>
        </w:rPr>
        <w:t>of</w:t>
      </w:r>
      <w:r w:rsidR="00491EBC" w:rsidRPr="00491EBC">
        <w:rPr>
          <w:rFonts w:cs="Times New Roman"/>
        </w:rPr>
        <w:noBreakHyphen/>
      </w:r>
      <w:r w:rsidRPr="00491EBC">
        <w:rPr>
          <w:rFonts w:cs="Times New Roman"/>
        </w:rPr>
        <w:t xml:space="preserve">state credit union in this State; </w:t>
      </w: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(c) The out</w:t>
      </w:r>
      <w:r w:rsidR="00491EBC" w:rsidRPr="00491EBC">
        <w:rPr>
          <w:rFonts w:cs="Times New Roman"/>
        </w:rPr>
        <w:noBreakHyphen/>
      </w:r>
      <w:r w:rsidRPr="00491EBC">
        <w:rPr>
          <w:rFonts w:cs="Times New Roman"/>
        </w:rPr>
        <w:t>of</w:t>
      </w:r>
      <w:r w:rsidR="00491EBC" w:rsidRPr="00491EBC">
        <w:rPr>
          <w:rFonts w:cs="Times New Roman"/>
        </w:rPr>
        <w:noBreakHyphen/>
      </w:r>
      <w:r w:rsidRPr="00491EBC">
        <w:rPr>
          <w:rFonts w:cs="Times New Roman"/>
        </w:rPr>
        <w:t>state credit union is financially solvent, has account insurance comparable to that required for state</w:t>
      </w:r>
      <w:r w:rsidR="00491EBC" w:rsidRPr="00491EBC">
        <w:rPr>
          <w:rFonts w:cs="Times New Roman"/>
        </w:rPr>
        <w:noBreakHyphen/>
      </w:r>
      <w:r w:rsidRPr="00491EBC">
        <w:rPr>
          <w:rFonts w:cs="Times New Roman"/>
        </w:rPr>
        <w:t xml:space="preserve">chartered credit unions organized under this chapter, and submits evidence that it needs to conduct business in South Carolina in order to adequately serve its members in this State. </w:t>
      </w: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(2) The State Board of Financial Institutions may require reports under oath to keep it informed as to whether an out</w:t>
      </w:r>
      <w:r w:rsidR="00491EBC" w:rsidRPr="00491EBC">
        <w:rPr>
          <w:rFonts w:cs="Times New Roman"/>
        </w:rPr>
        <w:noBreakHyphen/>
      </w:r>
      <w:r w:rsidRPr="00491EBC">
        <w:rPr>
          <w:rFonts w:cs="Times New Roman"/>
        </w:rPr>
        <w:t>of</w:t>
      </w:r>
      <w:r w:rsidR="00491EBC" w:rsidRPr="00491EBC">
        <w:rPr>
          <w:rFonts w:cs="Times New Roman"/>
        </w:rPr>
        <w:noBreakHyphen/>
      </w:r>
      <w:r w:rsidRPr="00491EBC">
        <w:rPr>
          <w:rFonts w:cs="Times New Roman"/>
        </w:rPr>
        <w:t xml:space="preserve">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 </w:t>
      </w:r>
    </w:p>
    <w:p w:rsidR="009674C4"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(3) The State Board of Financial Institutions may enter into cooperative and reciprocal agreements with the credit union regulatory authorities of other states for the periodic examination of out</w:t>
      </w:r>
      <w:r w:rsidR="00491EBC" w:rsidRPr="00491EBC">
        <w:rPr>
          <w:rFonts w:cs="Times New Roman"/>
        </w:rPr>
        <w:noBreakHyphen/>
      </w:r>
      <w:r w:rsidRPr="00491EBC">
        <w:rPr>
          <w:rFonts w:cs="Times New Roman"/>
        </w:rPr>
        <w:t>of</w:t>
      </w:r>
      <w:r w:rsidR="00491EBC" w:rsidRPr="00491EBC">
        <w:rPr>
          <w:rFonts w:cs="Times New Roman"/>
        </w:rPr>
        <w:noBreakHyphen/>
      </w:r>
      <w:r w:rsidRPr="00491EBC">
        <w:rPr>
          <w:rFonts w:cs="Times New Roman"/>
        </w:rPr>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491EBC" w:rsidRPr="00491EBC">
        <w:rPr>
          <w:rFonts w:cs="Times New Roman"/>
        </w:rPr>
        <w:noBreakHyphen/>
      </w:r>
      <w:r w:rsidRPr="00491EBC">
        <w:rPr>
          <w:rFonts w:cs="Times New Roman"/>
        </w:rPr>
        <w:t xml:space="preserve">chartered credit union or may enter into the actions independently to carry out its responsibilities under this chapter and to assure compliance with the laws of this State. </w:t>
      </w:r>
    </w:p>
    <w:p w:rsidR="00491EBC" w:rsidRPr="00491EBC"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(4) An out</w:t>
      </w:r>
      <w:r w:rsidR="00491EBC" w:rsidRPr="00491EBC">
        <w:rPr>
          <w:rFonts w:cs="Times New Roman"/>
        </w:rPr>
        <w:noBreakHyphen/>
      </w:r>
      <w:r w:rsidRPr="00491EBC">
        <w:rPr>
          <w:rFonts w:cs="Times New Roman"/>
        </w:rPr>
        <w:t>of</w:t>
      </w:r>
      <w:r w:rsidR="00491EBC" w:rsidRPr="00491EBC">
        <w:rPr>
          <w:rFonts w:cs="Times New Roman"/>
        </w:rPr>
        <w:noBreakHyphen/>
      </w:r>
      <w:r w:rsidRPr="00491EBC">
        <w:rPr>
          <w:rFonts w:cs="Times New Roman"/>
        </w:rPr>
        <w:t xml:space="preserve">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 </w:t>
      </w:r>
    </w:p>
    <w:p w:rsidR="00491EBC" w:rsidRP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b/>
        </w:rPr>
        <w:t xml:space="preserve">SECTION </w:t>
      </w:r>
      <w:r w:rsidR="009674C4" w:rsidRPr="00491EBC">
        <w:rPr>
          <w:rFonts w:cs="Times New Roman"/>
          <w:b/>
        </w:rPr>
        <w:t>34</w:t>
      </w:r>
      <w:r w:rsidRPr="00491EBC">
        <w:rPr>
          <w:rFonts w:cs="Times New Roman"/>
          <w:b/>
        </w:rPr>
        <w:noBreakHyphen/>
      </w:r>
      <w:r w:rsidR="009674C4" w:rsidRPr="00491EBC">
        <w:rPr>
          <w:rFonts w:cs="Times New Roman"/>
          <w:b/>
        </w:rPr>
        <w:t>27</w:t>
      </w:r>
      <w:r w:rsidRPr="00491EBC">
        <w:rPr>
          <w:rFonts w:cs="Times New Roman"/>
          <w:b/>
        </w:rPr>
        <w:noBreakHyphen/>
      </w:r>
      <w:r w:rsidR="009674C4" w:rsidRPr="00491EBC">
        <w:rPr>
          <w:rFonts w:cs="Times New Roman"/>
          <w:b/>
        </w:rPr>
        <w:t>300.</w:t>
      </w:r>
      <w:r w:rsidR="009674C4" w:rsidRPr="00491EBC">
        <w:rPr>
          <w:rFonts w:cs="Times New Roman"/>
        </w:rPr>
        <w:t xml:space="preserve"> Credit unions exempt from business license taxes. </w:t>
      </w:r>
    </w:p>
    <w:p w:rsidR="00491EBC" w:rsidRDefault="00491EBC"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78" w:rsidRDefault="009674C4"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1EBC">
        <w:rPr>
          <w:rFonts w:cs="Times New Roman"/>
        </w:rPr>
        <w:t>Credit unions chartered under the laws of South Carolina pursuant to Section 34</w:t>
      </w:r>
      <w:r w:rsidR="00491EBC" w:rsidRPr="00491EBC">
        <w:rPr>
          <w:rFonts w:cs="Times New Roman"/>
        </w:rPr>
        <w:noBreakHyphen/>
      </w:r>
      <w:r w:rsidRPr="00491EBC">
        <w:rPr>
          <w:rFonts w:cs="Times New Roman"/>
        </w:rPr>
        <w:t>27</w:t>
      </w:r>
      <w:r w:rsidR="00491EBC" w:rsidRPr="00491EBC">
        <w:rPr>
          <w:rFonts w:cs="Times New Roman"/>
        </w:rPr>
        <w:noBreakHyphen/>
      </w:r>
      <w:r w:rsidRPr="00491EBC">
        <w:rPr>
          <w:rFonts w:cs="Times New Roman"/>
        </w:rPr>
        <w:t xml:space="preserve">40 are exempt from business license taxes. </w:t>
      </w:r>
    </w:p>
    <w:p w:rsidR="000C2C78" w:rsidRDefault="000C2C78"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1EBC" w:rsidRDefault="00184435" w:rsidP="0049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1EBC" w:rsidSect="00491E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EBC" w:rsidRDefault="00491EBC" w:rsidP="00491EBC">
      <w:r>
        <w:separator/>
      </w:r>
    </w:p>
  </w:endnote>
  <w:endnote w:type="continuationSeparator" w:id="0">
    <w:p w:rsidR="00491EBC" w:rsidRDefault="00491EBC" w:rsidP="00491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EBC" w:rsidRPr="00491EBC" w:rsidRDefault="00491EBC" w:rsidP="00491E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EBC" w:rsidRPr="00491EBC" w:rsidRDefault="00491EBC" w:rsidP="00491E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EBC" w:rsidRPr="00491EBC" w:rsidRDefault="00491EBC" w:rsidP="00491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EBC" w:rsidRDefault="00491EBC" w:rsidP="00491EBC">
      <w:r>
        <w:separator/>
      </w:r>
    </w:p>
  </w:footnote>
  <w:footnote w:type="continuationSeparator" w:id="0">
    <w:p w:rsidR="00491EBC" w:rsidRDefault="00491EBC" w:rsidP="00491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EBC" w:rsidRPr="00491EBC" w:rsidRDefault="00491EBC" w:rsidP="00491E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EBC" w:rsidRPr="00491EBC" w:rsidRDefault="00491EBC" w:rsidP="00491E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EBC" w:rsidRPr="00491EBC" w:rsidRDefault="00491EBC" w:rsidP="00491E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74C4"/>
    <w:rsid w:val="000B3C22"/>
    <w:rsid w:val="000C2C78"/>
    <w:rsid w:val="000E2E6F"/>
    <w:rsid w:val="001763C2"/>
    <w:rsid w:val="00184435"/>
    <w:rsid w:val="00247C2E"/>
    <w:rsid w:val="00491EBC"/>
    <w:rsid w:val="004939D5"/>
    <w:rsid w:val="00817EA2"/>
    <w:rsid w:val="009011C0"/>
    <w:rsid w:val="009674C4"/>
    <w:rsid w:val="009F6839"/>
    <w:rsid w:val="00A92E1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1EBC"/>
    <w:pPr>
      <w:tabs>
        <w:tab w:val="center" w:pos="4680"/>
        <w:tab w:val="right" w:pos="9360"/>
      </w:tabs>
    </w:pPr>
  </w:style>
  <w:style w:type="character" w:customStyle="1" w:styleId="HeaderChar">
    <w:name w:val="Header Char"/>
    <w:basedOn w:val="DefaultParagraphFont"/>
    <w:link w:val="Header"/>
    <w:uiPriority w:val="99"/>
    <w:semiHidden/>
    <w:rsid w:val="00491EBC"/>
  </w:style>
  <w:style w:type="paragraph" w:styleId="Footer">
    <w:name w:val="footer"/>
    <w:basedOn w:val="Normal"/>
    <w:link w:val="FooterChar"/>
    <w:uiPriority w:val="99"/>
    <w:semiHidden/>
    <w:unhideWhenUsed/>
    <w:rsid w:val="00491EBC"/>
    <w:pPr>
      <w:tabs>
        <w:tab w:val="center" w:pos="4680"/>
        <w:tab w:val="right" w:pos="9360"/>
      </w:tabs>
    </w:pPr>
  </w:style>
  <w:style w:type="character" w:customStyle="1" w:styleId="FooterChar">
    <w:name w:val="Footer Char"/>
    <w:basedOn w:val="DefaultParagraphFont"/>
    <w:link w:val="Footer"/>
    <w:uiPriority w:val="99"/>
    <w:semiHidden/>
    <w:rsid w:val="00491EBC"/>
  </w:style>
  <w:style w:type="character" w:styleId="Hyperlink">
    <w:name w:val="Hyperlink"/>
    <w:basedOn w:val="DefaultParagraphFont"/>
    <w:semiHidden/>
    <w:rsid w:val="000C2C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3198</Words>
  <Characters>18233</Characters>
  <Application>Microsoft Office Word</Application>
  <DocSecurity>0</DocSecurity>
  <Lines>151</Lines>
  <Paragraphs>42</Paragraphs>
  <ScaleCrop>false</ScaleCrop>
  <Company>LPITS</Company>
  <LinksUpToDate>false</LinksUpToDate>
  <CharactersWithSpaces>21389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2011-01-12T17:55:00Z</dcterms:created>
  <dcterms:modified xsi:type="dcterms:W3CDTF">2011-01-14T17:02:00Z</dcterms:modified>
</cp:coreProperties>
</file>