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69E" w:rsidRDefault="0038069E">
      <w:pPr>
        <w:jc w:val="center"/>
      </w:pPr>
      <w:r>
        <w:t>DISCLAIMER</w:t>
      </w:r>
    </w:p>
    <w:p w:rsidR="0038069E" w:rsidRDefault="0038069E"/>
    <w:p w:rsidR="0038069E" w:rsidRDefault="0038069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8069E" w:rsidRDefault="0038069E"/>
    <w:p w:rsidR="0038069E" w:rsidRDefault="003806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69E" w:rsidRDefault="0038069E"/>
    <w:p w:rsidR="0038069E" w:rsidRDefault="003806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69E" w:rsidRDefault="0038069E"/>
    <w:p w:rsidR="0038069E" w:rsidRDefault="003806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069E" w:rsidRDefault="0038069E"/>
    <w:p w:rsidR="0038069E" w:rsidRDefault="0038069E">
      <w:pPr>
        <w:rPr>
          <w:rFonts w:cs="Times New Roman"/>
        </w:rPr>
      </w:pPr>
      <w:r>
        <w:rPr>
          <w:rFonts w:cs="Times New Roman"/>
        </w:rPr>
        <w:br w:type="page"/>
      </w:r>
    </w:p>
    <w:p w:rsid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FE7">
        <w:rPr>
          <w:rFonts w:cs="Times New Roman"/>
        </w:rPr>
        <w:t>CHAPTER 5.</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4E7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FE7">
        <w:rPr>
          <w:rFonts w:cs="Times New Roman"/>
        </w:rPr>
        <w:t xml:space="preserve"> REMEDIES AND PENALTIES</w:t>
      </w:r>
    </w:p>
    <w:p w:rsidR="00EA4E77" w:rsidRDefault="00EA4E7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508" w:rsidRDefault="00EA4E77"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3584B" w:rsidRPr="00671FE7">
        <w:rPr>
          <w:rFonts w:cs="Times New Roman"/>
        </w:rPr>
        <w:t xml:space="preserve"> 1. </w:t>
      </w:r>
    </w:p>
    <w:p w:rsidR="007D7508" w:rsidRDefault="007D7508"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1FE7" w:rsidRPr="00671FE7" w:rsidRDefault="0073584B"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FE7">
        <w:rPr>
          <w:rFonts w:cs="Times New Roman"/>
        </w:rPr>
        <w:t>LIMITATIONS ON CREDITORS</w:t>
      </w:r>
      <w:r w:rsidR="00671FE7" w:rsidRPr="00671FE7">
        <w:rPr>
          <w:rFonts w:cs="Times New Roman"/>
        </w:rPr>
        <w:t>’</w:t>
      </w:r>
      <w:r w:rsidRPr="00671FE7">
        <w:rPr>
          <w:rFonts w:cs="Times New Roman"/>
        </w:rPr>
        <w:t xml:space="preserve"> REMEDIES</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101.</w:t>
      </w:r>
      <w:r w:rsidR="0073584B" w:rsidRPr="00671FE7">
        <w:rPr>
          <w:rFonts w:cs="Times New Roman"/>
        </w:rPr>
        <w:t xml:space="preserve"> Short title.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This chapter shall be known and may be cited as South Carolina Consumer Protection Code </w:t>
      </w:r>
      <w:r w:rsidR="00671FE7" w:rsidRPr="00671FE7">
        <w:rPr>
          <w:rFonts w:cs="Times New Roman"/>
        </w:rPr>
        <w:noBreakHyphen/>
      </w:r>
      <w:r w:rsidRPr="00671FE7">
        <w:rPr>
          <w:rFonts w:cs="Times New Roman"/>
        </w:rPr>
        <w:t xml:space="preserve"> Remedies and Penalties.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102.</w:t>
      </w:r>
      <w:r w:rsidR="0073584B" w:rsidRPr="00671FE7">
        <w:rPr>
          <w:rFonts w:cs="Times New Roman"/>
        </w:rPr>
        <w:t xml:space="preserve"> Scope.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This part applies to actions or other proceedings to enforce rights arising from consumer credit sales, consumer leases, consumer loans, and consumer rental</w:t>
      </w:r>
      <w:r w:rsidR="00671FE7" w:rsidRPr="00671FE7">
        <w:rPr>
          <w:rFonts w:cs="Times New Roman"/>
        </w:rPr>
        <w:noBreakHyphen/>
      </w:r>
      <w:r w:rsidRPr="00671FE7">
        <w:rPr>
          <w:rFonts w:cs="Times New Roman"/>
        </w:rPr>
        <w:t>purchase agreements;  and, in addition, to extortionate extensions of credit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107).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103.</w:t>
      </w:r>
      <w:r w:rsidR="0073584B" w:rsidRPr="00671FE7">
        <w:rPr>
          <w:rFonts w:cs="Times New Roman"/>
        </w:rPr>
        <w:t xml:space="preserve"> Restrictions on deficiency judgments in consumer credit sales.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This section applies to a deficiency on a consumer credit sale of goods or services and on a consumer loan in which the lender is subject to claims and defenses arising from sales and leases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410).  A consumer is not liable for a deficiency unless the creditor has disposed of the goods in good faith and in a commercially reasonable manner.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671FE7" w:rsidRPr="00671FE7">
        <w:rPr>
          <w:rFonts w:cs="Times New Roman"/>
        </w:rPr>
        <w:t>’</w:t>
      </w:r>
      <w:r w:rsidRPr="00671FE7">
        <w:rPr>
          <w:rFonts w:cs="Times New Roman"/>
        </w:rPr>
        <w:t xml:space="preserve">s duty to dispose of the collateral is governed by the provisions on disposition of collateral in the Commercial Code, Chapter 9 of Title 36.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410) and the net proceeds of the loan paid to or for the benefit of the consumer were $1,500 or less, the consumer is not personally liable to the lender for the unpaid balance of the debt arising from that loan and the lender</w:t>
      </w:r>
      <w:r w:rsidR="00671FE7" w:rsidRPr="00671FE7">
        <w:rPr>
          <w:rFonts w:cs="Times New Roman"/>
        </w:rPr>
        <w:t>’</w:t>
      </w:r>
      <w:r w:rsidRPr="00671FE7">
        <w:rPr>
          <w:rFonts w:cs="Times New Roman"/>
        </w:rPr>
        <w:t xml:space="preserve">s duty to dispose of the </w:t>
      </w:r>
      <w:r w:rsidRPr="00671FE7">
        <w:rPr>
          <w:rFonts w:cs="Times New Roman"/>
        </w:rPr>
        <w:lastRenderedPageBreak/>
        <w:t xml:space="preserve">collateral is governed by the provisions on disposition of collateral in the Commercial Code, Chapter 9 of Title 36.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 xml:space="preserve">409).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(6) The consumer may be held liable in damages to the creditor if the consumer has wrongfully damaged the collateral or if, after default and demand, the consumer has wrongfully failed to make the collateral available to the creditor.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(7) If the creditor elects to bring an action against the consumer for a debt arising from a consumer credit sale of goods or services or from a consumer loan in which the lender is subject to claims and defenses arising from sales and leases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410), when under this section he would not be entitled to a deficiency judgment if he took possession of the collateral, and obtains judgment: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 he may not take possession of the collateral, and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(b) the collateral is not subject to levy or sale on execution or similar proceedings pursuant to the judgment.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104.</w:t>
      </w:r>
      <w:r w:rsidR="0073584B" w:rsidRPr="00671FE7">
        <w:rPr>
          <w:rFonts w:cs="Times New Roman"/>
        </w:rPr>
        <w:t xml:space="preserve"> No garnishment.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With respect to a debt arising from a consumer credit sale, a consumer lease, a consumer loan, or a consumer rental</w:t>
      </w:r>
      <w:r w:rsidR="00671FE7" w:rsidRPr="00671FE7">
        <w:rPr>
          <w:rFonts w:cs="Times New Roman"/>
        </w:rPr>
        <w:noBreakHyphen/>
      </w:r>
      <w:r w:rsidRPr="00671FE7">
        <w:rPr>
          <w:rFonts w:cs="Times New Roman"/>
        </w:rPr>
        <w:t xml:space="preserve">purchase agreement, regardless of where made, the creditor may not attach unpaid earnings of the debtor by garnishment or like proceedings.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106.</w:t>
      </w:r>
      <w:r w:rsidR="0073584B" w:rsidRPr="00671FE7">
        <w:rPr>
          <w:rFonts w:cs="Times New Roman"/>
        </w:rPr>
        <w:t xml:space="preserve"> No discharge from employment for garnishment.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671FE7" w:rsidRPr="00671FE7">
        <w:rPr>
          <w:rFonts w:cs="Times New Roman"/>
        </w:rPr>
        <w:noBreakHyphen/>
      </w:r>
      <w:r w:rsidRPr="00671FE7">
        <w:rPr>
          <w:rFonts w:cs="Times New Roman"/>
        </w:rPr>
        <w:t xml:space="preserve">purchase agreement.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107.</w:t>
      </w:r>
      <w:r w:rsidR="0073584B" w:rsidRPr="00671FE7">
        <w:rPr>
          <w:rFonts w:cs="Times New Roman"/>
        </w:rPr>
        <w:t xml:space="preserve"> Extortionate extensions of credit.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108.</w:t>
      </w:r>
      <w:r w:rsidR="0073584B" w:rsidRPr="00671FE7">
        <w:rPr>
          <w:rFonts w:cs="Times New Roman"/>
        </w:rPr>
        <w:t xml:space="preserve"> Unconscionability;  inducement by unconscionable conduct.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(1) With respect to a transaction that is, gives rise to, or leads the debtor to believe will give rise to, a consumer credit transaction, if the court as a matter of law finds: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 the agreement or transaction to have been unconscionable at the time it was made, or to have been induced by unconscionable conduct, the court may refuse to enforce the agreement;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501)Rcollecting a debt</w:t>
      </w:r>
      <w:r w:rsidR="00671FE7" w:rsidRPr="00671FE7">
        <w:rPr>
          <w:rFonts w:cs="Times New Roman"/>
        </w:rPr>
        <w:t>’</w:t>
      </w:r>
      <w:r w:rsidRPr="00671FE7">
        <w:rPr>
          <w:rFonts w:cs="Times New Roman"/>
        </w:rPr>
        <w:t xml:space="preserve"> in a consumer credit transaction includes the collection or the attempt to collect any rental charge or any other fee or charge or any item rented to a lessee in connection with a consumer rental</w:t>
      </w:r>
      <w:r w:rsidR="00671FE7" w:rsidRPr="00671FE7">
        <w:rPr>
          <w:rFonts w:cs="Times New Roman"/>
        </w:rPr>
        <w:noBreakHyphen/>
      </w:r>
      <w:r w:rsidRPr="00671FE7">
        <w:rPr>
          <w:rFonts w:cs="Times New Roman"/>
        </w:rPr>
        <w:t>purchase agreement as described in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 xml:space="preserve">701(6).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(4)(a) In applying subsection (1), consideration must be given to applicable factors, such as, but without limitation: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(i) in the case of a consumer credit sale, consumer lease, or consumer rental</w:t>
      </w:r>
      <w:r w:rsidR="00671FE7" w:rsidRPr="00671FE7">
        <w:rPr>
          <w:rFonts w:cs="Times New Roman"/>
        </w:rPr>
        <w:noBreakHyphen/>
      </w:r>
      <w:r w:rsidRPr="00671FE7">
        <w:rPr>
          <w:rFonts w:cs="Times New Roman"/>
        </w:rPr>
        <w:t xml:space="preserve">purchase agreement, knowledge by the seller or lessor at the time of the sale or lease of the inability of the consumer to receive substantial benefits from the property or services sold or leased;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(ii) in the case of a consumer credit sale, consumer lease, consumer rental</w:t>
      </w:r>
      <w:r w:rsidR="00671FE7" w:rsidRPr="00671FE7">
        <w:rPr>
          <w:rFonts w:cs="Times New Roman"/>
        </w:rPr>
        <w:noBreakHyphen/>
      </w:r>
      <w:r w:rsidRPr="00671FE7">
        <w:rPr>
          <w:rFonts w:cs="Times New Roman"/>
        </w:rPr>
        <w:t xml:space="preserve">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(iii) the fact that the creditor contracted for or received separate charges for insurance with respect to a consumer credit sale, consumer loan, or consumer rental</w:t>
      </w:r>
      <w:r w:rsidR="00671FE7" w:rsidRPr="00671FE7">
        <w:rPr>
          <w:rFonts w:cs="Times New Roman"/>
        </w:rPr>
        <w:noBreakHyphen/>
      </w:r>
      <w:r w:rsidRPr="00671FE7">
        <w:rPr>
          <w:rFonts w:cs="Times New Roman"/>
        </w:rPr>
        <w:t>purchase agreement with the effect of making the sale or loan unconscionable, considered as a whole, when including the sale of insurance from which the consumer receives no potential benefit as referenced in Section 37</w:t>
      </w:r>
      <w:r w:rsidR="00671FE7" w:rsidRPr="00671FE7">
        <w:rPr>
          <w:rFonts w:cs="Times New Roman"/>
        </w:rPr>
        <w:noBreakHyphen/>
      </w:r>
      <w:r w:rsidRPr="00671FE7">
        <w:rPr>
          <w:rFonts w:cs="Times New Roman"/>
        </w:rPr>
        <w:t>4</w:t>
      </w:r>
      <w:r w:rsidR="00671FE7" w:rsidRPr="00671FE7">
        <w:rPr>
          <w:rFonts w:cs="Times New Roman"/>
        </w:rPr>
        <w:noBreakHyphen/>
      </w:r>
      <w:r w:rsidRPr="00671FE7">
        <w:rPr>
          <w:rFonts w:cs="Times New Roman"/>
        </w:rPr>
        <w:t xml:space="preserve">106(1)(a);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In construing subitem (v), the courts must be guided by the interpretations and rulings of the federal courts and the Federal Trade Commission to the Credit Trade Regulation Rule (16 C.F.R. PART 444).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(b) In applying subsection (1), consideration may be given to the extension of credit to a consumer if, considering the consumer</w:t>
      </w:r>
      <w:r w:rsidR="00671FE7" w:rsidRPr="00671FE7">
        <w:rPr>
          <w:rFonts w:cs="Times New Roman"/>
        </w:rPr>
        <w:t>’</w:t>
      </w:r>
      <w:r w:rsidRPr="00671FE7">
        <w:rPr>
          <w:rFonts w:cs="Times New Roman"/>
        </w:rPr>
        <w:t>s current and expected income, current obligations, and employment status, the creditor knows or should know that the consumer is unable to make the scheduled payment on the obligation when due.  Rental renewals necessary to acquire ownership in a consumer rental</w:t>
      </w:r>
      <w:r w:rsidR="00671FE7" w:rsidRPr="00671FE7">
        <w:rPr>
          <w:rFonts w:cs="Times New Roman"/>
        </w:rPr>
        <w:noBreakHyphen/>
      </w:r>
      <w:r w:rsidRPr="00671FE7">
        <w:rPr>
          <w:rFonts w:cs="Times New Roman"/>
        </w:rPr>
        <w:t xml:space="preserve">purchase agreement are not obligations contemplated in this item (b).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(5) In applying subsection (2), consideration shall be given to each of the following factors, among others, as applicable: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 using or threatening to use force, violence, or criminal prosecution against the consumer or members of his family, including harm to the physical person, reputation, or property of any person;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(b) communicating with the consumer or a member of his family at frequent intervals during a twenty</w:t>
      </w:r>
      <w:r w:rsidR="00671FE7" w:rsidRPr="00671FE7">
        <w:rPr>
          <w:rFonts w:cs="Times New Roman"/>
        </w:rPr>
        <w:noBreakHyphen/>
      </w:r>
      <w:r w:rsidRPr="00671FE7">
        <w:rPr>
          <w:rFonts w:cs="Times New Roman"/>
        </w:rPr>
        <w:t>four hour period or at unusual hours or under other circumstances so that it is a reasonable inference that the primary purpose of the communication was to harass the consumer.  The term 501)Rcommunication</w:t>
      </w:r>
      <w:r w:rsidR="00671FE7" w:rsidRPr="00671FE7">
        <w:rPr>
          <w:rFonts w:cs="Times New Roman"/>
        </w:rPr>
        <w:t>’</w:t>
      </w:r>
      <w:r w:rsidRPr="00671FE7">
        <w:rPr>
          <w:rFonts w:cs="Times New Roman"/>
        </w:rPr>
        <w:t xml:space="preserve"> means the conveying of information regarding a debt directly or indirectly to any person through any medium.  A creditor or debt collector may not: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(ii) communicate with a consumer who is represented by an attorney when such fact is known to the creditor or debt collector unless the attorney consents to direct communication or fails to respond within ten days to a communication;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(iii) contact a consumer at his place of employment after the consumer or his employer has requested in writing that no contacts be made at such place of employment or except as may be otherwise permitted by statute or to verify the consumer</w:t>
      </w:r>
      <w:r w:rsidR="00671FE7" w:rsidRPr="00671FE7">
        <w:rPr>
          <w:rFonts w:cs="Times New Roman"/>
        </w:rPr>
        <w:t>’</w:t>
      </w:r>
      <w:r w:rsidRPr="00671FE7">
        <w:rPr>
          <w:rFonts w:cs="Times New Roman"/>
        </w:rPr>
        <w:t xml:space="preserve">s employment;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(iv) communicate with anyone other than the consumer, his attorney, a consumer reporting agency if otherwise permitted by law, the attorney of the creditor or debt collector, unless the consumer or a court of competent jurisdiction has given prior direct permission;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(v) use obscene or profane language or language the natural consequence of which is to abuse the hearer or reader;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(vi) publish a list of consumers who allegedly refuse to pay debts, except to a consumer reporting agency;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(vii) cause a telephone to ring repeatedly during a twenty</w:t>
      </w:r>
      <w:r w:rsidR="00671FE7" w:rsidRPr="00671FE7">
        <w:rPr>
          <w:rFonts w:cs="Times New Roman"/>
        </w:rPr>
        <w:noBreakHyphen/>
      </w:r>
      <w:r w:rsidRPr="00671FE7">
        <w:rPr>
          <w:rFonts w:cs="Times New Roman"/>
        </w:rPr>
        <w:t xml:space="preserve">four hour period or engage any person in a telephone conversation with intent to annoy, abuse, or harass any person at the called number;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(viii) advertise for sale any debt to coerce payment of the debt;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(ix) communicate with a consumer regarding a debt by postcard;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(x) deposit or threaten to deposit any postdated check or other postdated payment instrument requested by the creditor prior to the date on such check or instrument;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(xi) take or threaten to take any nonjudicial action to effect dispossession or disablement of property if: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(aa) there is no present right to possession of the property claimed as collateral through an enforceable security interest or other ownership interest;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(bb) there is no present intention to take possession of the property;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(cc) the property is exempt by law from such dispossession or disablement;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(xii) cause charges to be incurred by any person for communications to the consumer by concealment of the true purpose of the communication, such charges include, but are not limited to, collect telephone calls and telegram fees.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(c) using fraudulent, deceptive, or misleading representations in connection with the collection of a consumer credit transaction.  Such false representations shall include: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 the character, amount, or legal status of any debt;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(ii) any services rendered or fees which may be received, unless such fees are expressly authorized by law;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(iii) a claim of an individual that he is an attorney or that any communication is from an attorney;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(iv) any claim or implication that nonpayment of any debt will result in arrest, imprisonment, garnishment, seizure, or attachment unless the remedy is legally permitted to the creditor and the claim or implication is not used for the purpose of harassment or abuse of process;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(v) a claim or implication that the consumer committed any crime or other conduct to disgrace the consumer;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(vi) any written communication which simulates or appears to be a document authorized, issued, or approved by any state or federal agency or court or creates a false impression as to its source;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(d) causing or threatening to cause injury to the consumer</w:t>
      </w:r>
      <w:r w:rsidR="00671FE7" w:rsidRPr="00671FE7">
        <w:rPr>
          <w:rFonts w:cs="Times New Roman"/>
        </w:rPr>
        <w:t>’</w:t>
      </w:r>
      <w:r w:rsidRPr="00671FE7">
        <w:rPr>
          <w:rFonts w:cs="Times New Roman"/>
        </w:rPr>
        <w:t>s reputation or economic status by disclosing information affecting the consumer</w:t>
      </w:r>
      <w:r w:rsidR="00671FE7" w:rsidRPr="00671FE7">
        <w:rPr>
          <w:rFonts w:cs="Times New Roman"/>
        </w:rPr>
        <w:t>’</w:t>
      </w:r>
      <w:r w:rsidRPr="00671FE7">
        <w:rPr>
          <w:rFonts w:cs="Times New Roman"/>
        </w:rPr>
        <w:t>s reputation for creditworthiness with knowledge or reason to know that the information is false;  communicating with the consumer</w:t>
      </w:r>
      <w:r w:rsidR="00671FE7" w:rsidRPr="00671FE7">
        <w:rPr>
          <w:rFonts w:cs="Times New Roman"/>
        </w:rPr>
        <w:t>’</w:t>
      </w:r>
      <w:r w:rsidRPr="00671FE7">
        <w:rPr>
          <w:rFonts w:cs="Times New Roman"/>
        </w:rPr>
        <w:t>s employer before obtaining a final judgment against the consumer, except as permitted by statute or to verify the consumer</w:t>
      </w:r>
      <w:r w:rsidR="00671FE7" w:rsidRPr="00671FE7">
        <w:rPr>
          <w:rFonts w:cs="Times New Roman"/>
        </w:rPr>
        <w:t>’</w:t>
      </w:r>
      <w:r w:rsidRPr="00671FE7">
        <w:rPr>
          <w:rFonts w:cs="Times New Roman"/>
        </w:rPr>
        <w:t>s employment;  disclosing to a person, with knowledge or reason to know that the person does not have a legitimate business need for the information, or in any way prohibited by statute, information affecting the consumer</w:t>
      </w:r>
      <w:r w:rsidR="00671FE7" w:rsidRPr="00671FE7">
        <w:rPr>
          <w:rFonts w:cs="Times New Roman"/>
        </w:rPr>
        <w:t>’</w:t>
      </w:r>
      <w:r w:rsidRPr="00671FE7">
        <w:rPr>
          <w:rFonts w:cs="Times New Roman"/>
        </w:rPr>
        <w:t xml:space="preserve">s credit or other reputation;  or disclosing information concerning the existence of a debt known to be disputed by the consumer without disclosing that fact;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671FE7" w:rsidRPr="00671FE7">
        <w:rPr>
          <w:rFonts w:cs="Times New Roman"/>
        </w:rPr>
        <w:noBreakHyphen/>
      </w:r>
      <w:r w:rsidRPr="00671FE7">
        <w:rPr>
          <w:rFonts w:cs="Times New Roman"/>
        </w:rPr>
        <w:t>6</w:t>
      </w:r>
      <w:r w:rsidR="00671FE7" w:rsidRPr="00671FE7">
        <w:rPr>
          <w:rFonts w:cs="Times New Roman"/>
        </w:rPr>
        <w:noBreakHyphen/>
      </w:r>
      <w:r w:rsidRPr="00671FE7">
        <w:rPr>
          <w:rFonts w:cs="Times New Roman"/>
        </w:rPr>
        <w:t xml:space="preserve">111).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671FE7" w:rsidRPr="00671FE7">
        <w:rPr>
          <w:rFonts w:cs="Times New Roman"/>
        </w:rPr>
        <w:noBreakHyphen/>
      </w:r>
      <w:r w:rsidRPr="00671FE7">
        <w:rPr>
          <w:rFonts w:cs="Times New Roman"/>
        </w:rPr>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671FE7" w:rsidRPr="00671FE7">
        <w:rPr>
          <w:rFonts w:cs="Times New Roman"/>
        </w:rPr>
        <w:noBreakHyphen/>
      </w:r>
      <w:r w:rsidRPr="00671FE7">
        <w:rPr>
          <w:rFonts w:cs="Times New Roman"/>
        </w:rPr>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671FE7" w:rsidRPr="00671FE7">
        <w:rPr>
          <w:rFonts w:cs="Times New Roman"/>
        </w:rPr>
        <w:t>’</w:t>
      </w:r>
      <w:r w:rsidRPr="00671FE7">
        <w:rPr>
          <w:rFonts w:cs="Times New Roman"/>
        </w:rPr>
        <w:t xml:space="preserve">s fees, the amount of the recovery on behalf of the consumer is not controlling.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(7) The remedies of this section are in addition to remedies available for the same conduct under law other than this title.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(8) For the purpose of this section, a charge or practice expressly permitted by this title is not in itself unconscionable.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109.</w:t>
      </w:r>
      <w:r w:rsidR="0073584B" w:rsidRPr="00671FE7">
        <w:rPr>
          <w:rFonts w:cs="Times New Roman"/>
        </w:rPr>
        <w:t xml:space="preserve"> Default.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An agreement of the parties to a consumer credit transaction with respect to default on the part of the consumer is enforceable only to the extent that: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the consumer fails to make a payment as required by agreement;  provided, with respect to a consumer rental</w:t>
      </w:r>
      <w:r w:rsidR="00671FE7" w:rsidRPr="00671FE7">
        <w:rPr>
          <w:rFonts w:cs="Times New Roman"/>
        </w:rPr>
        <w:noBreakHyphen/>
      </w:r>
      <w:r w:rsidRPr="00671FE7">
        <w:rPr>
          <w:rFonts w:cs="Times New Roman"/>
        </w:rPr>
        <w:t xml:space="preserve">purchase agreement, a lessee defaults when he fails to renew an agreement and fails to return the rented property or make arrangements for its return as provided for by the agreement;  or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the prospect of payment, performance, or realization of collateral is significantly impaired;  the burden of establishing the prospect of significant impairment is on the creditor.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110.</w:t>
      </w:r>
      <w:r w:rsidR="0073584B" w:rsidRPr="00671FE7">
        <w:rPr>
          <w:rFonts w:cs="Times New Roman"/>
        </w:rPr>
        <w:t xml:space="preserve"> Notice of consumer</w:t>
      </w:r>
      <w:r w:rsidRPr="00671FE7">
        <w:rPr>
          <w:rFonts w:cs="Times New Roman"/>
        </w:rPr>
        <w:t>’</w:t>
      </w:r>
      <w:r w:rsidR="0073584B" w:rsidRPr="00671FE7">
        <w:rPr>
          <w:rFonts w:cs="Times New Roman"/>
        </w:rPr>
        <w:t xml:space="preserve">s right to cure.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1</w:t>
      </w:r>
      <w:r w:rsidR="00671FE7" w:rsidRPr="00671FE7">
        <w:rPr>
          <w:rFonts w:cs="Times New Roman"/>
        </w:rPr>
        <w:noBreakHyphen/>
      </w:r>
      <w:r w:rsidRPr="00671FE7">
        <w:rPr>
          <w:rFonts w:cs="Times New Roman"/>
        </w:rPr>
        <w:t xml:space="preserve">201(6)].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(2) The notice shall be in writing and conspicuously state:  the name, address and telephone number of the creditor to whom payment is to be made, a brief identification of the credit transaction, the consumer</w:t>
      </w:r>
      <w:r w:rsidR="00671FE7" w:rsidRPr="00671FE7">
        <w:rPr>
          <w:rFonts w:cs="Times New Roman"/>
        </w:rPr>
        <w:t>’</w:t>
      </w:r>
      <w:r w:rsidRPr="00671FE7">
        <w:rPr>
          <w:rFonts w:cs="Times New Roman"/>
        </w:rPr>
        <w:t xml:space="preserve">s right to cure the default, and the amount of payment and date by which payment must be made to cure the default.  A notice in substantially the following form complies with this subsection: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              </w:t>
      </w:r>
      <w:r w:rsidR="00671FE7" w:rsidRPr="00671FE7">
        <w:rPr>
          <w:rFonts w:cs="Times New Roman"/>
        </w:rPr>
        <w:t>“</w:t>
      </w:r>
      <w:r w:rsidRPr="00671FE7">
        <w:rPr>
          <w:rFonts w:cs="Times New Roman"/>
        </w:rPr>
        <w:t xml:space="preserve">(name, address and telephone number of creditor)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_____________________________________________________________________________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                          (account number, if any)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_____________________________________________________________________________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                (brief identification of credit transaction)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_____________________________________________________________________________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__________________________________________(date is the LAST DAY FOR PAYMENT,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____________________________________________(amount) is the AMOUNT NOW DUE.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671FE7" w:rsidRPr="00671FE7">
        <w:rPr>
          <w:rFonts w:cs="Times New Roman"/>
        </w:rPr>
        <w:t>”</w:t>
      </w:r>
      <w:r w:rsidRPr="00671FE7">
        <w:rPr>
          <w:rFonts w:cs="Times New Roman"/>
        </w:rPr>
        <w:t xml:space="preserve">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(3) Notwithstanding subsections (1) and (2), in consumer rental</w:t>
      </w:r>
      <w:r w:rsidR="00671FE7" w:rsidRPr="00671FE7">
        <w:rPr>
          <w:rFonts w:cs="Times New Roman"/>
        </w:rPr>
        <w:noBreakHyphen/>
      </w:r>
      <w:r w:rsidRPr="00671FE7">
        <w:rPr>
          <w:rFonts w:cs="Times New Roman"/>
        </w:rPr>
        <w:t xml:space="preserve">purchase agreements, after a consumer has been in default for three business days and has not voluntarily surrendered possession of the rented property, a lessor may give the consumer the notice provided in subsection (4) of this section.  A lessor gives the notice to the consumer under this section when he delivers notice to the consumer or mails the notice to him at his address.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(4) The notice must be in writing and conspicuously state:  the name, address, and telephone number of the lessor to whom payment is to be made, a brief identification of the transaction, the consumer</w:t>
      </w:r>
      <w:r w:rsidR="00671FE7" w:rsidRPr="00671FE7">
        <w:rPr>
          <w:rFonts w:cs="Times New Roman"/>
        </w:rPr>
        <w:t>’</w:t>
      </w:r>
      <w:r w:rsidRPr="00671FE7">
        <w:rPr>
          <w:rFonts w:cs="Times New Roman"/>
        </w:rPr>
        <w:t xml:space="preserve">s right to cure the default, and the amount of payment and date by which payment must be made to cure the default.  A notice in substantially the following form complies with this subsection: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             </w:t>
      </w:r>
      <w:r w:rsidR="00671FE7" w:rsidRPr="00671FE7">
        <w:rPr>
          <w:rFonts w:cs="Times New Roman"/>
        </w:rPr>
        <w:t>“</w:t>
      </w:r>
      <w:r w:rsidRPr="00671FE7">
        <w:rPr>
          <w:rFonts w:cs="Times New Roman"/>
        </w:rPr>
        <w:t xml:space="preserve">(name, address, and telephone number of lessor)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                         (account number, if any)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                   (brief identification of transaction)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671FE7" w:rsidRPr="00671FE7">
        <w:rPr>
          <w:rFonts w:cs="Times New Roman"/>
        </w:rPr>
        <w:t>”</w:t>
      </w:r>
      <w:r w:rsidRPr="00671FE7">
        <w:rPr>
          <w:rFonts w:cs="Times New Roman"/>
        </w:rPr>
        <w:t xml:space="preserve">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111.</w:t>
      </w:r>
      <w:r w:rsidR="0073584B" w:rsidRPr="00671FE7">
        <w:rPr>
          <w:rFonts w:cs="Times New Roman"/>
        </w:rPr>
        <w:t xml:space="preserve"> Cure of default.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With respect to a secured or unsecured consumer credit transaction payable in two or more installments, except as provided in subsection (2), after a default consisting only of the consumer</w:t>
      </w:r>
      <w:r w:rsidR="00671FE7" w:rsidRPr="00671FE7">
        <w:rPr>
          <w:rFonts w:cs="Times New Roman"/>
        </w:rPr>
        <w:t>’</w:t>
      </w:r>
      <w:r w:rsidRPr="00671FE7">
        <w:rPr>
          <w:rFonts w:cs="Times New Roman"/>
        </w:rPr>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671FE7" w:rsidRPr="00671FE7">
        <w:rPr>
          <w:rFonts w:cs="Times New Roman"/>
        </w:rPr>
        <w:t>’</w:t>
      </w:r>
      <w:r w:rsidRPr="00671FE7">
        <w:rPr>
          <w:rFonts w:cs="Times New Roman"/>
        </w:rPr>
        <w:t>s right to cure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(2) With respect to defaults on the same obligation and subject to subsection (1), after a creditor has once given notice of consumer</w:t>
      </w:r>
      <w:r w:rsidR="00671FE7" w:rsidRPr="00671FE7">
        <w:rPr>
          <w:rFonts w:cs="Times New Roman"/>
        </w:rPr>
        <w:t>’</w:t>
      </w:r>
      <w:r w:rsidRPr="00671FE7">
        <w:rPr>
          <w:rFonts w:cs="Times New Roman"/>
        </w:rPr>
        <w:t>s right to cure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110), this section gives the consumer no right to cure and imposes no limitation on the creditor</w:t>
      </w:r>
      <w:r w:rsidR="00671FE7" w:rsidRPr="00671FE7">
        <w:rPr>
          <w:rFonts w:cs="Times New Roman"/>
        </w:rPr>
        <w:t>’</w:t>
      </w:r>
      <w:r w:rsidRPr="00671FE7">
        <w:rPr>
          <w:rFonts w:cs="Times New Roman"/>
        </w:rPr>
        <w:t>s right to proceed against the consumer or goods that are collateral or which are rented or the lessor</w:t>
      </w:r>
      <w:r w:rsidR="00671FE7" w:rsidRPr="00671FE7">
        <w:rPr>
          <w:rFonts w:cs="Times New Roman"/>
        </w:rPr>
        <w:t>’</w:t>
      </w:r>
      <w:r w:rsidRPr="00671FE7">
        <w:rPr>
          <w:rFonts w:cs="Times New Roman"/>
        </w:rPr>
        <w:t>s right to recover the property.  For the purpose of this section, in credit extended pursuant to a revolving charge or revolving loan account, the obligation is the unpaid balance of the account and there is no right to cure and no limitation on the creditor</w:t>
      </w:r>
      <w:r w:rsidR="00671FE7" w:rsidRPr="00671FE7">
        <w:rPr>
          <w:rFonts w:cs="Times New Roman"/>
        </w:rPr>
        <w:t>’</w:t>
      </w:r>
      <w:r w:rsidRPr="00671FE7">
        <w:rPr>
          <w:rFonts w:cs="Times New Roman"/>
        </w:rPr>
        <w:t>s rights with respect to a default that occurs within twelve months after an earlier default as to which a creditor has given a notice of consumer</w:t>
      </w:r>
      <w:r w:rsidR="00671FE7" w:rsidRPr="00671FE7">
        <w:rPr>
          <w:rFonts w:cs="Times New Roman"/>
        </w:rPr>
        <w:t>’</w:t>
      </w:r>
      <w:r w:rsidRPr="00671FE7">
        <w:rPr>
          <w:rFonts w:cs="Times New Roman"/>
        </w:rPr>
        <w:t>s right to cure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110).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(3) Notwithstanding subsection (1), with respect to consumer rental</w:t>
      </w:r>
      <w:r w:rsidR="00671FE7" w:rsidRPr="00671FE7">
        <w:rPr>
          <w:rFonts w:cs="Times New Roman"/>
        </w:rPr>
        <w:noBreakHyphen/>
      </w:r>
      <w:r w:rsidRPr="00671FE7">
        <w:rPr>
          <w:rFonts w:cs="Times New Roman"/>
        </w:rPr>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671FE7" w:rsidRPr="00671FE7">
        <w:rPr>
          <w:rFonts w:cs="Times New Roman"/>
        </w:rPr>
        <w:t>’</w:t>
      </w:r>
      <w:r w:rsidRPr="00671FE7">
        <w:rPr>
          <w:rFonts w:cs="Times New Roman"/>
        </w:rPr>
        <w:t>s right to cure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110) is given.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(4) Notwithstanding subsection (1), with respect to consumer rental</w:t>
      </w:r>
      <w:r w:rsidR="00671FE7" w:rsidRPr="00671FE7">
        <w:rPr>
          <w:rFonts w:cs="Times New Roman"/>
        </w:rPr>
        <w:noBreakHyphen/>
      </w:r>
      <w:r w:rsidRPr="00671FE7">
        <w:rPr>
          <w:rFonts w:cs="Times New Roman"/>
        </w:rPr>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671FE7" w:rsidRPr="00671FE7">
        <w:rPr>
          <w:rFonts w:cs="Times New Roman"/>
        </w:rPr>
        <w:t>’</w:t>
      </w:r>
      <w:r w:rsidRPr="00671FE7">
        <w:rPr>
          <w:rFonts w:cs="Times New Roman"/>
        </w:rPr>
        <w:t>s right to cure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110) is given.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(5) With respect to all consumer rental</w:t>
      </w:r>
      <w:r w:rsidR="00671FE7" w:rsidRPr="00671FE7">
        <w:rPr>
          <w:rFonts w:cs="Times New Roman"/>
        </w:rPr>
        <w:noBreakHyphen/>
      </w:r>
      <w:r w:rsidRPr="00671FE7">
        <w:rPr>
          <w:rFonts w:cs="Times New Roman"/>
        </w:rPr>
        <w:t xml:space="preserve">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of Chapter 2.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(6) This section and the provisions on waiver, agreements to forego rights, and settlement of claims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1</w:t>
      </w:r>
      <w:r w:rsidR="00671FE7" w:rsidRPr="00671FE7">
        <w:rPr>
          <w:rFonts w:cs="Times New Roman"/>
        </w:rPr>
        <w:noBreakHyphen/>
      </w:r>
      <w:r w:rsidRPr="00671FE7">
        <w:rPr>
          <w:rFonts w:cs="Times New Roman"/>
        </w:rPr>
        <w:t xml:space="preserve">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(7) Any repossession of collateral or rented property in violation of this section is void and the creditor is liable for conversion.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112.</w:t>
      </w:r>
      <w:r w:rsidR="0073584B" w:rsidRPr="00671FE7">
        <w:rPr>
          <w:rFonts w:cs="Times New Roman"/>
        </w:rPr>
        <w:t xml:space="preserve"> Creditor</w:t>
      </w:r>
      <w:r w:rsidRPr="00671FE7">
        <w:rPr>
          <w:rFonts w:cs="Times New Roman"/>
        </w:rPr>
        <w:t>’</w:t>
      </w:r>
      <w:r w:rsidR="0073584B" w:rsidRPr="00671FE7">
        <w:rPr>
          <w:rFonts w:cs="Times New Roman"/>
        </w:rPr>
        <w:t xml:space="preserve">s right to take possession after default.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113.</w:t>
      </w:r>
      <w:r w:rsidR="0073584B" w:rsidRPr="00671FE7">
        <w:rPr>
          <w:rFonts w:cs="Times New Roman"/>
        </w:rPr>
        <w:t xml:space="preserve"> Venue, complaint, stay of enforcement of or relief from default judgment.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An action by a creditor against a consumer arising from a consumer credit transaction shall be brought in the county of the consumer</w:t>
      </w:r>
      <w:r w:rsidR="00671FE7" w:rsidRPr="00671FE7">
        <w:rPr>
          <w:rFonts w:cs="Times New Roman"/>
        </w:rPr>
        <w:t>’</w:t>
      </w:r>
      <w:r w:rsidRPr="00671FE7">
        <w:rPr>
          <w:rFonts w:cs="Times New Roman"/>
        </w:rPr>
        <w:t>s residence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1</w:t>
      </w:r>
      <w:r w:rsidR="00671FE7" w:rsidRPr="00671FE7">
        <w:rPr>
          <w:rFonts w:cs="Times New Roman"/>
        </w:rPr>
        <w:noBreakHyphen/>
      </w:r>
      <w:r w:rsidRPr="00671FE7">
        <w:rPr>
          <w:rFonts w:cs="Times New Roman"/>
        </w:rPr>
        <w:t>201(6)], unless an action is brought to enforce an interest in land securing the consumer</w:t>
      </w:r>
      <w:r w:rsidR="00671FE7" w:rsidRPr="00671FE7">
        <w:rPr>
          <w:rFonts w:cs="Times New Roman"/>
        </w:rPr>
        <w:t>’</w:t>
      </w:r>
      <w:r w:rsidRPr="00671FE7">
        <w:rPr>
          <w:rFonts w:cs="Times New Roman"/>
        </w:rPr>
        <w:t>s obligation, in which case the action may be brought in the county in which the land or a part thereof is located.  If the county of the consumer</w:t>
      </w:r>
      <w:r w:rsidR="00671FE7" w:rsidRPr="00671FE7">
        <w:rPr>
          <w:rFonts w:cs="Times New Roman"/>
        </w:rPr>
        <w:t>’</w:t>
      </w:r>
      <w:r w:rsidRPr="00671FE7">
        <w:rPr>
          <w:rFonts w:cs="Times New Roman"/>
        </w:rPr>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114.</w:t>
      </w:r>
      <w:r w:rsidR="0073584B" w:rsidRPr="00671FE7">
        <w:rPr>
          <w:rFonts w:cs="Times New Roman"/>
        </w:rPr>
        <w:t xml:space="preserve"> Complaint;  proof;  entry of default judgment.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In an action brought by a creditor against a consumer arising from a consumer credit transaction, the complaint shall allege the facts of the consumer</w:t>
      </w:r>
      <w:r w:rsidR="00671FE7" w:rsidRPr="00671FE7">
        <w:rPr>
          <w:rFonts w:cs="Times New Roman"/>
        </w:rPr>
        <w:t>’</w:t>
      </w:r>
      <w:r w:rsidRPr="00671FE7">
        <w:rPr>
          <w:rFonts w:cs="Times New Roman"/>
        </w:rPr>
        <w:t xml:space="preserve">s default, the amount to which the creditor is entitled, an indication of how that amount was determined, and either that the notice to cure required by </w:t>
      </w:r>
      <w:r w:rsidR="00671FE7" w:rsidRPr="00671FE7">
        <w:rPr>
          <w:rFonts w:cs="Times New Roman"/>
        </w:rPr>
        <w:t xml:space="preserve">Sections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110 and 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111 has been given or is not required.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A default judgment may not be entered in the action in favor of the creditor unless the complaint is verified by the creditor or sworn testimony, by affidavit or otherwise, is adduced showing that the creditor is entitled to the relief demanded.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115.</w:t>
      </w:r>
      <w:r w:rsidR="0073584B" w:rsidRPr="00671FE7">
        <w:rPr>
          <w:rFonts w:cs="Times New Roman"/>
        </w:rPr>
        <w:t xml:space="preserve"> Stay of enforcement of or relief from default judgment.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w:t>
      </w:r>
      <w:r w:rsidR="00671FE7" w:rsidRPr="00671FE7">
        <w:rPr>
          <w:rFonts w:cs="Times New Roman"/>
        </w:rPr>
        <w:t xml:space="preserve">Section </w:t>
      </w:r>
      <w:r w:rsidRPr="00671FE7">
        <w:rPr>
          <w:rFonts w:cs="Times New Roman"/>
        </w:rPr>
        <w:t>15</w:t>
      </w:r>
      <w:r w:rsidR="00671FE7" w:rsidRPr="00671FE7">
        <w:rPr>
          <w:rFonts w:cs="Times New Roman"/>
        </w:rPr>
        <w:noBreakHyphen/>
      </w:r>
      <w:r w:rsidRPr="00671FE7">
        <w:rPr>
          <w:rFonts w:cs="Times New Roman"/>
        </w:rPr>
        <w:t>35</w:t>
      </w:r>
      <w:r w:rsidR="00671FE7" w:rsidRPr="00671FE7">
        <w:rPr>
          <w:rFonts w:cs="Times New Roman"/>
        </w:rPr>
        <w:noBreakHyphen/>
      </w:r>
      <w:r w:rsidRPr="00671FE7">
        <w:rPr>
          <w:rFonts w:cs="Times New Roman"/>
        </w:rPr>
        <w:t xml:space="preserve">520.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117.</w:t>
      </w:r>
      <w:r w:rsidR="0073584B" w:rsidRPr="00671FE7">
        <w:rPr>
          <w:rFonts w:cs="Times New Roman"/>
        </w:rPr>
        <w:t xml:space="preserve"> Lien, or submission of debt to credit bureau or reporting agency, by health care services provider;  notice required;  penalties.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A provider of health care services must give twenty days prior notice before submitting a debt to a credit bureau or credit reporting agency or filing a lien against real or personal property, and the debtor must be notified by mail of the creditor</w:t>
      </w:r>
      <w:r w:rsidR="00671FE7" w:rsidRPr="00671FE7">
        <w:rPr>
          <w:rFonts w:cs="Times New Roman"/>
        </w:rPr>
        <w:t>’</w:t>
      </w:r>
      <w:r w:rsidRPr="00671FE7">
        <w:rPr>
          <w:rFonts w:cs="Times New Roman"/>
        </w:rPr>
        <w:t xml:space="preserve">s intention.  Failure to comply with this requirement is punishable by a fine of not less than one hundred dollars for each occurrence.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508" w:rsidRDefault="00EA4E77"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3584B" w:rsidRPr="00671FE7">
        <w:rPr>
          <w:rFonts w:cs="Times New Roman"/>
        </w:rPr>
        <w:t xml:space="preserve"> 2. </w:t>
      </w:r>
    </w:p>
    <w:p w:rsidR="007D7508" w:rsidRDefault="007D7508"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1FE7" w:rsidRPr="00671FE7" w:rsidRDefault="0073584B"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FE7">
        <w:rPr>
          <w:rFonts w:cs="Times New Roman"/>
        </w:rPr>
        <w:t>DEBTORS</w:t>
      </w:r>
      <w:r w:rsidR="00671FE7" w:rsidRPr="00671FE7">
        <w:rPr>
          <w:rFonts w:cs="Times New Roman"/>
        </w:rPr>
        <w:t>’</w:t>
      </w:r>
      <w:r w:rsidRPr="00671FE7">
        <w:rPr>
          <w:rFonts w:cs="Times New Roman"/>
        </w:rPr>
        <w:t xml:space="preserve"> REMEDIES</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202.</w:t>
      </w:r>
      <w:r w:rsidR="0073584B" w:rsidRPr="00671FE7">
        <w:rPr>
          <w:rFonts w:cs="Times New Roman"/>
        </w:rPr>
        <w:t xml:space="preserve"> Effect of violations on rights of parties.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If a creditor has violated any provisions of this title applying to receipts, statements of account, and evidences of payment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302 and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302), notice to cosigners and similar parties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302 and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303), schedule of maximum loan finance charges to be filed and posted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305 and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305), certain negotiable instruments prohibited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403), assignee subject to claims and defenses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404(5) and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709), security in sales or leases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407), no assignment of earnings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410, 37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403 and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710), referral sales and leases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411), attorney</w:t>
      </w:r>
      <w:r w:rsidR="00671FE7" w:rsidRPr="00671FE7">
        <w:rPr>
          <w:rFonts w:cs="Times New Roman"/>
        </w:rPr>
        <w:t>’</w:t>
      </w:r>
      <w:r w:rsidRPr="00671FE7">
        <w:rPr>
          <w:rFonts w:cs="Times New Roman"/>
        </w:rPr>
        <w:t>s fees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413 and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404), limitations on default charges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414, 37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706, and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405), authorizations to confess judgment (Sections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415, 37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713, and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407), consumer rental</w:t>
      </w:r>
      <w:r w:rsidR="00671FE7" w:rsidRPr="00671FE7">
        <w:rPr>
          <w:rFonts w:cs="Times New Roman"/>
        </w:rPr>
        <w:noBreakHyphen/>
      </w:r>
      <w:r w:rsidRPr="00671FE7">
        <w:rPr>
          <w:rFonts w:cs="Times New Roman"/>
        </w:rPr>
        <w:t>purchase disclosure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702), consumer rental</w:t>
      </w:r>
      <w:r w:rsidR="00671FE7" w:rsidRPr="00671FE7">
        <w:rPr>
          <w:rFonts w:cs="Times New Roman"/>
        </w:rPr>
        <w:noBreakHyphen/>
      </w:r>
      <w:r w:rsidRPr="00671FE7">
        <w:rPr>
          <w:rFonts w:cs="Times New Roman"/>
        </w:rPr>
        <w:t>purchase reinstatement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714), noncredit term life insurance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202(2)), lender subject to claims and defenses arising from sales and leases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410(4)), card issuer subject to claims and defenses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411(5)), authority to make supervised loans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502), restrictions on interest in land as security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510), limitations on the schedule of payments on loan terms for supervised loans (Section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511), or assurance of discontinuance (Section 37</w:t>
      </w:r>
      <w:r w:rsidR="00671FE7" w:rsidRPr="00671FE7">
        <w:rPr>
          <w:rFonts w:cs="Times New Roman"/>
        </w:rPr>
        <w:noBreakHyphen/>
      </w:r>
      <w:r w:rsidRPr="00671FE7">
        <w:rPr>
          <w:rFonts w:cs="Times New Roman"/>
        </w:rPr>
        <w:t>6</w:t>
      </w:r>
      <w:r w:rsidR="00671FE7" w:rsidRPr="00671FE7">
        <w:rPr>
          <w:rFonts w:cs="Times New Roman"/>
        </w:rPr>
        <w:noBreakHyphen/>
      </w:r>
      <w:r w:rsidRPr="00671FE7">
        <w:rPr>
          <w:rFonts w:cs="Times New Roman"/>
        </w:rPr>
        <w:t xml:space="preserve">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(2) A consumer is not obligated to pay a charge in excess of that allowed by this title and has a right of refund of any excess charge paid.  A refund may not be made by reducing the consumer</w:t>
      </w:r>
      <w:r w:rsidR="00671FE7" w:rsidRPr="00671FE7">
        <w:rPr>
          <w:rFonts w:cs="Times New Roman"/>
        </w:rPr>
        <w:t>’</w:t>
      </w:r>
      <w:r w:rsidRPr="00671FE7">
        <w:rPr>
          <w:rFonts w:cs="Times New Roman"/>
        </w:rPr>
        <w:t>s obligation by the amount of the excess charge, unless the creditor has notified the consumer that the consumer may request a refund and the consumer has not so requested within 30 days thereafter.  If the consumer has paid an amount in excess of the lawful obligation under the agreement, the consumer may recover the excess amount from the person who made the excess charge or from an assignee of that person</w:t>
      </w:r>
      <w:r w:rsidR="00671FE7" w:rsidRPr="00671FE7">
        <w:rPr>
          <w:rFonts w:cs="Times New Roman"/>
        </w:rPr>
        <w:t>’</w:t>
      </w:r>
      <w:r w:rsidRPr="00671FE7">
        <w:rPr>
          <w:rFonts w:cs="Times New Roman"/>
        </w:rPr>
        <w:t xml:space="preserve">s rights who undertakes direct collection of payments from or enforcement of rights against consumers arising from the debt.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$100 nor more than $1,000.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(4) Except as otherwise provided, a violation of this title does not impair rights on a debt.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(5) If an employer discharges an employee in violation of the provisions prohibiting discharge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5</w:t>
      </w:r>
      <w:r w:rsidR="00671FE7" w:rsidRPr="00671FE7">
        <w:rPr>
          <w:rFonts w:cs="Times New Roman"/>
        </w:rPr>
        <w:noBreakHyphen/>
      </w:r>
      <w:r w:rsidRPr="00671FE7">
        <w:rPr>
          <w:rFonts w:cs="Times New Roman"/>
        </w:rPr>
        <w:t xml:space="preserve">106), the employee within ninety days may bring a civil action for recovery of wages lost as a result of the violation and for an order requiring reinstatement of the employee.  Damages recoverable shall not exceed lost wages for six weeks.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w:t>
      </w:r>
      <w:r w:rsidR="00671FE7" w:rsidRPr="00671FE7">
        <w:rPr>
          <w:rFonts w:cs="Times New Roman"/>
        </w:rPr>
        <w:t xml:space="preserve">Sections </w:t>
      </w:r>
      <w:r w:rsidRPr="00671FE7">
        <w:rPr>
          <w:rFonts w:cs="Times New Roman"/>
        </w:rPr>
        <w:t>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506, 37</w:t>
      </w:r>
      <w:r w:rsidR="00671FE7" w:rsidRPr="00671FE7">
        <w:rPr>
          <w:rFonts w:cs="Times New Roman"/>
        </w:rPr>
        <w:noBreakHyphen/>
      </w:r>
      <w:r w:rsidRPr="00671FE7">
        <w:rPr>
          <w:rFonts w:cs="Times New Roman"/>
        </w:rPr>
        <w:t>6</w:t>
      </w:r>
      <w:r w:rsidR="00671FE7" w:rsidRPr="00671FE7">
        <w:rPr>
          <w:rFonts w:cs="Times New Roman"/>
        </w:rPr>
        <w:noBreakHyphen/>
      </w:r>
      <w:r w:rsidRPr="00671FE7">
        <w:rPr>
          <w:rFonts w:cs="Times New Roman"/>
        </w:rPr>
        <w:t>105 and 37</w:t>
      </w:r>
      <w:r w:rsidR="00671FE7" w:rsidRPr="00671FE7">
        <w:rPr>
          <w:rFonts w:cs="Times New Roman"/>
        </w:rPr>
        <w:noBreakHyphen/>
      </w:r>
      <w:r w:rsidRPr="00671FE7">
        <w:rPr>
          <w:rFonts w:cs="Times New Roman"/>
        </w:rPr>
        <w:t>6</w:t>
      </w:r>
      <w:r w:rsidR="00671FE7" w:rsidRPr="00671FE7">
        <w:rPr>
          <w:rFonts w:cs="Times New Roman"/>
        </w:rPr>
        <w:noBreakHyphen/>
      </w:r>
      <w:r w:rsidRPr="00671FE7">
        <w:rPr>
          <w:rFonts w:cs="Times New Roman"/>
        </w:rPr>
        <w:t xml:space="preserve">106).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(8) In an action in which it is found that a creditor has violated this title, the court shall award to the consumer the costs of the action and to his attorneys their reasonable fees.  In determining attorney</w:t>
      </w:r>
      <w:r w:rsidR="00671FE7" w:rsidRPr="00671FE7">
        <w:rPr>
          <w:rFonts w:cs="Times New Roman"/>
        </w:rPr>
        <w:t>’</w:t>
      </w:r>
      <w:r w:rsidRPr="00671FE7">
        <w:rPr>
          <w:rFonts w:cs="Times New Roman"/>
        </w:rPr>
        <w:t xml:space="preserve">s fees, the amount of the recovery on behalf of the consumer is not controlling.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203.</w:t>
      </w:r>
      <w:r w:rsidR="0073584B" w:rsidRPr="00671FE7">
        <w:rPr>
          <w:rFonts w:cs="Times New Roman"/>
        </w:rPr>
        <w:t xml:space="preserve"> Civil liability for violation of disclosure provisions.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(1) Except as otherwise provided in this section, a creditor who, in violation of the provisions of the Federal Truth in Lending Act or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309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308, fails to disclose information to a person entitled to the information pursuant to this title is liable to that person in an amount equal to the sum of: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 twice the amount of the finance charge in connection with the transaction, but the liability pursuant to this item must be not less than one hundred dollars or more than one thousand dollars;  and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(b) in the case of a successful action to enforce the liability pursuant to item (a), the costs of the action together with reasonable attorney</w:t>
      </w:r>
      <w:r w:rsidR="00671FE7" w:rsidRPr="00671FE7">
        <w:rPr>
          <w:rFonts w:cs="Times New Roman"/>
        </w:rPr>
        <w:t>’</w:t>
      </w:r>
      <w:r w:rsidRPr="00671FE7">
        <w:rPr>
          <w:rFonts w:cs="Times New Roman"/>
        </w:rPr>
        <w:t xml:space="preserve">s fees as determined by the court.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(2) With respect to disclosures required by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301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309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308, a creditor has the liability stated in subsection (1)(a) if: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(a) the creditor fails to give the disclosures required by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309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308;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(b) the disclosures required by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309(C)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308(C) are provided but vary from the disclosures given at consummation pursuant to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301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301;  if the cure or correction provisions of this subsection do not apply to those violations;  and except that a lender is not liable unless the credit sale or loan transaction is consummated.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(5) No action pursuant to this section may be brought more than one year after the date of the occurrence of the violation.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(7) The liability of the creditor under this section is in lieu of and not in addition to his liability under the Federal Truth in Lending Act;  no action with respect to the same violation may be maintained pursuant to both this section and the Federal Truth in Lending Act.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(8) The right of a person to sue for a violation of Section 37</w:t>
      </w:r>
      <w:r w:rsidR="00671FE7" w:rsidRPr="00671FE7">
        <w:rPr>
          <w:rFonts w:cs="Times New Roman"/>
        </w:rPr>
        <w:noBreakHyphen/>
      </w:r>
      <w:r w:rsidRPr="00671FE7">
        <w:rPr>
          <w:rFonts w:cs="Times New Roman"/>
        </w:rPr>
        <w:t>2</w:t>
      </w:r>
      <w:r w:rsidR="00671FE7" w:rsidRPr="00671FE7">
        <w:rPr>
          <w:rFonts w:cs="Times New Roman"/>
        </w:rPr>
        <w:noBreakHyphen/>
      </w:r>
      <w:r w:rsidRPr="00671FE7">
        <w:rPr>
          <w:rFonts w:cs="Times New Roman"/>
        </w:rPr>
        <w:t>309 or 37</w:t>
      </w:r>
      <w:r w:rsidR="00671FE7" w:rsidRPr="00671FE7">
        <w:rPr>
          <w:rFonts w:cs="Times New Roman"/>
        </w:rPr>
        <w:noBreakHyphen/>
      </w:r>
      <w:r w:rsidRPr="00671FE7">
        <w:rPr>
          <w:rFonts w:cs="Times New Roman"/>
        </w:rPr>
        <w:t>3</w:t>
      </w:r>
      <w:r w:rsidR="00671FE7" w:rsidRPr="00671FE7">
        <w:rPr>
          <w:rFonts w:cs="Times New Roman"/>
        </w:rPr>
        <w:noBreakHyphen/>
      </w:r>
      <w:r w:rsidRPr="00671FE7">
        <w:rPr>
          <w:rFonts w:cs="Times New Roman"/>
        </w:rPr>
        <w:t xml:space="preserve">308 is maintainable only as an individual action.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205.</w:t>
      </w:r>
      <w:r w:rsidR="0073584B" w:rsidRPr="00671FE7">
        <w:rPr>
          <w:rFonts w:cs="Times New Roman"/>
        </w:rPr>
        <w:t xml:space="preserve"> Refunds and penalties as setoff to obligation.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Refunds or penalties to which the debtor is entitled pursuant to this part may be set off against the debtor</w:t>
      </w:r>
      <w:r w:rsidR="00671FE7" w:rsidRPr="00671FE7">
        <w:rPr>
          <w:rFonts w:cs="Times New Roman"/>
        </w:rPr>
        <w:t>’</w:t>
      </w:r>
      <w:r w:rsidRPr="00671FE7">
        <w:rPr>
          <w:rFonts w:cs="Times New Roman"/>
        </w:rPr>
        <w:t xml:space="preserve">s obligation, and may be raised as a defense to a suit on the obligation without regard to the time limitations prescribed by this subdivision.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508" w:rsidRDefault="00EA4E77"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PART</w:t>
      </w:r>
      <w:r w:rsidR="0073584B" w:rsidRPr="00671FE7">
        <w:rPr>
          <w:rFonts w:cs="Times New Roman"/>
        </w:rPr>
        <w:t xml:space="preserve"> 3. </w:t>
      </w:r>
    </w:p>
    <w:p w:rsidR="007D7508" w:rsidRDefault="007D7508"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1FE7" w:rsidRPr="00671FE7" w:rsidRDefault="0073584B" w:rsidP="007D7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1FE7">
        <w:rPr>
          <w:rFonts w:cs="Times New Roman"/>
        </w:rPr>
        <w:t>CRIMINAL PENALTIES</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301.</w:t>
      </w:r>
      <w:r w:rsidR="0073584B" w:rsidRPr="00671FE7">
        <w:rPr>
          <w:rFonts w:cs="Times New Roman"/>
        </w:rPr>
        <w:t xml:space="preserve"> Willful violations.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(1) A lender who willfully makes charges in excess of those permitted by applicable law is guilty of a misdemeanor and upon conviction may be sentenced to pay a fine not exceeding five thousand dollars, or to imprisonment not exceeding one year, or both.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A person, other than a supervised financial organization, who willfully engages in the business of making loans without a license, where a license is required, is guilty of a misdemeanor and upon conviction may be sentenced to pay a fine not exceeding five thousand dollars, or imprisonment not exceeding one year, or both.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(3) A person who willfully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6</w:t>
      </w:r>
      <w:r w:rsidR="00671FE7" w:rsidRPr="00671FE7">
        <w:rPr>
          <w:rFonts w:cs="Times New Roman"/>
        </w:rPr>
        <w:noBreakHyphen/>
      </w:r>
      <w:r w:rsidRPr="00671FE7">
        <w:rPr>
          <w:rFonts w:cs="Times New Roman"/>
        </w:rPr>
        <w:t>202) or payment of fees (</w:t>
      </w:r>
      <w:r w:rsidR="00671FE7" w:rsidRPr="00671FE7">
        <w:rPr>
          <w:rFonts w:cs="Times New Roman"/>
        </w:rPr>
        <w:t xml:space="preserve">Section </w:t>
      </w:r>
      <w:r w:rsidRPr="00671FE7">
        <w:rPr>
          <w:rFonts w:cs="Times New Roman"/>
        </w:rPr>
        <w:t>37</w:t>
      </w:r>
      <w:r w:rsidR="00671FE7" w:rsidRPr="00671FE7">
        <w:rPr>
          <w:rFonts w:cs="Times New Roman"/>
        </w:rPr>
        <w:noBreakHyphen/>
      </w:r>
      <w:r w:rsidRPr="00671FE7">
        <w:rPr>
          <w:rFonts w:cs="Times New Roman"/>
        </w:rPr>
        <w:t>6</w:t>
      </w:r>
      <w:r w:rsidR="00671FE7" w:rsidRPr="00671FE7">
        <w:rPr>
          <w:rFonts w:cs="Times New Roman"/>
        </w:rPr>
        <w:noBreakHyphen/>
      </w:r>
      <w:r w:rsidRPr="00671FE7">
        <w:rPr>
          <w:rFonts w:cs="Times New Roman"/>
        </w:rPr>
        <w:t xml:space="preserve">203), is guilty of a misdemeanor and upon conviction may be sentenced to pay a fine not exceeding one hundred dollars.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302.</w:t>
      </w:r>
      <w:r w:rsidR="0073584B" w:rsidRPr="00671FE7">
        <w:rPr>
          <w:rFonts w:cs="Times New Roman"/>
        </w:rPr>
        <w:t xml:space="preserve"> Disclosure violations.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 person is guilty of a misdemeanor and upon conviction may be sentenced to pay a fine not exceeding five thousand dollars, or to imprisonment not exceeding one year, or both, if he willfully and knowingly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(1) Gives false or inaccurate information or fails to provide information which he is required to disclose under the provisions of the Federal Truth in Lending Act,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Uses any rate table or chart, the use of which is authorized by the provisions of the Federal Truth in Lending Act, in a manner which consistently understates the annual percentage rate determined according to those provisions;  or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(3) Otherwise fails to comply with any requirement of the provisions on disclosure of the Federal Truth in Lending Act. </w:t>
      </w:r>
    </w:p>
    <w:p w:rsidR="00671FE7"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(4) 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 </w:t>
      </w:r>
    </w:p>
    <w:p w:rsidR="00671FE7" w:rsidRP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b/>
        </w:rPr>
        <w:t xml:space="preserve">SECTION </w:t>
      </w:r>
      <w:r w:rsidR="0073584B" w:rsidRPr="00671FE7">
        <w:rPr>
          <w:rFonts w:cs="Times New Roman"/>
          <w:b/>
        </w:rPr>
        <w:t>37</w:t>
      </w:r>
      <w:r w:rsidRPr="00671FE7">
        <w:rPr>
          <w:rFonts w:cs="Times New Roman"/>
          <w:b/>
        </w:rPr>
        <w:noBreakHyphen/>
      </w:r>
      <w:r w:rsidR="0073584B" w:rsidRPr="00671FE7">
        <w:rPr>
          <w:rFonts w:cs="Times New Roman"/>
          <w:b/>
        </w:rPr>
        <w:t>5</w:t>
      </w:r>
      <w:r w:rsidRPr="00671FE7">
        <w:rPr>
          <w:rFonts w:cs="Times New Roman"/>
          <w:b/>
        </w:rPr>
        <w:noBreakHyphen/>
      </w:r>
      <w:r w:rsidR="0073584B" w:rsidRPr="00671FE7">
        <w:rPr>
          <w:rFonts w:cs="Times New Roman"/>
          <w:b/>
        </w:rPr>
        <w:t>303.</w:t>
      </w:r>
      <w:r w:rsidR="0073584B" w:rsidRPr="00671FE7">
        <w:rPr>
          <w:rFonts w:cs="Times New Roman"/>
        </w:rPr>
        <w:t xml:space="preserve"> Fraudulent use of cards. </w:t>
      </w:r>
    </w:p>
    <w:p w:rsidR="00671FE7" w:rsidRDefault="00671FE7"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(1) For the purposes of this section: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(a) </w:t>
      </w:r>
      <w:r w:rsidR="00671FE7" w:rsidRPr="00671FE7">
        <w:rPr>
          <w:rFonts w:cs="Times New Roman"/>
        </w:rPr>
        <w:t>“</w:t>
      </w:r>
      <w:r w:rsidRPr="00671FE7">
        <w:rPr>
          <w:rFonts w:cs="Times New Roman"/>
        </w:rPr>
        <w:t>credit card</w:t>
      </w:r>
      <w:r w:rsidR="00671FE7" w:rsidRPr="00671FE7">
        <w:rPr>
          <w:rFonts w:cs="Times New Roman"/>
        </w:rPr>
        <w:t>”</w:t>
      </w:r>
      <w:r w:rsidRPr="00671FE7">
        <w:rPr>
          <w:rFonts w:cs="Times New Roman"/>
        </w:rPr>
        <w:t xml:space="preserve"> means a seller credit card or a lender credit card or similar arrangement as defined in this title;  and </w:t>
      </w:r>
    </w:p>
    <w:p w:rsidR="0073584B" w:rsidRPr="00671FE7"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(b) </w:t>
      </w:r>
      <w:r w:rsidR="00671FE7" w:rsidRPr="00671FE7">
        <w:rPr>
          <w:rFonts w:cs="Times New Roman"/>
        </w:rPr>
        <w:t>“</w:t>
      </w:r>
      <w:r w:rsidRPr="00671FE7">
        <w:rPr>
          <w:rFonts w:cs="Times New Roman"/>
        </w:rPr>
        <w:t>debit card</w:t>
      </w:r>
      <w:r w:rsidR="00671FE7" w:rsidRPr="00671FE7">
        <w:rPr>
          <w:rFonts w:cs="Times New Roman"/>
        </w:rPr>
        <w:t>”</w:t>
      </w:r>
      <w:r w:rsidRPr="00671FE7">
        <w:rPr>
          <w:rFonts w:cs="Times New Roman"/>
        </w:rPr>
        <w:t xml:space="preserve"> means a card or device issued by a supervised financial organization pursuant to an arrangement whereby the card or device enables the customer to obtain cash, goods, services or anything else of value. </w:t>
      </w:r>
    </w:p>
    <w:p w:rsidR="0038069E" w:rsidRDefault="0073584B"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1FE7">
        <w:rPr>
          <w:rFonts w:cs="Times New Roman"/>
        </w:rPr>
        <w:t xml:space="preserve">(2)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 </w:t>
      </w:r>
    </w:p>
    <w:p w:rsidR="0038069E" w:rsidRDefault="0038069E"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1FE7" w:rsidRDefault="00184435" w:rsidP="00671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1FE7" w:rsidSect="00671F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FE7" w:rsidRDefault="00671FE7" w:rsidP="00671FE7">
      <w:r>
        <w:separator/>
      </w:r>
    </w:p>
  </w:endnote>
  <w:endnote w:type="continuationSeparator" w:id="0">
    <w:p w:rsidR="00671FE7" w:rsidRDefault="00671FE7" w:rsidP="00671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E7" w:rsidRPr="00671FE7" w:rsidRDefault="00671FE7" w:rsidP="00671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E7" w:rsidRPr="00671FE7" w:rsidRDefault="00671FE7" w:rsidP="00671F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E7" w:rsidRPr="00671FE7" w:rsidRDefault="00671FE7" w:rsidP="00671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FE7" w:rsidRDefault="00671FE7" w:rsidP="00671FE7">
      <w:r>
        <w:separator/>
      </w:r>
    </w:p>
  </w:footnote>
  <w:footnote w:type="continuationSeparator" w:id="0">
    <w:p w:rsidR="00671FE7" w:rsidRDefault="00671FE7" w:rsidP="00671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E7" w:rsidRPr="00671FE7" w:rsidRDefault="00671FE7" w:rsidP="00671F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E7" w:rsidRPr="00671FE7" w:rsidRDefault="00671FE7" w:rsidP="00671F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E7" w:rsidRPr="00671FE7" w:rsidRDefault="00671FE7" w:rsidP="00671F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584B"/>
    <w:rsid w:val="000B3C22"/>
    <w:rsid w:val="000E2E6F"/>
    <w:rsid w:val="001763C2"/>
    <w:rsid w:val="00184435"/>
    <w:rsid w:val="001D69E5"/>
    <w:rsid w:val="002407B9"/>
    <w:rsid w:val="00247C2E"/>
    <w:rsid w:val="0038069E"/>
    <w:rsid w:val="00407677"/>
    <w:rsid w:val="00411877"/>
    <w:rsid w:val="00671FE7"/>
    <w:rsid w:val="0073584B"/>
    <w:rsid w:val="007D7508"/>
    <w:rsid w:val="00817EA2"/>
    <w:rsid w:val="00C43F44"/>
    <w:rsid w:val="00D349ED"/>
    <w:rsid w:val="00EA4E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FE7"/>
    <w:rPr>
      <w:rFonts w:ascii="Tahoma" w:hAnsi="Tahoma" w:cs="Tahoma"/>
      <w:sz w:val="16"/>
      <w:szCs w:val="16"/>
    </w:rPr>
  </w:style>
  <w:style w:type="character" w:customStyle="1" w:styleId="BalloonTextChar">
    <w:name w:val="Balloon Text Char"/>
    <w:basedOn w:val="DefaultParagraphFont"/>
    <w:link w:val="BalloonText"/>
    <w:uiPriority w:val="99"/>
    <w:semiHidden/>
    <w:rsid w:val="00671FE7"/>
    <w:rPr>
      <w:rFonts w:ascii="Tahoma" w:hAnsi="Tahoma" w:cs="Tahoma"/>
      <w:sz w:val="16"/>
      <w:szCs w:val="16"/>
    </w:rPr>
  </w:style>
  <w:style w:type="paragraph" w:styleId="Header">
    <w:name w:val="header"/>
    <w:basedOn w:val="Normal"/>
    <w:link w:val="HeaderChar"/>
    <w:uiPriority w:val="99"/>
    <w:semiHidden/>
    <w:unhideWhenUsed/>
    <w:rsid w:val="00671FE7"/>
    <w:pPr>
      <w:tabs>
        <w:tab w:val="center" w:pos="4680"/>
        <w:tab w:val="right" w:pos="9360"/>
      </w:tabs>
    </w:pPr>
  </w:style>
  <w:style w:type="character" w:customStyle="1" w:styleId="HeaderChar">
    <w:name w:val="Header Char"/>
    <w:basedOn w:val="DefaultParagraphFont"/>
    <w:link w:val="Header"/>
    <w:uiPriority w:val="99"/>
    <w:semiHidden/>
    <w:rsid w:val="00671FE7"/>
  </w:style>
  <w:style w:type="paragraph" w:styleId="Footer">
    <w:name w:val="footer"/>
    <w:basedOn w:val="Normal"/>
    <w:link w:val="FooterChar"/>
    <w:uiPriority w:val="99"/>
    <w:semiHidden/>
    <w:unhideWhenUsed/>
    <w:rsid w:val="00671FE7"/>
    <w:pPr>
      <w:tabs>
        <w:tab w:val="center" w:pos="4680"/>
        <w:tab w:val="right" w:pos="9360"/>
      </w:tabs>
    </w:pPr>
  </w:style>
  <w:style w:type="character" w:customStyle="1" w:styleId="FooterChar">
    <w:name w:val="Footer Char"/>
    <w:basedOn w:val="DefaultParagraphFont"/>
    <w:link w:val="Footer"/>
    <w:uiPriority w:val="99"/>
    <w:semiHidden/>
    <w:rsid w:val="00671FE7"/>
  </w:style>
  <w:style w:type="character" w:styleId="Hyperlink">
    <w:name w:val="Hyperlink"/>
    <w:basedOn w:val="DefaultParagraphFont"/>
    <w:semiHidden/>
    <w:rsid w:val="003806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6911</Words>
  <Characters>39398</Characters>
  <Application>Microsoft Office Word</Application>
  <DocSecurity>0</DocSecurity>
  <Lines>328</Lines>
  <Paragraphs>92</Paragraphs>
  <ScaleCrop>false</ScaleCrop>
  <Company>LPITS</Company>
  <LinksUpToDate>false</LinksUpToDate>
  <CharactersWithSpaces>46217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2011-01-12T18:00:00Z</dcterms:created>
  <dcterms:modified xsi:type="dcterms:W3CDTF">2011-01-14T20:28:00Z</dcterms:modified>
</cp:coreProperties>
</file>