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BD0" w:rsidRDefault="00F07BD0">
      <w:pPr>
        <w:jc w:val="center"/>
      </w:pPr>
      <w:r>
        <w:t>DISCLAIMER</w:t>
      </w:r>
    </w:p>
    <w:p w:rsidR="00F07BD0" w:rsidRDefault="00F07BD0"/>
    <w:p w:rsidR="00F07BD0" w:rsidRDefault="00F07BD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07BD0" w:rsidRDefault="00F07BD0"/>
    <w:p w:rsidR="00F07BD0" w:rsidRDefault="00F07BD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7BD0" w:rsidRDefault="00F07BD0"/>
    <w:p w:rsidR="00F07BD0" w:rsidRDefault="00F07BD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7BD0" w:rsidRDefault="00F07BD0"/>
    <w:p w:rsidR="00F07BD0" w:rsidRDefault="00F07BD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7BD0" w:rsidRDefault="00F07BD0"/>
    <w:p w:rsidR="00F07BD0" w:rsidRDefault="00F07BD0">
      <w:pPr>
        <w:widowControl/>
        <w:autoSpaceDE/>
        <w:autoSpaceDN/>
        <w:adjustRightInd/>
        <w:spacing w:after="200" w:line="276" w:lineRule="auto"/>
        <w:rPr>
          <w:color w:val="auto"/>
          <w:sz w:val="22"/>
        </w:rPr>
      </w:pPr>
      <w:r>
        <w:rPr>
          <w:color w:val="auto"/>
          <w:sz w:val="22"/>
        </w:rPr>
        <w:br w:type="page"/>
      </w:r>
    </w:p>
    <w:p w:rsid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1D63">
        <w:rPr>
          <w:color w:val="auto"/>
          <w:sz w:val="22"/>
        </w:rPr>
        <w:t>CHAPTER 15.</w:t>
      </w: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1D63"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1D63">
        <w:rPr>
          <w:color w:val="auto"/>
          <w:sz w:val="22"/>
        </w:rPr>
        <w:t xml:space="preserve"> SURETY INSURERS</w:t>
      </w:r>
    </w:p>
    <w:p w:rsidR="00411D63" w:rsidRP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b/>
          <w:color w:val="auto"/>
          <w:sz w:val="22"/>
        </w:rPr>
        <w:t xml:space="preserve">SECTION </w:t>
      </w:r>
      <w:r w:rsidR="00EF0014" w:rsidRPr="00411D63">
        <w:rPr>
          <w:b/>
          <w:color w:val="auto"/>
          <w:sz w:val="22"/>
        </w:rPr>
        <w:t>38</w:t>
      </w:r>
      <w:r w:rsidRPr="00411D63">
        <w:rPr>
          <w:b/>
          <w:color w:val="auto"/>
          <w:sz w:val="22"/>
        </w:rPr>
        <w:noBreakHyphen/>
      </w:r>
      <w:r w:rsidR="00EF0014" w:rsidRPr="00411D63">
        <w:rPr>
          <w:b/>
          <w:color w:val="auto"/>
          <w:sz w:val="22"/>
        </w:rPr>
        <w:t>15</w:t>
      </w:r>
      <w:r w:rsidRPr="00411D63">
        <w:rPr>
          <w:b/>
          <w:color w:val="auto"/>
          <w:sz w:val="22"/>
        </w:rPr>
        <w:noBreakHyphen/>
      </w:r>
      <w:r w:rsidR="00EF0014" w:rsidRPr="00411D63">
        <w:rPr>
          <w:b/>
          <w:color w:val="auto"/>
          <w:sz w:val="22"/>
        </w:rPr>
        <w:t>10.</w:t>
      </w:r>
      <w:r w:rsidR="00EF0014" w:rsidRPr="00411D63">
        <w:rPr>
          <w:color w:val="auto"/>
          <w:sz w:val="22"/>
        </w:rPr>
        <w:t xml:space="preserve"> Special authority required for writing certain bonds;  forms of the bonds. </w:t>
      </w: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color w:val="auto"/>
          <w:sz w:val="22"/>
        </w:rPr>
        <w:t xml:space="preserve">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special authority from the director or his designee and the Attorney General for the writing of the fidelity or surety bonds. </w:t>
      </w:r>
    </w:p>
    <w:p w:rsidR="00411D63" w:rsidRP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b/>
          <w:color w:val="auto"/>
          <w:sz w:val="22"/>
        </w:rPr>
        <w:t xml:space="preserve">SECTION </w:t>
      </w:r>
      <w:r w:rsidR="00EF0014" w:rsidRPr="00411D63">
        <w:rPr>
          <w:b/>
          <w:color w:val="auto"/>
          <w:sz w:val="22"/>
        </w:rPr>
        <w:t>38</w:t>
      </w:r>
      <w:r w:rsidRPr="00411D63">
        <w:rPr>
          <w:b/>
          <w:color w:val="auto"/>
          <w:sz w:val="22"/>
        </w:rPr>
        <w:noBreakHyphen/>
      </w:r>
      <w:r w:rsidR="00EF0014" w:rsidRPr="00411D63">
        <w:rPr>
          <w:b/>
          <w:color w:val="auto"/>
          <w:sz w:val="22"/>
        </w:rPr>
        <w:t>15</w:t>
      </w:r>
      <w:r w:rsidRPr="00411D63">
        <w:rPr>
          <w:b/>
          <w:color w:val="auto"/>
          <w:sz w:val="22"/>
        </w:rPr>
        <w:noBreakHyphen/>
      </w:r>
      <w:r w:rsidR="00EF0014" w:rsidRPr="00411D63">
        <w:rPr>
          <w:b/>
          <w:color w:val="auto"/>
          <w:sz w:val="22"/>
        </w:rPr>
        <w:t>20.</w:t>
      </w:r>
      <w:r w:rsidR="00EF0014" w:rsidRPr="00411D63">
        <w:rPr>
          <w:color w:val="auto"/>
          <w:sz w:val="22"/>
        </w:rPr>
        <w:t xml:space="preserve"> Withdrawal of special authority for writing certain bonds. </w:t>
      </w: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color w:val="auto"/>
          <w:sz w:val="22"/>
        </w:rPr>
        <w:t>The director or his designee and the Attorney General shall remove from the list of surety insurers whose bonds are acceptable under Section 38</w:t>
      </w:r>
      <w:r w:rsidR="00411D63" w:rsidRPr="00411D63">
        <w:rPr>
          <w:color w:val="auto"/>
          <w:sz w:val="22"/>
        </w:rPr>
        <w:noBreakHyphen/>
      </w:r>
      <w:r w:rsidRPr="00411D63">
        <w:rPr>
          <w:color w:val="auto"/>
          <w:sz w:val="22"/>
        </w:rPr>
        <w:t>15</w:t>
      </w:r>
      <w:r w:rsidR="00411D63" w:rsidRPr="00411D63">
        <w:rPr>
          <w:color w:val="auto"/>
          <w:sz w:val="22"/>
        </w:rPr>
        <w:noBreakHyphen/>
      </w:r>
      <w:r w:rsidRPr="00411D63">
        <w:rPr>
          <w:color w:val="auto"/>
          <w:sz w:val="22"/>
        </w:rPr>
        <w:t xml:space="preserve">10 the names of insurers who in their judgment fail or refuse to carry out promptly their obligations in good faith. </w:t>
      </w:r>
    </w:p>
    <w:p w:rsidR="00411D63" w:rsidRP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b/>
          <w:color w:val="auto"/>
          <w:sz w:val="22"/>
        </w:rPr>
        <w:t xml:space="preserve">SECTION </w:t>
      </w:r>
      <w:r w:rsidR="00EF0014" w:rsidRPr="00411D63">
        <w:rPr>
          <w:b/>
          <w:color w:val="auto"/>
          <w:sz w:val="22"/>
        </w:rPr>
        <w:t>38</w:t>
      </w:r>
      <w:r w:rsidRPr="00411D63">
        <w:rPr>
          <w:b/>
          <w:color w:val="auto"/>
          <w:sz w:val="22"/>
        </w:rPr>
        <w:noBreakHyphen/>
      </w:r>
      <w:r w:rsidR="00EF0014" w:rsidRPr="00411D63">
        <w:rPr>
          <w:b/>
          <w:color w:val="auto"/>
          <w:sz w:val="22"/>
        </w:rPr>
        <w:t>15</w:t>
      </w:r>
      <w:r w:rsidRPr="00411D63">
        <w:rPr>
          <w:b/>
          <w:color w:val="auto"/>
          <w:sz w:val="22"/>
        </w:rPr>
        <w:noBreakHyphen/>
      </w:r>
      <w:r w:rsidR="00EF0014" w:rsidRPr="00411D63">
        <w:rPr>
          <w:b/>
          <w:color w:val="auto"/>
          <w:sz w:val="22"/>
        </w:rPr>
        <w:t>30.</w:t>
      </w:r>
      <w:r w:rsidR="00EF0014" w:rsidRPr="00411D63">
        <w:rPr>
          <w:color w:val="auto"/>
          <w:sz w:val="22"/>
        </w:rPr>
        <w:t xml:space="preserve"> Deposit of securities required. </w:t>
      </w: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E16"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color w:val="auto"/>
          <w:sz w:val="22"/>
        </w:rPr>
        <w:t xml:space="preserve">Insurers doing business in this State who offer or undertake to become surety upon any bond or other surety contract must in addition to any other deposit required by the laws of this State deposit with the director </w:t>
      </w:r>
      <w:r w:rsidRPr="00411D63">
        <w:rPr>
          <w:color w:val="auto"/>
          <w:sz w:val="22"/>
        </w:rPr>
        <w:lastRenderedPageBreak/>
        <w:t xml:space="preserve">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securities are deposited with the director, the owner is entitled to collect the interest on them.  The faith of the State is pledged for the return of the deposited securities to the person entitled to receive them. </w:t>
      </w:r>
    </w:p>
    <w:p w:rsidR="005F4E16"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color w:val="auto"/>
          <w:sz w:val="22"/>
        </w:rPr>
        <w:t>An insurer which has complied with the provisions required of qualified insurers in Section 38</w:t>
      </w:r>
      <w:r w:rsidR="00411D63" w:rsidRPr="00411D63">
        <w:rPr>
          <w:color w:val="auto"/>
          <w:sz w:val="22"/>
        </w:rPr>
        <w:noBreakHyphen/>
      </w:r>
      <w:r w:rsidRPr="00411D63">
        <w:rPr>
          <w:color w:val="auto"/>
          <w:sz w:val="22"/>
        </w:rPr>
        <w:t>9</w:t>
      </w:r>
      <w:r w:rsidR="00411D63" w:rsidRPr="00411D63">
        <w:rPr>
          <w:color w:val="auto"/>
          <w:sz w:val="22"/>
        </w:rPr>
        <w:noBreakHyphen/>
      </w:r>
      <w:r w:rsidRPr="00411D63">
        <w:rPr>
          <w:color w:val="auto"/>
          <w:sz w:val="22"/>
        </w:rPr>
        <w:t>100 is relieved of making the deposit required by this section and, subject to the provisions of Section 38</w:t>
      </w:r>
      <w:r w:rsidR="00411D63" w:rsidRPr="00411D63">
        <w:rPr>
          <w:color w:val="auto"/>
          <w:sz w:val="22"/>
        </w:rPr>
        <w:noBreakHyphen/>
      </w:r>
      <w:r w:rsidRPr="00411D63">
        <w:rPr>
          <w:color w:val="auto"/>
          <w:sz w:val="22"/>
        </w:rPr>
        <w:t>7</w:t>
      </w:r>
      <w:r w:rsidR="00411D63" w:rsidRPr="00411D63">
        <w:rPr>
          <w:color w:val="auto"/>
          <w:sz w:val="22"/>
        </w:rPr>
        <w:noBreakHyphen/>
      </w:r>
      <w:r w:rsidRPr="00411D63">
        <w:rPr>
          <w:color w:val="auto"/>
          <w:sz w:val="22"/>
        </w:rPr>
        <w:t xml:space="preserve">90, is entitled to the return of the deposit filed or deposited by it under this section. </w:t>
      </w:r>
    </w:p>
    <w:p w:rsidR="00411D63"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color w:val="auto"/>
          <w:sz w:val="22"/>
        </w:rPr>
        <w:t>A domestic insurer making a voluntary deposit provided by Section 38</w:t>
      </w:r>
      <w:r w:rsidR="00411D63" w:rsidRPr="00411D63">
        <w:rPr>
          <w:color w:val="auto"/>
          <w:sz w:val="22"/>
        </w:rPr>
        <w:noBreakHyphen/>
      </w:r>
      <w:r w:rsidRPr="00411D63">
        <w:rPr>
          <w:color w:val="auto"/>
          <w:sz w:val="22"/>
        </w:rPr>
        <w:t>9</w:t>
      </w:r>
      <w:r w:rsidR="00411D63" w:rsidRPr="00411D63">
        <w:rPr>
          <w:color w:val="auto"/>
          <w:sz w:val="22"/>
        </w:rPr>
        <w:noBreakHyphen/>
      </w:r>
      <w:r w:rsidRPr="00411D63">
        <w:rPr>
          <w:color w:val="auto"/>
          <w:sz w:val="22"/>
        </w:rPr>
        <w:t>110 is relieved of making this deposit if the insurer meets the definition of a qualified insurer as defined in Section 38</w:t>
      </w:r>
      <w:r w:rsidR="00411D63" w:rsidRPr="00411D63">
        <w:rPr>
          <w:color w:val="auto"/>
          <w:sz w:val="22"/>
        </w:rPr>
        <w:noBreakHyphen/>
      </w:r>
      <w:r w:rsidRPr="00411D63">
        <w:rPr>
          <w:color w:val="auto"/>
          <w:sz w:val="22"/>
        </w:rPr>
        <w:t>9</w:t>
      </w:r>
      <w:r w:rsidR="00411D63" w:rsidRPr="00411D63">
        <w:rPr>
          <w:color w:val="auto"/>
          <w:sz w:val="22"/>
        </w:rPr>
        <w:noBreakHyphen/>
      </w:r>
      <w:r w:rsidRPr="00411D63">
        <w:rPr>
          <w:color w:val="auto"/>
          <w:sz w:val="22"/>
        </w:rPr>
        <w:t xml:space="preserve">100 and if the voluntary deposit meets the requirements of that section. </w:t>
      </w:r>
    </w:p>
    <w:p w:rsidR="00411D63" w:rsidRP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b/>
          <w:color w:val="auto"/>
          <w:sz w:val="22"/>
        </w:rPr>
        <w:t xml:space="preserve">SECTION </w:t>
      </w:r>
      <w:r w:rsidR="00EF0014" w:rsidRPr="00411D63">
        <w:rPr>
          <w:b/>
          <w:color w:val="auto"/>
          <w:sz w:val="22"/>
        </w:rPr>
        <w:t>38</w:t>
      </w:r>
      <w:r w:rsidRPr="00411D63">
        <w:rPr>
          <w:b/>
          <w:color w:val="auto"/>
          <w:sz w:val="22"/>
        </w:rPr>
        <w:noBreakHyphen/>
      </w:r>
      <w:r w:rsidR="00EF0014" w:rsidRPr="00411D63">
        <w:rPr>
          <w:b/>
          <w:color w:val="auto"/>
          <w:sz w:val="22"/>
        </w:rPr>
        <w:t>15</w:t>
      </w:r>
      <w:r w:rsidRPr="00411D63">
        <w:rPr>
          <w:b/>
          <w:color w:val="auto"/>
          <w:sz w:val="22"/>
        </w:rPr>
        <w:noBreakHyphen/>
      </w:r>
      <w:r w:rsidR="00EF0014" w:rsidRPr="00411D63">
        <w:rPr>
          <w:b/>
          <w:color w:val="auto"/>
          <w:sz w:val="22"/>
        </w:rPr>
        <w:t>40.</w:t>
      </w:r>
      <w:r w:rsidR="00EF0014" w:rsidRPr="00411D63">
        <w:rPr>
          <w:color w:val="auto"/>
          <w:sz w:val="22"/>
        </w:rPr>
        <w:t xml:space="preserve"> Effect of reduction in value of bonds deposited by surety. </w:t>
      </w: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color w:val="auto"/>
          <w:sz w:val="22"/>
        </w:rPr>
        <w:t>When the bonds required to be deposited by an insurer in Section 38</w:t>
      </w:r>
      <w:r w:rsidR="00411D63" w:rsidRPr="00411D63">
        <w:rPr>
          <w:color w:val="auto"/>
          <w:sz w:val="22"/>
        </w:rPr>
        <w:noBreakHyphen/>
      </w:r>
      <w:r w:rsidRPr="00411D63">
        <w:rPr>
          <w:color w:val="auto"/>
          <w:sz w:val="22"/>
        </w:rPr>
        <w:t>15</w:t>
      </w:r>
      <w:r w:rsidR="00411D63" w:rsidRPr="00411D63">
        <w:rPr>
          <w:color w:val="auto"/>
          <w:sz w:val="22"/>
        </w:rPr>
        <w:noBreakHyphen/>
      </w:r>
      <w:r w:rsidRPr="00411D63">
        <w:rPr>
          <w:color w:val="auto"/>
          <w:sz w:val="22"/>
        </w:rPr>
        <w:t xml:space="preserve">30 are reduced below the value of one hundred thousand dollars, except by unexpected fluctuation in value, the right of that insurer to do business in this State may be revoked or suspended. </w:t>
      </w:r>
    </w:p>
    <w:p w:rsidR="00411D63" w:rsidRP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b/>
          <w:color w:val="auto"/>
          <w:sz w:val="22"/>
        </w:rPr>
        <w:t xml:space="preserve">SECTION </w:t>
      </w:r>
      <w:r w:rsidR="00EF0014" w:rsidRPr="00411D63">
        <w:rPr>
          <w:b/>
          <w:color w:val="auto"/>
          <w:sz w:val="22"/>
        </w:rPr>
        <w:t>38</w:t>
      </w:r>
      <w:r w:rsidRPr="00411D63">
        <w:rPr>
          <w:b/>
          <w:color w:val="auto"/>
          <w:sz w:val="22"/>
        </w:rPr>
        <w:noBreakHyphen/>
      </w:r>
      <w:r w:rsidR="00EF0014" w:rsidRPr="00411D63">
        <w:rPr>
          <w:b/>
          <w:color w:val="auto"/>
          <w:sz w:val="22"/>
        </w:rPr>
        <w:t>15</w:t>
      </w:r>
      <w:r w:rsidRPr="00411D63">
        <w:rPr>
          <w:b/>
          <w:color w:val="auto"/>
          <w:sz w:val="22"/>
        </w:rPr>
        <w:noBreakHyphen/>
      </w:r>
      <w:r w:rsidR="00EF0014" w:rsidRPr="00411D63">
        <w:rPr>
          <w:b/>
          <w:color w:val="auto"/>
          <w:sz w:val="22"/>
        </w:rPr>
        <w:t>50.</w:t>
      </w:r>
      <w:r w:rsidR="00EF0014" w:rsidRPr="00411D63">
        <w:rPr>
          <w:color w:val="auto"/>
          <w:sz w:val="22"/>
        </w:rPr>
        <w:t xml:space="preserve"> Deposit of cash in trust in lieu of giving bond or depositing securities. </w:t>
      </w: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color w:val="auto"/>
          <w:sz w:val="22"/>
        </w:rPr>
        <w:t>In lieu of depositing bonds with a market value of one hundred thousand dollars, an insurer may satisfy Section 38</w:t>
      </w:r>
      <w:r w:rsidR="00411D63" w:rsidRPr="00411D63">
        <w:rPr>
          <w:color w:val="auto"/>
          <w:sz w:val="22"/>
        </w:rPr>
        <w:noBreakHyphen/>
      </w:r>
      <w:r w:rsidRPr="00411D63">
        <w:rPr>
          <w:color w:val="auto"/>
          <w:sz w:val="22"/>
        </w:rPr>
        <w:t>15</w:t>
      </w:r>
      <w:r w:rsidR="00411D63" w:rsidRPr="00411D63">
        <w:rPr>
          <w:color w:val="auto"/>
          <w:sz w:val="22"/>
        </w:rPr>
        <w:noBreakHyphen/>
      </w:r>
      <w:r w:rsidRPr="00411D63">
        <w:rPr>
          <w:color w:val="auto"/>
          <w:sz w:val="22"/>
        </w:rPr>
        <w:t xml:space="preserve">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 </w:t>
      </w:r>
    </w:p>
    <w:p w:rsidR="00411D63" w:rsidRP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b/>
          <w:color w:val="auto"/>
          <w:sz w:val="22"/>
        </w:rPr>
        <w:t xml:space="preserve">SECTION </w:t>
      </w:r>
      <w:r w:rsidR="00EF0014" w:rsidRPr="00411D63">
        <w:rPr>
          <w:b/>
          <w:color w:val="auto"/>
          <w:sz w:val="22"/>
        </w:rPr>
        <w:t>38</w:t>
      </w:r>
      <w:r w:rsidRPr="00411D63">
        <w:rPr>
          <w:b/>
          <w:color w:val="auto"/>
          <w:sz w:val="22"/>
        </w:rPr>
        <w:noBreakHyphen/>
      </w:r>
      <w:r w:rsidR="00EF0014" w:rsidRPr="00411D63">
        <w:rPr>
          <w:b/>
          <w:color w:val="auto"/>
          <w:sz w:val="22"/>
        </w:rPr>
        <w:t>15</w:t>
      </w:r>
      <w:r w:rsidRPr="00411D63">
        <w:rPr>
          <w:b/>
          <w:color w:val="auto"/>
          <w:sz w:val="22"/>
        </w:rPr>
        <w:noBreakHyphen/>
      </w:r>
      <w:r w:rsidR="00EF0014" w:rsidRPr="00411D63">
        <w:rPr>
          <w:b/>
          <w:color w:val="auto"/>
          <w:sz w:val="22"/>
        </w:rPr>
        <w:t>60.</w:t>
      </w:r>
      <w:r w:rsidR="00EF0014" w:rsidRPr="00411D63">
        <w:rPr>
          <w:color w:val="auto"/>
          <w:sz w:val="22"/>
        </w:rPr>
        <w:t xml:space="preserve"> Power to become surety;  release;  rights and liabilities. </w:t>
      </w: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color w:val="auto"/>
          <w:sz w:val="22"/>
        </w:rPr>
        <w:t xml:space="preserve">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Corporations becoming this surety have and are subject to all the rights and liabilities of natural persons. </w:t>
      </w:r>
    </w:p>
    <w:p w:rsidR="00411D63" w:rsidRP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b/>
          <w:color w:val="auto"/>
          <w:sz w:val="22"/>
        </w:rPr>
        <w:t xml:space="preserve">SECTION </w:t>
      </w:r>
      <w:r w:rsidR="00EF0014" w:rsidRPr="00411D63">
        <w:rPr>
          <w:b/>
          <w:color w:val="auto"/>
          <w:sz w:val="22"/>
        </w:rPr>
        <w:t>38</w:t>
      </w:r>
      <w:r w:rsidRPr="00411D63">
        <w:rPr>
          <w:b/>
          <w:color w:val="auto"/>
          <w:sz w:val="22"/>
        </w:rPr>
        <w:noBreakHyphen/>
      </w:r>
      <w:r w:rsidR="00EF0014" w:rsidRPr="00411D63">
        <w:rPr>
          <w:b/>
          <w:color w:val="auto"/>
          <w:sz w:val="22"/>
        </w:rPr>
        <w:t>15</w:t>
      </w:r>
      <w:r w:rsidRPr="00411D63">
        <w:rPr>
          <w:b/>
          <w:color w:val="auto"/>
          <w:sz w:val="22"/>
        </w:rPr>
        <w:noBreakHyphen/>
      </w:r>
      <w:r w:rsidR="00EF0014" w:rsidRPr="00411D63">
        <w:rPr>
          <w:b/>
          <w:color w:val="auto"/>
          <w:sz w:val="22"/>
        </w:rPr>
        <w:t>70.</w:t>
      </w:r>
      <w:r w:rsidR="00EF0014" w:rsidRPr="00411D63">
        <w:rPr>
          <w:color w:val="auto"/>
          <w:sz w:val="22"/>
        </w:rPr>
        <w:t xml:space="preserve"> Estoppel to deny power to execute bond or assume liability. </w:t>
      </w: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color w:val="auto"/>
          <w:sz w:val="22"/>
        </w:rPr>
        <w:t xml:space="preserve">An insurer which executes any bond or undertaking of surety under this chapter is estopped, in any proceeding to enforce the liability which it has assumed to incur, from denying its corporate power to execute the bond or assume the liability. </w:t>
      </w:r>
    </w:p>
    <w:p w:rsidR="00411D63" w:rsidRP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b/>
          <w:color w:val="auto"/>
          <w:sz w:val="22"/>
        </w:rPr>
        <w:t xml:space="preserve">SECTION </w:t>
      </w:r>
      <w:r w:rsidR="00EF0014" w:rsidRPr="00411D63">
        <w:rPr>
          <w:b/>
          <w:color w:val="auto"/>
          <w:sz w:val="22"/>
        </w:rPr>
        <w:t>38</w:t>
      </w:r>
      <w:r w:rsidRPr="00411D63">
        <w:rPr>
          <w:b/>
          <w:color w:val="auto"/>
          <w:sz w:val="22"/>
        </w:rPr>
        <w:noBreakHyphen/>
      </w:r>
      <w:r w:rsidR="00EF0014" w:rsidRPr="00411D63">
        <w:rPr>
          <w:b/>
          <w:color w:val="auto"/>
          <w:sz w:val="22"/>
        </w:rPr>
        <w:t>15</w:t>
      </w:r>
      <w:r w:rsidRPr="00411D63">
        <w:rPr>
          <w:b/>
          <w:color w:val="auto"/>
          <w:sz w:val="22"/>
        </w:rPr>
        <w:noBreakHyphen/>
      </w:r>
      <w:r w:rsidR="00EF0014" w:rsidRPr="00411D63">
        <w:rPr>
          <w:b/>
          <w:color w:val="auto"/>
          <w:sz w:val="22"/>
        </w:rPr>
        <w:t>80.</w:t>
      </w:r>
      <w:r w:rsidR="00EF0014" w:rsidRPr="00411D63">
        <w:rPr>
          <w:color w:val="auto"/>
          <w:sz w:val="22"/>
        </w:rPr>
        <w:t xml:space="preserve"> Persons considered agents of surety insurers. </w:t>
      </w: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E16"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color w:val="auto"/>
          <w:sz w:val="22"/>
        </w:rPr>
        <w:t xml:space="preserve">A person is considered as acting agent for a surety insurer established in another state when he represents the insurer by: </w:t>
      </w:r>
    </w:p>
    <w:p w:rsidR="005F4E16"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color w:val="auto"/>
          <w:sz w:val="22"/>
        </w:rPr>
        <w:t xml:space="preserve">(a) receiving or transmitting applications for suretyship, </w:t>
      </w:r>
    </w:p>
    <w:p w:rsidR="005F4E16"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color w:val="auto"/>
          <w:sz w:val="22"/>
        </w:rPr>
        <w:t xml:space="preserve">(b) receiving for delivery bonds founded on applications forwarded from this State, or </w:t>
      </w:r>
    </w:p>
    <w:p w:rsidR="00411D63"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color w:val="auto"/>
          <w:sz w:val="22"/>
        </w:rPr>
        <w:t xml:space="preserve">(c) procuring suretyship to be effected by the insurer upon the bonds of this State or upon bonds given to persons in this State. </w:t>
      </w:r>
    </w:p>
    <w:p w:rsidR="00411D63" w:rsidRP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b/>
          <w:color w:val="auto"/>
          <w:sz w:val="22"/>
        </w:rPr>
        <w:t xml:space="preserve">SECTION </w:t>
      </w:r>
      <w:r w:rsidR="00EF0014" w:rsidRPr="00411D63">
        <w:rPr>
          <w:b/>
          <w:color w:val="auto"/>
          <w:sz w:val="22"/>
        </w:rPr>
        <w:t>38</w:t>
      </w:r>
      <w:r w:rsidRPr="00411D63">
        <w:rPr>
          <w:b/>
          <w:color w:val="auto"/>
          <w:sz w:val="22"/>
        </w:rPr>
        <w:noBreakHyphen/>
      </w:r>
      <w:r w:rsidR="00EF0014" w:rsidRPr="00411D63">
        <w:rPr>
          <w:b/>
          <w:color w:val="auto"/>
          <w:sz w:val="22"/>
        </w:rPr>
        <w:t>15</w:t>
      </w:r>
      <w:r w:rsidRPr="00411D63">
        <w:rPr>
          <w:b/>
          <w:color w:val="auto"/>
          <w:sz w:val="22"/>
        </w:rPr>
        <w:noBreakHyphen/>
      </w:r>
      <w:r w:rsidR="00EF0014" w:rsidRPr="00411D63">
        <w:rPr>
          <w:b/>
          <w:color w:val="auto"/>
          <w:sz w:val="22"/>
        </w:rPr>
        <w:t>90.</w:t>
      </w:r>
      <w:r w:rsidR="00EF0014" w:rsidRPr="00411D63">
        <w:rPr>
          <w:color w:val="auto"/>
          <w:sz w:val="22"/>
        </w:rPr>
        <w:t xml:space="preserve"> Approval of public officer</w:t>
      </w:r>
      <w:r w:rsidRPr="00411D63">
        <w:rPr>
          <w:color w:val="auto"/>
          <w:sz w:val="22"/>
        </w:rPr>
        <w:t>’</w:t>
      </w:r>
      <w:r w:rsidR="00EF0014" w:rsidRPr="00411D63">
        <w:rPr>
          <w:color w:val="auto"/>
          <w:sz w:val="22"/>
        </w:rPr>
        <w:t xml:space="preserve">s books and accounts does not release his surety;  remedy in case of default. </w:t>
      </w: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color w:val="auto"/>
          <w:sz w:val="22"/>
        </w:rPr>
        <w:t xml:space="preserve">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 </w:t>
      </w:r>
    </w:p>
    <w:p w:rsidR="00411D63" w:rsidRP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b/>
          <w:color w:val="auto"/>
          <w:sz w:val="22"/>
        </w:rPr>
        <w:t xml:space="preserve">SECTION </w:t>
      </w:r>
      <w:r w:rsidR="00EF0014" w:rsidRPr="00411D63">
        <w:rPr>
          <w:b/>
          <w:color w:val="auto"/>
          <w:sz w:val="22"/>
        </w:rPr>
        <w:t>38</w:t>
      </w:r>
      <w:r w:rsidRPr="00411D63">
        <w:rPr>
          <w:b/>
          <w:color w:val="auto"/>
          <w:sz w:val="22"/>
        </w:rPr>
        <w:noBreakHyphen/>
      </w:r>
      <w:r w:rsidR="00EF0014" w:rsidRPr="00411D63">
        <w:rPr>
          <w:b/>
          <w:color w:val="auto"/>
          <w:sz w:val="22"/>
        </w:rPr>
        <w:t>15</w:t>
      </w:r>
      <w:r w:rsidRPr="00411D63">
        <w:rPr>
          <w:b/>
          <w:color w:val="auto"/>
          <w:sz w:val="22"/>
        </w:rPr>
        <w:noBreakHyphen/>
      </w:r>
      <w:r w:rsidR="00EF0014" w:rsidRPr="00411D63">
        <w:rPr>
          <w:b/>
          <w:color w:val="auto"/>
          <w:sz w:val="22"/>
        </w:rPr>
        <w:t>100.</w:t>
      </w:r>
      <w:r w:rsidR="00EF0014" w:rsidRPr="00411D63">
        <w:rPr>
          <w:color w:val="auto"/>
          <w:sz w:val="22"/>
        </w:rPr>
        <w:t xml:space="preserve"> Venue for suit on bonds or obligations. </w:t>
      </w:r>
    </w:p>
    <w:p w:rsid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D63" w:rsidRPr="00411D63" w:rsidRDefault="00EF0014"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1D63">
        <w:rPr>
          <w:color w:val="auto"/>
          <w:sz w:val="22"/>
        </w:rPr>
        <w:t xml:space="preserve">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 </w:t>
      </w:r>
    </w:p>
    <w:p w:rsidR="00411D63" w:rsidRPr="00411D63" w:rsidRDefault="00411D63" w:rsidP="00411D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11D63" w:rsidRPr="00411D63" w:rsidSect="00411D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E16" w:rsidRDefault="00EF0014">
      <w:pPr>
        <w:spacing w:after="0"/>
      </w:pPr>
      <w:r>
        <w:separator/>
      </w:r>
    </w:p>
  </w:endnote>
  <w:endnote w:type="continuationSeparator" w:id="0">
    <w:p w:rsidR="005F4E16" w:rsidRDefault="00EF00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D63" w:rsidRPr="00411D63" w:rsidRDefault="00411D63" w:rsidP="00411D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16" w:rsidRPr="00411D63" w:rsidRDefault="005F4E16" w:rsidP="00411D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D63" w:rsidRPr="00411D63" w:rsidRDefault="00411D63" w:rsidP="00411D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E16" w:rsidRDefault="00EF0014">
      <w:pPr>
        <w:spacing w:after="0"/>
      </w:pPr>
      <w:r>
        <w:separator/>
      </w:r>
    </w:p>
  </w:footnote>
  <w:footnote w:type="continuationSeparator" w:id="0">
    <w:p w:rsidR="005F4E16" w:rsidRDefault="00EF001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D63" w:rsidRPr="00411D63" w:rsidRDefault="00411D63" w:rsidP="00411D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D63" w:rsidRPr="00411D63" w:rsidRDefault="00411D63" w:rsidP="00411D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D63" w:rsidRPr="00411D63" w:rsidRDefault="00411D63" w:rsidP="00411D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49CD"/>
    <w:rsid w:val="00411D63"/>
    <w:rsid w:val="004C49CD"/>
    <w:rsid w:val="005F4E16"/>
    <w:rsid w:val="00E13E16"/>
    <w:rsid w:val="00EF0014"/>
    <w:rsid w:val="00F07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1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1D63"/>
    <w:pPr>
      <w:tabs>
        <w:tab w:val="center" w:pos="4680"/>
        <w:tab w:val="right" w:pos="9360"/>
      </w:tabs>
      <w:spacing w:after="0"/>
    </w:pPr>
  </w:style>
  <w:style w:type="character" w:customStyle="1" w:styleId="HeaderChar">
    <w:name w:val="Header Char"/>
    <w:basedOn w:val="DefaultParagraphFont"/>
    <w:link w:val="Header"/>
    <w:uiPriority w:val="99"/>
    <w:semiHidden/>
    <w:rsid w:val="00411D6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11D63"/>
    <w:pPr>
      <w:tabs>
        <w:tab w:val="center" w:pos="4680"/>
        <w:tab w:val="right" w:pos="9360"/>
      </w:tabs>
      <w:spacing w:after="0"/>
    </w:pPr>
  </w:style>
  <w:style w:type="character" w:customStyle="1" w:styleId="FooterChar">
    <w:name w:val="Footer Char"/>
    <w:basedOn w:val="DefaultParagraphFont"/>
    <w:link w:val="Footer"/>
    <w:uiPriority w:val="99"/>
    <w:semiHidden/>
    <w:rsid w:val="00411D63"/>
    <w:rPr>
      <w:rFonts w:ascii="Times New Roman" w:hAnsi="Times New Roman" w:cs="Times New Roman"/>
      <w:color w:val="000000"/>
      <w:sz w:val="24"/>
      <w:szCs w:val="24"/>
    </w:rPr>
  </w:style>
  <w:style w:type="character" w:styleId="FootnoteReference">
    <w:name w:val="footnote reference"/>
    <w:basedOn w:val="DefaultParagraphFont"/>
    <w:uiPriority w:val="99"/>
    <w:rsid w:val="005F4E16"/>
    <w:rPr>
      <w:color w:val="0000FF"/>
      <w:position w:val="6"/>
      <w:sz w:val="20"/>
      <w:szCs w:val="20"/>
    </w:rPr>
  </w:style>
  <w:style w:type="paragraph" w:styleId="BalloonText">
    <w:name w:val="Balloon Text"/>
    <w:basedOn w:val="Normal"/>
    <w:link w:val="BalloonTextChar"/>
    <w:uiPriority w:val="99"/>
    <w:semiHidden/>
    <w:unhideWhenUsed/>
    <w:rsid w:val="00411D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D63"/>
    <w:rPr>
      <w:rFonts w:ascii="Tahoma" w:hAnsi="Tahoma" w:cs="Tahoma"/>
      <w:color w:val="000000"/>
      <w:sz w:val="16"/>
      <w:szCs w:val="16"/>
    </w:rPr>
  </w:style>
  <w:style w:type="character" w:styleId="Hyperlink">
    <w:name w:val="Hyperlink"/>
    <w:basedOn w:val="DefaultParagraphFont"/>
    <w:semiHidden/>
    <w:rsid w:val="00F07B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1289</Words>
  <Characters>7353</Characters>
  <Application>Microsoft Office Word</Application>
  <DocSecurity>0</DocSecurity>
  <Lines>61</Lines>
  <Paragraphs>17</Paragraphs>
  <ScaleCrop>false</ScaleCrop>
  <Company/>
  <LinksUpToDate>false</LinksUpToDate>
  <CharactersWithSpaces>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2011-01-12T18:02:00Z</dcterms:created>
  <dcterms:modified xsi:type="dcterms:W3CDTF">2011-01-14T17:04:00Z</dcterms:modified>
</cp:coreProperties>
</file>