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FC" w:rsidRDefault="00F650FC">
      <w:pPr>
        <w:jc w:val="center"/>
      </w:pPr>
      <w:r>
        <w:t>DISCLAIMER</w:t>
      </w:r>
    </w:p>
    <w:p w:rsidR="00F650FC" w:rsidRDefault="00F650FC"/>
    <w:p w:rsidR="00F650FC" w:rsidRDefault="00F650F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650FC" w:rsidRDefault="00F650FC"/>
    <w:p w:rsidR="00F650FC" w:rsidRDefault="00F650F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50FC" w:rsidRDefault="00F650FC"/>
    <w:p w:rsidR="00F650FC" w:rsidRDefault="00F650F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50FC" w:rsidRDefault="00F650FC"/>
    <w:p w:rsidR="00F650FC" w:rsidRDefault="00F650F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50FC" w:rsidRDefault="00F650FC"/>
    <w:p w:rsidR="00F650FC" w:rsidRDefault="00F650FC">
      <w:pPr>
        <w:widowControl/>
        <w:autoSpaceDE/>
        <w:autoSpaceDN/>
        <w:adjustRightInd/>
        <w:spacing w:after="200" w:line="276" w:lineRule="auto"/>
        <w:rPr>
          <w:color w:val="auto"/>
          <w:sz w:val="22"/>
        </w:rPr>
      </w:pPr>
      <w:r>
        <w:rPr>
          <w:color w:val="auto"/>
          <w:sz w:val="22"/>
        </w:rPr>
        <w:br w:type="page"/>
      </w:r>
    </w:p>
    <w:p w:rsid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7987">
        <w:rPr>
          <w:color w:val="auto"/>
          <w:sz w:val="22"/>
        </w:rPr>
        <w:t>CHAPTER 47.</w:t>
      </w: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7987"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7987">
        <w:rPr>
          <w:color w:val="auto"/>
          <w:sz w:val="22"/>
        </w:rPr>
        <w:t xml:space="preserve"> INSURANCE ADJUSTERS</w:t>
      </w:r>
    </w:p>
    <w:p w:rsidR="00517987" w:rsidRP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b/>
          <w:color w:val="auto"/>
          <w:sz w:val="22"/>
        </w:rPr>
        <w:t xml:space="preserve">SECTION </w:t>
      </w:r>
      <w:r w:rsidR="006927D4" w:rsidRPr="00517987">
        <w:rPr>
          <w:b/>
          <w:color w:val="auto"/>
          <w:sz w:val="22"/>
        </w:rPr>
        <w:t>38</w:t>
      </w:r>
      <w:r w:rsidRPr="00517987">
        <w:rPr>
          <w:b/>
          <w:color w:val="auto"/>
          <w:sz w:val="22"/>
        </w:rPr>
        <w:noBreakHyphen/>
      </w:r>
      <w:r w:rsidR="006927D4" w:rsidRPr="00517987">
        <w:rPr>
          <w:b/>
          <w:color w:val="auto"/>
          <w:sz w:val="22"/>
        </w:rPr>
        <w:t>47</w:t>
      </w:r>
      <w:r w:rsidRPr="00517987">
        <w:rPr>
          <w:b/>
          <w:color w:val="auto"/>
          <w:sz w:val="22"/>
        </w:rPr>
        <w:noBreakHyphen/>
      </w:r>
      <w:r w:rsidR="006927D4" w:rsidRPr="00517987">
        <w:rPr>
          <w:b/>
          <w:color w:val="auto"/>
          <w:sz w:val="22"/>
        </w:rPr>
        <w:t>10.</w:t>
      </w:r>
      <w:r w:rsidR="006927D4" w:rsidRPr="00517987">
        <w:rPr>
          <w:color w:val="auto"/>
          <w:sz w:val="22"/>
        </w:rPr>
        <w:t xml:space="preserve"> Licenses required for adjusters. </w:t>
      </w: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0099D"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Every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517987" w:rsidRPr="00517987">
        <w:rPr>
          <w:color w:val="auto"/>
          <w:sz w:val="22"/>
        </w:rPr>
        <w:t>’</w:t>
      </w:r>
      <w:r w:rsidRPr="00517987">
        <w:rPr>
          <w:color w:val="auto"/>
          <w:sz w:val="22"/>
        </w:rPr>
        <w:t xml:space="preserve">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 </w:t>
      </w:r>
    </w:p>
    <w:p w:rsidR="00517987"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 xml:space="preserve">Agents licensed under Chapter 43 are not required to comply with this section. </w:t>
      </w:r>
    </w:p>
    <w:p w:rsidR="00517987" w:rsidRP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b/>
          <w:color w:val="auto"/>
          <w:sz w:val="22"/>
        </w:rPr>
        <w:t xml:space="preserve">SECTION </w:t>
      </w:r>
      <w:r w:rsidR="006927D4" w:rsidRPr="00517987">
        <w:rPr>
          <w:b/>
          <w:color w:val="auto"/>
          <w:sz w:val="22"/>
        </w:rPr>
        <w:t>38</w:t>
      </w:r>
      <w:r w:rsidRPr="00517987">
        <w:rPr>
          <w:b/>
          <w:color w:val="auto"/>
          <w:sz w:val="22"/>
        </w:rPr>
        <w:noBreakHyphen/>
      </w:r>
      <w:r w:rsidR="006927D4" w:rsidRPr="00517987">
        <w:rPr>
          <w:b/>
          <w:color w:val="auto"/>
          <w:sz w:val="22"/>
        </w:rPr>
        <w:t>47</w:t>
      </w:r>
      <w:r w:rsidRPr="00517987">
        <w:rPr>
          <w:b/>
          <w:color w:val="auto"/>
          <w:sz w:val="22"/>
        </w:rPr>
        <w:noBreakHyphen/>
      </w:r>
      <w:r w:rsidR="006927D4" w:rsidRPr="00517987">
        <w:rPr>
          <w:b/>
          <w:color w:val="auto"/>
          <w:sz w:val="22"/>
        </w:rPr>
        <w:t>15.</w:t>
      </w:r>
      <w:r w:rsidR="006927D4" w:rsidRPr="00517987">
        <w:rPr>
          <w:color w:val="auto"/>
          <w:sz w:val="22"/>
        </w:rPr>
        <w:t xml:space="preserve"> Applicant</w:t>
      </w:r>
      <w:r w:rsidRPr="00517987">
        <w:rPr>
          <w:color w:val="auto"/>
          <w:sz w:val="22"/>
        </w:rPr>
        <w:t>’</w:t>
      </w:r>
      <w:r w:rsidR="006927D4" w:rsidRPr="00517987">
        <w:rPr>
          <w:color w:val="auto"/>
          <w:sz w:val="22"/>
        </w:rPr>
        <w:t xml:space="preserve">s business and residence address required;  notice of change of address required. </w:t>
      </w: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When an individual applies for an adjuster</w:t>
      </w:r>
      <w:r w:rsidR="00517987" w:rsidRPr="00517987">
        <w:rPr>
          <w:color w:val="auto"/>
          <w:sz w:val="22"/>
        </w:rPr>
        <w:t>’</w:t>
      </w:r>
      <w:r w:rsidRPr="00517987">
        <w:rPr>
          <w:color w:val="auto"/>
          <w:sz w:val="22"/>
        </w:rPr>
        <w:t xml:space="preserve">s license he shall supply the department his business and residence address.  The adjuster shall notify the department within thirty days of any change in these addresses. </w:t>
      </w:r>
    </w:p>
    <w:p w:rsidR="00517987" w:rsidRP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b/>
          <w:color w:val="auto"/>
          <w:sz w:val="22"/>
        </w:rPr>
        <w:t xml:space="preserve">SECTION </w:t>
      </w:r>
      <w:r w:rsidR="006927D4" w:rsidRPr="00517987">
        <w:rPr>
          <w:b/>
          <w:color w:val="auto"/>
          <w:sz w:val="22"/>
        </w:rPr>
        <w:t>38</w:t>
      </w:r>
      <w:r w:rsidRPr="00517987">
        <w:rPr>
          <w:b/>
          <w:color w:val="auto"/>
          <w:sz w:val="22"/>
        </w:rPr>
        <w:noBreakHyphen/>
      </w:r>
      <w:r w:rsidR="006927D4" w:rsidRPr="00517987">
        <w:rPr>
          <w:b/>
          <w:color w:val="auto"/>
          <w:sz w:val="22"/>
        </w:rPr>
        <w:t>47</w:t>
      </w:r>
      <w:r w:rsidRPr="00517987">
        <w:rPr>
          <w:b/>
          <w:color w:val="auto"/>
          <w:sz w:val="22"/>
        </w:rPr>
        <w:noBreakHyphen/>
      </w:r>
      <w:r w:rsidR="006927D4" w:rsidRPr="00517987">
        <w:rPr>
          <w:b/>
          <w:color w:val="auto"/>
          <w:sz w:val="22"/>
        </w:rPr>
        <w:t>20.</w:t>
      </w:r>
      <w:r w:rsidR="006927D4" w:rsidRPr="00517987">
        <w:rPr>
          <w:color w:val="auto"/>
          <w:sz w:val="22"/>
        </w:rPr>
        <w:t xml:space="preserve"> Reciprocal agreements as to licensing nonresidents. </w:t>
      </w: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w:t>
      </w:r>
      <w:r w:rsidR="00517987" w:rsidRPr="00517987">
        <w:rPr>
          <w:color w:val="auto"/>
          <w:sz w:val="22"/>
        </w:rPr>
        <w:t>’</w:t>
      </w:r>
      <w:r w:rsidRPr="00517987">
        <w:rPr>
          <w:color w:val="auto"/>
          <w:sz w:val="22"/>
        </w:rPr>
        <w:t xml:space="preserve">s license meets the minimum statutory requirements of this State for the issuance of a license.  However, the director or his designee may not enter into or continue any reciprocal agreement unless the other state is just as liberal as this State in licensing nonresident adjusters. </w:t>
      </w:r>
    </w:p>
    <w:p w:rsidR="00517987" w:rsidRP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b/>
          <w:color w:val="auto"/>
          <w:sz w:val="22"/>
        </w:rPr>
        <w:t xml:space="preserve">SECTION </w:t>
      </w:r>
      <w:r w:rsidR="006927D4" w:rsidRPr="00517987">
        <w:rPr>
          <w:b/>
          <w:color w:val="auto"/>
          <w:sz w:val="22"/>
        </w:rPr>
        <w:t>38</w:t>
      </w:r>
      <w:r w:rsidRPr="00517987">
        <w:rPr>
          <w:b/>
          <w:color w:val="auto"/>
          <w:sz w:val="22"/>
        </w:rPr>
        <w:noBreakHyphen/>
      </w:r>
      <w:r w:rsidR="006927D4" w:rsidRPr="00517987">
        <w:rPr>
          <w:b/>
          <w:color w:val="auto"/>
          <w:sz w:val="22"/>
        </w:rPr>
        <w:t>47</w:t>
      </w:r>
      <w:r w:rsidRPr="00517987">
        <w:rPr>
          <w:b/>
          <w:color w:val="auto"/>
          <w:sz w:val="22"/>
        </w:rPr>
        <w:noBreakHyphen/>
      </w:r>
      <w:r w:rsidR="006927D4" w:rsidRPr="00517987">
        <w:rPr>
          <w:b/>
          <w:color w:val="auto"/>
          <w:sz w:val="22"/>
        </w:rPr>
        <w:t>30.</w:t>
      </w:r>
      <w:r w:rsidR="006927D4" w:rsidRPr="00517987">
        <w:rPr>
          <w:color w:val="auto"/>
          <w:sz w:val="22"/>
        </w:rPr>
        <w:t xml:space="preserve"> Fee for adjuster</w:t>
      </w:r>
      <w:r w:rsidRPr="00517987">
        <w:rPr>
          <w:color w:val="auto"/>
          <w:sz w:val="22"/>
        </w:rPr>
        <w:t>’</w:t>
      </w:r>
      <w:r w:rsidR="006927D4" w:rsidRPr="00517987">
        <w:rPr>
          <w:color w:val="auto"/>
          <w:sz w:val="22"/>
        </w:rPr>
        <w:t xml:space="preserve">s license. </w:t>
      </w: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The fee for an adjuster</w:t>
      </w:r>
      <w:r w:rsidR="00517987" w:rsidRPr="00517987">
        <w:rPr>
          <w:color w:val="auto"/>
          <w:sz w:val="22"/>
        </w:rPr>
        <w:t>’</w:t>
      </w:r>
      <w:r w:rsidRPr="00517987">
        <w:rPr>
          <w:color w:val="auto"/>
          <w:sz w:val="22"/>
        </w:rPr>
        <w:t xml:space="preserve">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 </w:t>
      </w:r>
    </w:p>
    <w:p w:rsidR="00517987" w:rsidRP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b/>
          <w:color w:val="auto"/>
          <w:sz w:val="22"/>
        </w:rPr>
        <w:t xml:space="preserve">SECTION </w:t>
      </w:r>
      <w:r w:rsidR="006927D4" w:rsidRPr="00517987">
        <w:rPr>
          <w:b/>
          <w:color w:val="auto"/>
          <w:sz w:val="22"/>
        </w:rPr>
        <w:t>38</w:t>
      </w:r>
      <w:r w:rsidRPr="00517987">
        <w:rPr>
          <w:b/>
          <w:color w:val="auto"/>
          <w:sz w:val="22"/>
        </w:rPr>
        <w:noBreakHyphen/>
      </w:r>
      <w:r w:rsidR="006927D4" w:rsidRPr="00517987">
        <w:rPr>
          <w:b/>
          <w:color w:val="auto"/>
          <w:sz w:val="22"/>
        </w:rPr>
        <w:t>47</w:t>
      </w:r>
      <w:r w:rsidRPr="00517987">
        <w:rPr>
          <w:b/>
          <w:color w:val="auto"/>
          <w:sz w:val="22"/>
        </w:rPr>
        <w:noBreakHyphen/>
      </w:r>
      <w:r w:rsidR="006927D4" w:rsidRPr="00517987">
        <w:rPr>
          <w:b/>
          <w:color w:val="auto"/>
          <w:sz w:val="22"/>
        </w:rPr>
        <w:t>40.</w:t>
      </w:r>
      <w:r w:rsidR="006927D4" w:rsidRPr="00517987">
        <w:rPr>
          <w:color w:val="auto"/>
          <w:sz w:val="22"/>
        </w:rPr>
        <w:t xml:space="preserve"> Duration of license;  nonpayment of fee;  requirements for reinstatement. </w:t>
      </w: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An adjuster</w:t>
      </w:r>
      <w:r w:rsidR="00517987" w:rsidRPr="00517987">
        <w:rPr>
          <w:color w:val="auto"/>
          <w:sz w:val="22"/>
        </w:rPr>
        <w:t>’</w:t>
      </w:r>
      <w:r w:rsidRPr="00517987">
        <w:rPr>
          <w:color w:val="auto"/>
          <w:sz w:val="22"/>
        </w:rPr>
        <w:t xml:space="preserve">s license is for an indefinite term unless sooner revoked or suspended if the biennial license fee is paid at the time and in the manner which the department provides by regulation.  If the license fee for an </w:t>
      </w:r>
      <w:r w:rsidRPr="00517987">
        <w:rPr>
          <w:color w:val="auto"/>
          <w:sz w:val="22"/>
        </w:rPr>
        <w:lastRenderedPageBreak/>
        <w:t xml:space="preserve">adjuster is not received when due, the license must be canceled.  If the license is to be reinstated, an original application must be filed and a reinstatement fee equal to the biennial license fee unpaid must be paid in addition to the regular biennial license fee. </w:t>
      </w:r>
    </w:p>
    <w:p w:rsidR="00517987" w:rsidRP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b/>
          <w:color w:val="auto"/>
          <w:sz w:val="22"/>
        </w:rPr>
        <w:t xml:space="preserve">SECTION </w:t>
      </w:r>
      <w:r w:rsidR="006927D4" w:rsidRPr="00517987">
        <w:rPr>
          <w:b/>
          <w:color w:val="auto"/>
          <w:sz w:val="22"/>
        </w:rPr>
        <w:t>38</w:t>
      </w:r>
      <w:r w:rsidRPr="00517987">
        <w:rPr>
          <w:b/>
          <w:color w:val="auto"/>
          <w:sz w:val="22"/>
        </w:rPr>
        <w:noBreakHyphen/>
      </w:r>
      <w:r w:rsidR="006927D4" w:rsidRPr="00517987">
        <w:rPr>
          <w:b/>
          <w:color w:val="auto"/>
          <w:sz w:val="22"/>
        </w:rPr>
        <w:t>47</w:t>
      </w:r>
      <w:r w:rsidRPr="00517987">
        <w:rPr>
          <w:b/>
          <w:color w:val="auto"/>
          <w:sz w:val="22"/>
        </w:rPr>
        <w:noBreakHyphen/>
      </w:r>
      <w:r w:rsidR="006927D4" w:rsidRPr="00517987">
        <w:rPr>
          <w:b/>
          <w:color w:val="auto"/>
          <w:sz w:val="22"/>
        </w:rPr>
        <w:t>50.</w:t>
      </w:r>
      <w:r w:rsidR="006927D4" w:rsidRPr="00517987">
        <w:rPr>
          <w:color w:val="auto"/>
          <w:sz w:val="22"/>
        </w:rPr>
        <w:t xml:space="preserve"> Adjusters represent the companies. </w:t>
      </w: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 xml:space="preserve">Adjusters are declared to be acting as the agents for the company or companies represented by them in the adjustment of any loss. </w:t>
      </w:r>
    </w:p>
    <w:p w:rsidR="00517987" w:rsidRP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b/>
          <w:color w:val="auto"/>
          <w:sz w:val="22"/>
        </w:rPr>
        <w:t xml:space="preserve">SECTION </w:t>
      </w:r>
      <w:r w:rsidR="006927D4" w:rsidRPr="00517987">
        <w:rPr>
          <w:b/>
          <w:color w:val="auto"/>
          <w:sz w:val="22"/>
        </w:rPr>
        <w:t>38</w:t>
      </w:r>
      <w:r w:rsidRPr="00517987">
        <w:rPr>
          <w:b/>
          <w:color w:val="auto"/>
          <w:sz w:val="22"/>
        </w:rPr>
        <w:noBreakHyphen/>
      </w:r>
      <w:r w:rsidR="006927D4" w:rsidRPr="00517987">
        <w:rPr>
          <w:b/>
          <w:color w:val="auto"/>
          <w:sz w:val="22"/>
        </w:rPr>
        <w:t>47</w:t>
      </w:r>
      <w:r w:rsidRPr="00517987">
        <w:rPr>
          <w:b/>
          <w:color w:val="auto"/>
          <w:sz w:val="22"/>
        </w:rPr>
        <w:noBreakHyphen/>
      </w:r>
      <w:r w:rsidR="006927D4" w:rsidRPr="00517987">
        <w:rPr>
          <w:b/>
          <w:color w:val="auto"/>
          <w:sz w:val="22"/>
        </w:rPr>
        <w:t>60.</w:t>
      </w:r>
      <w:r w:rsidR="006927D4" w:rsidRPr="00517987">
        <w:rPr>
          <w:color w:val="auto"/>
          <w:sz w:val="22"/>
        </w:rPr>
        <w:t xml:space="preserve"> Adjuster acting for unauthorized insurer. </w:t>
      </w: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0099D"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 xml:space="preserve">It is unlawful for a person to: </w:t>
      </w:r>
    </w:p>
    <w:p w:rsidR="0040099D"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 xml:space="preserve">(1) act as adjuster on a contract made other than as authorized by the laws of this State or made by an insurer who is not regularly licensed to do business in this State;  or </w:t>
      </w:r>
    </w:p>
    <w:p w:rsidR="0040099D"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 xml:space="preserve">(2) adjust or aid in the adjustment, either directly or indirectly, of a claim arising under a contract of insurance not authorized by the laws of this State. </w:t>
      </w:r>
    </w:p>
    <w:p w:rsidR="00517987"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 xml:space="preserve">A person who violates the provisions of this section is guilty of a misdemeanor and, upon conviction, must be fined in the discretion of the court or imprisoned not more than two years, or both. </w:t>
      </w:r>
    </w:p>
    <w:p w:rsidR="00517987" w:rsidRP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b/>
          <w:color w:val="auto"/>
          <w:sz w:val="22"/>
        </w:rPr>
        <w:t xml:space="preserve">SECTION </w:t>
      </w:r>
      <w:r w:rsidR="006927D4" w:rsidRPr="00517987">
        <w:rPr>
          <w:b/>
          <w:color w:val="auto"/>
          <w:sz w:val="22"/>
        </w:rPr>
        <w:t>38</w:t>
      </w:r>
      <w:r w:rsidRPr="00517987">
        <w:rPr>
          <w:b/>
          <w:color w:val="auto"/>
          <w:sz w:val="22"/>
        </w:rPr>
        <w:noBreakHyphen/>
      </w:r>
      <w:r w:rsidR="006927D4" w:rsidRPr="00517987">
        <w:rPr>
          <w:b/>
          <w:color w:val="auto"/>
          <w:sz w:val="22"/>
        </w:rPr>
        <w:t>47</w:t>
      </w:r>
      <w:r w:rsidRPr="00517987">
        <w:rPr>
          <w:b/>
          <w:color w:val="auto"/>
          <w:sz w:val="22"/>
        </w:rPr>
        <w:noBreakHyphen/>
      </w:r>
      <w:r w:rsidR="006927D4" w:rsidRPr="00517987">
        <w:rPr>
          <w:b/>
          <w:color w:val="auto"/>
          <w:sz w:val="22"/>
        </w:rPr>
        <w:t>70.</w:t>
      </w:r>
      <w:r w:rsidR="006927D4" w:rsidRPr="00517987">
        <w:rPr>
          <w:color w:val="auto"/>
          <w:sz w:val="22"/>
        </w:rPr>
        <w:t xml:space="preserve"> Indication of violation of title by adjuster warrants imposition of listed penalties;  notice. </w:t>
      </w:r>
    </w:p>
    <w:p w:rsid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7987" w:rsidRPr="00517987" w:rsidRDefault="006927D4"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7987">
        <w:rPr>
          <w:color w:val="auto"/>
          <w:sz w:val="22"/>
        </w:rPr>
        <w:t>When the director or his designee determines after investigation that there has been a violation of this title by an adjuster, upon ten days</w:t>
      </w:r>
      <w:r w:rsidR="00517987" w:rsidRPr="00517987">
        <w:rPr>
          <w:color w:val="auto"/>
          <w:sz w:val="22"/>
        </w:rPr>
        <w:t>’</w:t>
      </w:r>
      <w:r w:rsidRPr="00517987">
        <w:rPr>
          <w:color w:val="auto"/>
          <w:sz w:val="22"/>
        </w:rPr>
        <w:t xml:space="preserve"> notice, he may impose the penalties provided in Section 38</w:t>
      </w:r>
      <w:r w:rsidR="00517987" w:rsidRPr="00517987">
        <w:rPr>
          <w:color w:val="auto"/>
          <w:sz w:val="22"/>
        </w:rPr>
        <w:noBreakHyphen/>
      </w:r>
      <w:r w:rsidRPr="00517987">
        <w:rPr>
          <w:color w:val="auto"/>
          <w:sz w:val="22"/>
        </w:rPr>
        <w:t>2</w:t>
      </w:r>
      <w:r w:rsidR="00517987" w:rsidRPr="00517987">
        <w:rPr>
          <w:color w:val="auto"/>
          <w:sz w:val="22"/>
        </w:rPr>
        <w:noBreakHyphen/>
      </w:r>
      <w:r w:rsidRPr="00517987">
        <w:rPr>
          <w:color w:val="auto"/>
          <w:sz w:val="22"/>
        </w:rPr>
        <w:t xml:space="preserve">10. </w:t>
      </w:r>
    </w:p>
    <w:p w:rsidR="00517987" w:rsidRPr="00517987" w:rsidRDefault="00517987" w:rsidP="00517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17987" w:rsidRPr="00517987" w:rsidSect="005179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99D" w:rsidRDefault="006927D4">
      <w:pPr>
        <w:spacing w:after="0"/>
      </w:pPr>
      <w:r>
        <w:separator/>
      </w:r>
    </w:p>
  </w:endnote>
  <w:endnote w:type="continuationSeparator" w:id="0">
    <w:p w:rsidR="0040099D" w:rsidRDefault="006927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87" w:rsidRPr="00517987" w:rsidRDefault="00517987" w:rsidP="005179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99D" w:rsidRPr="00517987" w:rsidRDefault="0040099D" w:rsidP="005179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87" w:rsidRPr="00517987" w:rsidRDefault="00517987" w:rsidP="00517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99D" w:rsidRDefault="006927D4">
      <w:pPr>
        <w:spacing w:after="0"/>
      </w:pPr>
      <w:r>
        <w:separator/>
      </w:r>
    </w:p>
  </w:footnote>
  <w:footnote w:type="continuationSeparator" w:id="0">
    <w:p w:rsidR="0040099D" w:rsidRDefault="006927D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87" w:rsidRPr="00517987" w:rsidRDefault="00517987" w:rsidP="005179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87" w:rsidRPr="00517987" w:rsidRDefault="00517987" w:rsidP="005179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87" w:rsidRPr="00517987" w:rsidRDefault="00517987" w:rsidP="005179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2D54"/>
    <w:rsid w:val="0040099D"/>
    <w:rsid w:val="00462D54"/>
    <w:rsid w:val="00517987"/>
    <w:rsid w:val="006927D4"/>
    <w:rsid w:val="00974F00"/>
    <w:rsid w:val="00F65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9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9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987"/>
    <w:rPr>
      <w:rFonts w:ascii="Tahoma" w:hAnsi="Tahoma" w:cs="Tahoma"/>
      <w:color w:val="000000"/>
      <w:sz w:val="16"/>
      <w:szCs w:val="16"/>
    </w:rPr>
  </w:style>
  <w:style w:type="paragraph" w:styleId="Header">
    <w:name w:val="header"/>
    <w:basedOn w:val="Normal"/>
    <w:link w:val="HeaderChar"/>
    <w:uiPriority w:val="99"/>
    <w:semiHidden/>
    <w:unhideWhenUsed/>
    <w:rsid w:val="00517987"/>
    <w:pPr>
      <w:tabs>
        <w:tab w:val="center" w:pos="4680"/>
        <w:tab w:val="right" w:pos="9360"/>
      </w:tabs>
      <w:spacing w:after="0"/>
    </w:pPr>
  </w:style>
  <w:style w:type="character" w:customStyle="1" w:styleId="HeaderChar">
    <w:name w:val="Header Char"/>
    <w:basedOn w:val="DefaultParagraphFont"/>
    <w:link w:val="Header"/>
    <w:uiPriority w:val="99"/>
    <w:semiHidden/>
    <w:rsid w:val="0051798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17987"/>
    <w:pPr>
      <w:tabs>
        <w:tab w:val="center" w:pos="4680"/>
        <w:tab w:val="right" w:pos="9360"/>
      </w:tabs>
      <w:spacing w:after="0"/>
    </w:pPr>
  </w:style>
  <w:style w:type="character" w:customStyle="1" w:styleId="FooterChar">
    <w:name w:val="Footer Char"/>
    <w:basedOn w:val="DefaultParagraphFont"/>
    <w:link w:val="Footer"/>
    <w:uiPriority w:val="99"/>
    <w:semiHidden/>
    <w:rsid w:val="00517987"/>
    <w:rPr>
      <w:rFonts w:ascii="Times New Roman" w:hAnsi="Times New Roman" w:cs="Times New Roman"/>
      <w:color w:val="000000"/>
      <w:sz w:val="24"/>
      <w:szCs w:val="24"/>
    </w:rPr>
  </w:style>
  <w:style w:type="character" w:styleId="FootnoteReference">
    <w:name w:val="footnote reference"/>
    <w:basedOn w:val="DefaultParagraphFont"/>
    <w:uiPriority w:val="99"/>
    <w:rsid w:val="0040099D"/>
    <w:rPr>
      <w:color w:val="0000FF"/>
      <w:position w:val="6"/>
      <w:sz w:val="20"/>
      <w:szCs w:val="20"/>
    </w:rPr>
  </w:style>
  <w:style w:type="character" w:styleId="Hyperlink">
    <w:name w:val="Hyperlink"/>
    <w:basedOn w:val="DefaultParagraphFont"/>
    <w:semiHidden/>
    <w:rsid w:val="00F650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