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98" w:rsidRDefault="00714598">
      <w:pPr>
        <w:jc w:val="center"/>
      </w:pPr>
      <w:r>
        <w:t>DISCLAIMER</w:t>
      </w:r>
    </w:p>
    <w:p w:rsidR="00714598" w:rsidRDefault="00714598"/>
    <w:p w:rsidR="00714598" w:rsidRDefault="0071459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4598" w:rsidRDefault="00714598"/>
    <w:p w:rsidR="00714598" w:rsidRDefault="007145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4598" w:rsidRDefault="00714598"/>
    <w:p w:rsidR="00714598" w:rsidRDefault="007145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4598" w:rsidRDefault="00714598"/>
    <w:p w:rsidR="00714598" w:rsidRDefault="007145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4598" w:rsidRDefault="00714598"/>
    <w:p w:rsidR="00714598" w:rsidRDefault="00714598">
      <w:pPr>
        <w:rPr>
          <w:rFonts w:cs="Times New Roman"/>
        </w:rPr>
      </w:pPr>
      <w:r>
        <w:rPr>
          <w:rFonts w:cs="Times New Roman"/>
        </w:rPr>
        <w:br w:type="page"/>
      </w:r>
    </w:p>
    <w:p w:rsid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6869">
        <w:rPr>
          <w:rFonts w:cs="Times New Roman"/>
        </w:rPr>
        <w:t>CHAPTER 43.</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6869">
        <w:rPr>
          <w:rFonts w:cs="Times New Roman"/>
        </w:rPr>
        <w:t xml:space="preserve"> SOUTH CAROLINA JOBS </w:t>
      </w:r>
      <w:r w:rsidR="00D66869" w:rsidRPr="00D66869">
        <w:rPr>
          <w:rFonts w:cs="Times New Roman"/>
        </w:rPr>
        <w:noBreakHyphen/>
      </w:r>
      <w:r w:rsidRPr="00D66869">
        <w:rPr>
          <w:rFonts w:cs="Times New Roman"/>
        </w:rPr>
        <w:t xml:space="preserve"> ECONOMIC DEVELOPMENT FUND ACT</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10.</w:t>
      </w:r>
      <w:r w:rsidR="00CA5714" w:rsidRPr="00D66869">
        <w:rPr>
          <w:rFonts w:cs="Times New Roman"/>
        </w:rPr>
        <w:t xml:space="preserve"> Citation of chapter.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This chapter may be cited as the South Carolina Jobs </w:t>
      </w:r>
      <w:r w:rsidR="00D66869" w:rsidRPr="00D66869">
        <w:rPr>
          <w:rFonts w:cs="Times New Roman"/>
        </w:rPr>
        <w:noBreakHyphen/>
      </w:r>
      <w:r w:rsidRPr="00D66869">
        <w:rPr>
          <w:rFonts w:cs="Times New Roman"/>
        </w:rPr>
        <w:t xml:space="preserve"> Economic Development Fund Act.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20.</w:t>
      </w:r>
      <w:r w:rsidR="00CA5714" w:rsidRPr="00D66869">
        <w:rPr>
          <w:rFonts w:cs="Times New Roman"/>
        </w:rPr>
        <w:t xml:space="preserve"> Definitions.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As used in this chapter unless the context otherwise requires: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 </w:t>
      </w:r>
      <w:r w:rsidR="00D66869" w:rsidRPr="00D66869">
        <w:rPr>
          <w:rFonts w:cs="Times New Roman"/>
        </w:rPr>
        <w:t>“</w:t>
      </w:r>
      <w:r w:rsidRPr="00D66869">
        <w:rPr>
          <w:rFonts w:cs="Times New Roman"/>
        </w:rPr>
        <w:t>Act</w:t>
      </w:r>
      <w:r w:rsidR="00D66869" w:rsidRPr="00D66869">
        <w:rPr>
          <w:rFonts w:cs="Times New Roman"/>
        </w:rPr>
        <w:t>”</w:t>
      </w:r>
      <w:r w:rsidRPr="00D66869">
        <w:rPr>
          <w:rFonts w:cs="Times New Roman"/>
        </w:rPr>
        <w:t xml:space="preserve"> means the South Carolina Jobs </w:t>
      </w:r>
      <w:r w:rsidR="00D66869" w:rsidRPr="00D66869">
        <w:rPr>
          <w:rFonts w:cs="Times New Roman"/>
        </w:rPr>
        <w:noBreakHyphen/>
      </w:r>
      <w:r w:rsidRPr="00D66869">
        <w:rPr>
          <w:rFonts w:cs="Times New Roman"/>
        </w:rPr>
        <w:t xml:space="preserve"> Economic Development Fund Act.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(B) </w:t>
      </w:r>
      <w:r w:rsidR="00D66869" w:rsidRPr="00D66869">
        <w:rPr>
          <w:rFonts w:cs="Times New Roman"/>
        </w:rPr>
        <w:t>“</w:t>
      </w:r>
      <w:r w:rsidRPr="00D66869">
        <w:rPr>
          <w:rFonts w:cs="Times New Roman"/>
        </w:rPr>
        <w:t>Authority</w:t>
      </w:r>
      <w:r w:rsidR="00D66869" w:rsidRPr="00D66869">
        <w:rPr>
          <w:rFonts w:cs="Times New Roman"/>
        </w:rPr>
        <w:t>”</w:t>
      </w:r>
      <w:r w:rsidRPr="00D66869">
        <w:rPr>
          <w:rFonts w:cs="Times New Roman"/>
        </w:rPr>
        <w:t xml:space="preserve"> means the South Carolina Jobs </w:t>
      </w:r>
      <w:r w:rsidR="00D66869" w:rsidRPr="00D66869">
        <w:rPr>
          <w:rFonts w:cs="Times New Roman"/>
        </w:rPr>
        <w:noBreakHyphen/>
      </w:r>
      <w:r w:rsidRPr="00D66869">
        <w:rPr>
          <w:rFonts w:cs="Times New Roman"/>
        </w:rPr>
        <w:t xml:space="preserve"> Economic Development Authority, which is a state</w:t>
      </w:r>
      <w:r w:rsidR="00D66869" w:rsidRPr="00D66869">
        <w:rPr>
          <w:rFonts w:cs="Times New Roman"/>
        </w:rPr>
        <w:noBreakHyphen/>
      </w:r>
      <w:r w:rsidRPr="00D66869">
        <w:rPr>
          <w:rFonts w:cs="Times New Roman"/>
        </w:rPr>
        <w:t xml:space="preserve">owned enterprise.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(C) </w:t>
      </w:r>
      <w:r w:rsidR="00D66869" w:rsidRPr="00D66869">
        <w:rPr>
          <w:rFonts w:cs="Times New Roman"/>
        </w:rPr>
        <w:t>“</w:t>
      </w:r>
      <w:r w:rsidRPr="00D66869">
        <w:rPr>
          <w:rFonts w:cs="Times New Roman"/>
        </w:rPr>
        <w:t>Administrative funds</w:t>
      </w:r>
      <w:r w:rsidR="00D66869" w:rsidRPr="00D66869">
        <w:rPr>
          <w:rFonts w:cs="Times New Roman"/>
        </w:rPr>
        <w:t>”</w:t>
      </w:r>
      <w:r w:rsidRPr="00D66869">
        <w:rPr>
          <w:rFonts w:cs="Times New Roman"/>
        </w:rPr>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(D) </w:t>
      </w:r>
      <w:r w:rsidR="00D66869" w:rsidRPr="00D66869">
        <w:rPr>
          <w:rFonts w:cs="Times New Roman"/>
        </w:rPr>
        <w:t>“</w:t>
      </w:r>
      <w:r w:rsidRPr="00D66869">
        <w:rPr>
          <w:rFonts w:cs="Times New Roman"/>
        </w:rPr>
        <w:t>Bonds</w:t>
      </w:r>
      <w:r w:rsidR="00D66869" w:rsidRPr="00D66869">
        <w:rPr>
          <w:rFonts w:cs="Times New Roman"/>
        </w:rPr>
        <w:t>”</w:t>
      </w:r>
      <w:r w:rsidRPr="00D66869">
        <w:rPr>
          <w:rFonts w:cs="Times New Roman"/>
        </w:rPr>
        <w:t xml:space="preserve"> means any evidence of indebtedness of the authority in any form including, but not limited to, notes, warrants, bonds, or any similar obligation evidenced in written, printed, or electronic means.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(E) </w:t>
      </w:r>
      <w:r w:rsidR="00D66869" w:rsidRPr="00D66869">
        <w:rPr>
          <w:rFonts w:cs="Times New Roman"/>
        </w:rPr>
        <w:t>“</w:t>
      </w:r>
      <w:r w:rsidRPr="00D66869">
        <w:rPr>
          <w:rFonts w:cs="Times New Roman"/>
        </w:rPr>
        <w:t>Program funds</w:t>
      </w:r>
      <w:r w:rsidR="00D66869" w:rsidRPr="00D66869">
        <w:rPr>
          <w:rFonts w:cs="Times New Roman"/>
        </w:rPr>
        <w:t>”</w:t>
      </w:r>
      <w:r w:rsidRPr="00D66869">
        <w:rPr>
          <w:rFonts w:cs="Times New Roman"/>
        </w:rPr>
        <w:t xml:space="preserve"> means any monies, including, but not limited to, the proceeds from bond sales, the sale or disposition of any assets, or any other source available to the authority, other than administrative funds and the earnings on the funds.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(F) </w:t>
      </w:r>
      <w:r w:rsidR="00D66869" w:rsidRPr="00D66869">
        <w:rPr>
          <w:rFonts w:cs="Times New Roman"/>
        </w:rPr>
        <w:t>“</w:t>
      </w:r>
      <w:r w:rsidRPr="00D66869">
        <w:rPr>
          <w:rFonts w:cs="Times New Roman"/>
        </w:rPr>
        <w:t>Banks</w:t>
      </w:r>
      <w:r w:rsidR="00D66869" w:rsidRPr="00D66869">
        <w:rPr>
          <w:rFonts w:cs="Times New Roman"/>
        </w:rPr>
        <w:t>”</w:t>
      </w:r>
      <w:r w:rsidRPr="00D66869">
        <w:rPr>
          <w:rFonts w:cs="Times New Roman"/>
        </w:rPr>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30.</w:t>
      </w:r>
      <w:r w:rsidR="00CA5714" w:rsidRPr="00D66869">
        <w:rPr>
          <w:rFonts w:cs="Times New Roman"/>
        </w:rPr>
        <w:t xml:space="preserve"> South Carolina Jobs </w:t>
      </w:r>
      <w:r w:rsidRPr="00D66869">
        <w:rPr>
          <w:rFonts w:cs="Times New Roman"/>
        </w:rPr>
        <w:noBreakHyphen/>
      </w:r>
      <w:r w:rsidR="00CA5714" w:rsidRPr="00D66869">
        <w:rPr>
          <w:rFonts w:cs="Times New Roman"/>
        </w:rPr>
        <w:t xml:space="preserve"> Economic Development Authority created;  status;  governance by Board of Directors;  composition of board.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There is created the South Carolina Jobs </w:t>
      </w:r>
      <w:r w:rsidR="00D66869" w:rsidRPr="00D66869">
        <w:rPr>
          <w:rFonts w:cs="Times New Roman"/>
        </w:rPr>
        <w:noBreakHyphen/>
      </w:r>
      <w:r w:rsidRPr="00D66869">
        <w:rPr>
          <w:rFonts w:cs="Times New Roman"/>
        </w:rPr>
        <w:t xml:space="preserve"> Economic Development Authority, a public body corporate and politic and an agency of the State, with the responsibility of effecting the public purposes of this act.  The authority is governed by a Board of Directors (board) which consists of nine members.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40.</w:t>
      </w:r>
      <w:r w:rsidR="00CA5714" w:rsidRPr="00D66869">
        <w:rPr>
          <w:rFonts w:cs="Times New Roman"/>
        </w:rPr>
        <w:t xml:space="preserve"> Appointment and qualifications of directors;  ex officio members;  terms.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50.</w:t>
      </w:r>
      <w:r w:rsidR="00CA5714" w:rsidRPr="00D66869">
        <w:rPr>
          <w:rFonts w:cs="Times New Roman"/>
        </w:rPr>
        <w:t xml:space="preserve"> Organization of board;  disposition of net earnings;  state to retain residual interest;  retention of unexpended funds for subsequent years.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As soon as practicable after appointment, the board shall organize by choosing a vice</w:t>
      </w:r>
      <w:r w:rsidR="00D66869" w:rsidRPr="00D66869">
        <w:rPr>
          <w:rFonts w:cs="Times New Roman"/>
        </w:rPr>
        <w:noBreakHyphen/>
      </w:r>
      <w:r w:rsidRPr="00D66869">
        <w:rPr>
          <w:rFonts w:cs="Times New Roman"/>
        </w:rPr>
        <w:t xml:space="preserve">chairman, secretary, and such other officers as considered necessary.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60.</w:t>
      </w:r>
      <w:r w:rsidR="00CA5714" w:rsidRPr="00D66869">
        <w:rPr>
          <w:rFonts w:cs="Times New Roman"/>
        </w:rPr>
        <w:t xml:space="preserve"> Meetings of the board;  telephonic meetings;  quorum;  majority vote required for action.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70.</w:t>
      </w:r>
      <w:r w:rsidR="00CA5714" w:rsidRPr="00D66869">
        <w:rPr>
          <w:rFonts w:cs="Times New Roman"/>
        </w:rPr>
        <w:t xml:space="preserve"> Functions and duties of the authority generally.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80.</w:t>
      </w:r>
      <w:r w:rsidR="00CA5714" w:rsidRPr="00D66869">
        <w:rPr>
          <w:rFonts w:cs="Times New Roman"/>
        </w:rPr>
        <w:t xml:space="preserve"> Implementation of programs;  delegation of authority;  responsibility for programs.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90.</w:t>
      </w:r>
      <w:r w:rsidR="00CA5714" w:rsidRPr="00D66869">
        <w:rPr>
          <w:rFonts w:cs="Times New Roman"/>
        </w:rPr>
        <w:t xml:space="preserve"> Corporate and other powers of the authority.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 Adopt bylaws, procedures, and regulations for the directors, officers, and employees and for the implementation and operation of the programs authorized by this act.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(B) Adopt and use a seal.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(C) Sue and be sued in its own name.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(E) Notwithstanding any provision of law or regulation to the contrary, and in accordance with its own procurement procedures and regulations as approved by the Budget and Control Board, which must, at a minimum, incorporate the provisions of Sections 11</w:t>
      </w:r>
      <w:r w:rsidR="00D66869" w:rsidRPr="00D66869">
        <w:rPr>
          <w:rFonts w:cs="Times New Roman"/>
        </w:rPr>
        <w:noBreakHyphen/>
      </w:r>
      <w:r w:rsidRPr="00D66869">
        <w:rPr>
          <w:rFonts w:cs="Times New Roman"/>
        </w:rPr>
        <w:t>35</w:t>
      </w:r>
      <w:r w:rsidR="00D66869" w:rsidRPr="00D66869">
        <w:rPr>
          <w:rFonts w:cs="Times New Roman"/>
        </w:rPr>
        <w:noBreakHyphen/>
      </w:r>
      <w:r w:rsidRPr="00D66869">
        <w:rPr>
          <w:rFonts w:cs="Times New Roman"/>
        </w:rPr>
        <w:t>5210 through 11</w:t>
      </w:r>
      <w:r w:rsidR="00D66869" w:rsidRPr="00D66869">
        <w:rPr>
          <w:rFonts w:cs="Times New Roman"/>
        </w:rPr>
        <w:noBreakHyphen/>
      </w:r>
      <w:r w:rsidRPr="00D66869">
        <w:rPr>
          <w:rFonts w:cs="Times New Roman"/>
        </w:rPr>
        <w:t>35</w:t>
      </w:r>
      <w:r w:rsidR="00D66869" w:rsidRPr="00D66869">
        <w:rPr>
          <w:rFonts w:cs="Times New Roman"/>
        </w:rPr>
        <w:noBreakHyphen/>
      </w:r>
      <w:r w:rsidRPr="00D66869">
        <w:rPr>
          <w:rFonts w:cs="Times New Roman"/>
        </w:rPr>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D66869" w:rsidRPr="00D66869">
        <w:rPr>
          <w:rFonts w:cs="Times New Roman"/>
        </w:rPr>
        <w:noBreakHyphen/>
      </w:r>
      <w:r w:rsidRPr="00D66869">
        <w:rPr>
          <w:rFonts w:cs="Times New Roman"/>
        </w:rPr>
        <w:t>35</w:t>
      </w:r>
      <w:r w:rsidR="00D66869" w:rsidRPr="00D66869">
        <w:rPr>
          <w:rFonts w:cs="Times New Roman"/>
        </w:rPr>
        <w:noBreakHyphen/>
      </w:r>
      <w:r w:rsidRPr="00D66869">
        <w:rPr>
          <w:rFonts w:cs="Times New Roman"/>
        </w:rPr>
        <w:t>5210 through 11</w:t>
      </w:r>
      <w:r w:rsidR="00D66869" w:rsidRPr="00D66869">
        <w:rPr>
          <w:rFonts w:cs="Times New Roman"/>
        </w:rPr>
        <w:noBreakHyphen/>
      </w:r>
      <w:r w:rsidRPr="00D66869">
        <w:rPr>
          <w:rFonts w:cs="Times New Roman"/>
        </w:rPr>
        <w:t>35</w:t>
      </w:r>
      <w:r w:rsidR="00D66869" w:rsidRPr="00D66869">
        <w:rPr>
          <w:rFonts w:cs="Times New Roman"/>
        </w:rPr>
        <w:noBreakHyphen/>
      </w:r>
      <w:r w:rsidRPr="00D66869">
        <w:rPr>
          <w:rFonts w:cs="Times New Roman"/>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(F) Accept appropriations, gifts, grants, loans, or other aid from persons, partnerships, firms, corporations, agencies, or entities, whether public or private.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(G) Apply for and hold patents and collect royalties under such terms and conditions as the authority considers appropriate.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(H) Incur debt, including but not limited to the issuance of bonds, for any authorized purpose of the authority under the terms and conditions specified in this act.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(I) Reserved.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(K) Create and establish funds, including reserve funds, and accounts as necessary in connection with the issuance of bonds or for any of its authorized purposes.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(L) Use program funds to purchase or provide for insurance as additional security for any bonds issued by the authority.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State Budget and Control Board to establish a comprehensive human resource management program.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(O) Fix, alter, charge, and collect reasonable tolls, fees, rents, charges, and assessments for the use of the facilities of, or for the services rendered by, the authority the rates to be at least sufficient to provide for payment of all expenses of the authority.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(P) Participate in and cooperate with any agency or instrumentality of the United States and with any agency or political subdivision of this State in the administration of any of the programs authorized by this act.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D66869" w:rsidRPr="00D66869">
        <w:rPr>
          <w:rFonts w:cs="Times New Roman"/>
        </w:rPr>
        <w:noBreakHyphen/>
      </w:r>
      <w:r w:rsidRPr="00D66869">
        <w:rPr>
          <w:rFonts w:cs="Times New Roman"/>
        </w:rPr>
        <w:t xml:space="preserve">chairman, or secretary is conclusive evidence of the exercise of powers in accordance with this act.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100.</w:t>
      </w:r>
      <w:r w:rsidR="00CA5714" w:rsidRPr="00D66869">
        <w:rPr>
          <w:rFonts w:cs="Times New Roman"/>
        </w:rPr>
        <w:t xml:space="preserve"> Industrial development projects.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In addition to other powers vested in the authority by existing laws, the authority has all powers granted the counties and municipalities of this State pursuant to the provisions of Chapter 29 of Title 4, including the issuance of bonds by the authority and the refunding of bonds issued under that chapter.  The authority may issue bonds upon receipt of a certified resolution by the county or municipality in which the project, as defined in Chapter 29 of Title 4, is or will be located, containing the findings set forth in Section 4</w:t>
      </w:r>
      <w:r w:rsidR="00D66869" w:rsidRPr="00D66869">
        <w:rPr>
          <w:rFonts w:cs="Times New Roman"/>
        </w:rPr>
        <w:noBreakHyphen/>
      </w:r>
      <w:r w:rsidRPr="00D66869">
        <w:rPr>
          <w:rFonts w:cs="Times New Roman"/>
        </w:rPr>
        <w:t>29</w:t>
      </w:r>
      <w:r w:rsidR="00D66869" w:rsidRPr="00D66869">
        <w:rPr>
          <w:rFonts w:cs="Times New Roman"/>
        </w:rPr>
        <w:noBreakHyphen/>
      </w:r>
      <w:r w:rsidRPr="00D66869">
        <w:rPr>
          <w:rFonts w:cs="Times New Roman"/>
        </w:rPr>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State Budget and Control Board.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110.</w:t>
      </w:r>
      <w:r w:rsidR="00CA5714" w:rsidRPr="00D66869">
        <w:rPr>
          <w:rFonts w:cs="Times New Roman"/>
        </w:rPr>
        <w:t xml:space="preserve"> Issuance of bonds;  utilization of proceeds.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which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Budget and Control Board approval,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State Budget and Control Board.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120.</w:t>
      </w:r>
      <w:r w:rsidR="00CA5714" w:rsidRPr="00D66869">
        <w:rPr>
          <w:rFonts w:cs="Times New Roman"/>
        </w:rPr>
        <w:t xml:space="preserve"> Authority bonds to constitute lawful fiduciary investment.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130.</w:t>
      </w:r>
      <w:r w:rsidR="00CA5714" w:rsidRPr="00D66869">
        <w:rPr>
          <w:rFonts w:cs="Times New Roman"/>
        </w:rPr>
        <w:t xml:space="preserve"> Bonds and income exempt from certain taxes;  exemption of documents from transfer and stamp taxes.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bonds and the income therefrom are exempt from all taxation in the State except for inheritance, estate, or transfer taxes.  All security agreements and financing agreements made pursuant to this act are exempt from stamp and transfer taxes.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140.</w:t>
      </w:r>
      <w:r w:rsidR="00CA5714" w:rsidRPr="00D66869">
        <w:rPr>
          <w:rFonts w:cs="Times New Roman"/>
        </w:rPr>
        <w:t xml:space="preserve"> Insurance fund;  use as security for holders of bonds.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150.</w:t>
      </w:r>
      <w:r w:rsidR="00CA5714" w:rsidRPr="00D66869">
        <w:rPr>
          <w:rFonts w:cs="Times New Roman"/>
        </w:rPr>
        <w:t xml:space="preserve"> Antidiscrimination in administration of programs;  persons and projects eligible for assistance.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(B) To qualify for assistance under the programs established pursuant to </w:t>
      </w:r>
      <w:r w:rsidR="00D66869" w:rsidRPr="00D66869">
        <w:rPr>
          <w:rFonts w:cs="Times New Roman"/>
        </w:rPr>
        <w:t xml:space="preserve">Sections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160, 41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170 and 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190 the following conditions must be met: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(1) The recipient must be a person, firm, association, partnership, corporation, or other entity engaged in business.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(2) The assistance must be requested for use by a business enterprise located within the State.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(3) The recipient must be able to demonstrate to the authority that the assistance will result in creation or maintenance of employment within the State.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(4) The recipient and the project must meet any further requirements for eligibility as are set forth in this act with respect to the specific program under which assistance is requested.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(5) The recipient and the project must satisfy any applicable requirements set forth by the authority in its regulations.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(C) The authority may authorize assistance to an eligible recipient under the programs established pursuant to </w:t>
      </w:r>
      <w:r w:rsidR="00D66869" w:rsidRPr="00D66869">
        <w:rPr>
          <w:rFonts w:cs="Times New Roman"/>
        </w:rPr>
        <w:t xml:space="preserve">Sections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160, 41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170 and 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190 only after it has made the following findings: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(1) The recipient is a responsible party.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(2) The number of jobs resulting from the assistance bears a reasonable relationship to the amount of program funds committed, taking into account factors such as the amount of dollars invested per employee at comparable facilities.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(3) The amount of program funds committed bears a reasonable relationship to the amount of private funds committed.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(4) The size and scope of the business being assisted is such that a definite benefit to the economy of the State may reasonably be expected to result from the project being financed.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(5) The terms of the agreements to be entered into in connection with the transaction are reasonable and proper, taking into account such factors as the type of program involved, the amount of program funds involved, and the number and type of jobs involved.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(6) The public interest is adequately protected by the terms of the agreements to be entered into in connection with the transaction.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D66869" w:rsidRPr="00D66869">
        <w:rPr>
          <w:rFonts w:cs="Times New Roman"/>
        </w:rPr>
        <w:t>’</w:t>
      </w:r>
      <w:r w:rsidRPr="00D66869">
        <w:rPr>
          <w:rFonts w:cs="Times New Roman"/>
        </w:rPr>
        <w:t xml:space="preserve">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160.</w:t>
      </w:r>
      <w:r w:rsidR="00CA5714" w:rsidRPr="00D66869">
        <w:rPr>
          <w:rFonts w:cs="Times New Roman"/>
        </w:rPr>
        <w:t xml:space="preserve"> Loan programs;  authorized purposes;  authority</w:t>
      </w:r>
      <w:r w:rsidRPr="00D66869">
        <w:rPr>
          <w:rFonts w:cs="Times New Roman"/>
        </w:rPr>
        <w:t>’</w:t>
      </w:r>
      <w:r w:rsidR="00CA5714" w:rsidRPr="00D66869">
        <w:rPr>
          <w:rFonts w:cs="Times New Roman"/>
        </w:rPr>
        <w:t xml:space="preserve">s powers as to loans.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The authority may utilize any of its program funds to establish loan programs pursuant to this section for the purpose of reducing the cost of capital to business enterprises which meet the eligibility requirements of Section 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may make direct loans to any eligible business enterprises upon terms which require the proceeds of the loan to be used for qualified purposes and upon such other terms and conditions as the authority may require.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D66869" w:rsidRPr="00D66869">
        <w:rPr>
          <w:rFonts w:cs="Times New Roman"/>
        </w:rPr>
        <w:t>’</w:t>
      </w:r>
      <w:r w:rsidRPr="00D66869">
        <w:rPr>
          <w:rFonts w:cs="Times New Roman"/>
        </w:rPr>
        <w:t xml:space="preserve">s investment and the bonds issued by the authority in connection with such loan.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170.</w:t>
      </w:r>
      <w:r w:rsidR="00CA5714" w:rsidRPr="00D66869">
        <w:rPr>
          <w:rFonts w:cs="Times New Roman"/>
        </w:rPr>
        <w:t xml:space="preserve"> Guaranty fund authorized;  purposes.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D66869" w:rsidRPr="00D66869">
        <w:rPr>
          <w:rFonts w:cs="Times New Roman"/>
        </w:rPr>
        <w:t xml:space="preserve">Section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150.  Such funds shall be held in the custody of the State Treasurer, or with his approval may be held in the custody of one or more commercial banks or trust companies having a principal place of business in this State.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Loans which qualify for a guaranty or insurance under this section must consist of: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(1) Loans to eligible business enterprises located in distressed areas as defined in </w:t>
      </w:r>
      <w:r w:rsidR="00D66869" w:rsidRPr="00D66869">
        <w:rPr>
          <w:rFonts w:cs="Times New Roman"/>
        </w:rPr>
        <w:t xml:space="preserve">Section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180 for any purpose for which a loan may be made pursuant to </w:t>
      </w:r>
      <w:r w:rsidR="00D66869" w:rsidRPr="00D66869">
        <w:rPr>
          <w:rFonts w:cs="Times New Roman"/>
        </w:rPr>
        <w:t xml:space="preserve">Section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160, including the provision of working capital;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(2) Loans used to finance export sales or production for export by eligible business enterprises as provided in </w:t>
      </w:r>
      <w:r w:rsidR="00D66869" w:rsidRPr="00D66869">
        <w:rPr>
          <w:rFonts w:cs="Times New Roman"/>
        </w:rPr>
        <w:t xml:space="preserve">Section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190.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180.</w:t>
      </w:r>
      <w:r w:rsidR="00CA5714" w:rsidRPr="00D66869">
        <w:rPr>
          <w:rFonts w:cs="Times New Roman"/>
        </w:rPr>
        <w:t xml:space="preserve"> Determination of economically distressed areas;  criteria.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The authority must maintain a list of the most economically distressed areas of the State.  Each area must be within or coexistent with the boundaries of one of the forty</w:t>
      </w:r>
      <w:r w:rsidR="00D66869" w:rsidRPr="00D66869">
        <w:rPr>
          <w:rFonts w:cs="Times New Roman"/>
        </w:rPr>
        <w:noBreakHyphen/>
      </w:r>
      <w:r w:rsidRPr="00D66869">
        <w:rPr>
          <w:rFonts w:cs="Times New Roman"/>
        </w:rPr>
        <w:t xml:space="preserve">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190.</w:t>
      </w:r>
      <w:r w:rsidR="00CA5714" w:rsidRPr="00D66869">
        <w:rPr>
          <w:rFonts w:cs="Times New Roman"/>
        </w:rPr>
        <w:t xml:space="preserve"> Expert programs;  purposes;  criteria for assistance.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(1) Issue (a) direct loans, to eligible exporters and (b) loans to lending institutions in accordance with the provisions of </w:t>
      </w:r>
      <w:r w:rsidR="00D66869" w:rsidRPr="00D66869">
        <w:rPr>
          <w:rFonts w:cs="Times New Roman"/>
        </w:rPr>
        <w:t xml:space="preserve">Sections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160 and 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170.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(2) Provide guarantees or insurance of up to ninety percent for: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 Line of credit extended by lending institutions to eligible exporters with specific unfilled orders from foreign buyers.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(b) Political and commercial risk on loans extended by lending institutions to foreign buyers for the purchase of property or services supplied by eligible exporters from this State.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(c) Loans extended by lending institutions to eligible exporters with specific unfilled orders from foreign buyers.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(3) Obtain guarantees and direct loans as the Export</w:t>
      </w:r>
      <w:r w:rsidR="00D66869" w:rsidRPr="00D66869">
        <w:rPr>
          <w:rFonts w:cs="Times New Roman"/>
        </w:rPr>
        <w:noBreakHyphen/>
      </w:r>
      <w:r w:rsidRPr="00D66869">
        <w:rPr>
          <w:rFonts w:cs="Times New Roman"/>
        </w:rPr>
        <w:t xml:space="preserve">Import Bank of the United States may make available for the purpose of facilitating programs authorized under this section.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(4) Allocate funds to administer the programs authorized under this section.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(5) Develop and implement other programs as it determines are necessary to improve the export potential for business enterprises located in the State.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In developing and implementing the programs described in this section, the authority may consider the advice and counsel of the Governor</w:t>
      </w:r>
      <w:r w:rsidR="00D66869" w:rsidRPr="00D66869">
        <w:rPr>
          <w:rFonts w:cs="Times New Roman"/>
        </w:rPr>
        <w:t>’</w:t>
      </w:r>
      <w:r w:rsidRPr="00D66869">
        <w:rPr>
          <w:rFonts w:cs="Times New Roman"/>
        </w:rPr>
        <w:t xml:space="preserve">s Export Advisory Committee, created by executive order as an adjunct to the State Development Board, or any successor thereto, and allocate available resources in a manner as will ensure that priority consideration is given to the needs of small and medium size businesses.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(B) In addition to the findings and considerations required under </w:t>
      </w:r>
      <w:r w:rsidR="00D66869" w:rsidRPr="00D66869">
        <w:rPr>
          <w:rFonts w:cs="Times New Roman"/>
        </w:rPr>
        <w:t xml:space="preserve">Section </w:t>
      </w:r>
      <w:r w:rsidRPr="00D66869">
        <w:rPr>
          <w:rFonts w:cs="Times New Roman"/>
        </w:rPr>
        <w:t>41</w:t>
      </w:r>
      <w:r w:rsidR="00D66869" w:rsidRPr="00D66869">
        <w:rPr>
          <w:rFonts w:cs="Times New Roman"/>
        </w:rPr>
        <w:noBreakHyphen/>
      </w:r>
      <w:r w:rsidRPr="00D66869">
        <w:rPr>
          <w:rFonts w:cs="Times New Roman"/>
        </w:rPr>
        <w:t>43</w:t>
      </w:r>
      <w:r w:rsidR="00D66869" w:rsidRPr="00D66869">
        <w:rPr>
          <w:rFonts w:cs="Times New Roman"/>
        </w:rPr>
        <w:noBreakHyphen/>
      </w:r>
      <w:r w:rsidRPr="00D66869">
        <w:rPr>
          <w:rFonts w:cs="Times New Roman"/>
        </w:rPr>
        <w:t xml:space="preserve">150, the following conditions must be met before an export transaction qualifies for assistance under this section: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(1) The goods, services, commodities, machinery, equipment, or other personal property must have value added to it in South Carolina.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(2) The exporter must be able to demonstrate to the satisfaction of the authority that the transaction complies with the applicable laws of this State, the United States, and the country of destination.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(3) The exporter and the foreign purchaser must not be related persons as determined pursuant to the provisions of </w:t>
      </w:r>
      <w:r w:rsidR="00D66869" w:rsidRPr="00D66869">
        <w:rPr>
          <w:rFonts w:cs="Times New Roman"/>
        </w:rPr>
        <w:t xml:space="preserve">Sections </w:t>
      </w:r>
      <w:r w:rsidRPr="00D66869">
        <w:rPr>
          <w:rFonts w:cs="Times New Roman"/>
        </w:rPr>
        <w:t xml:space="preserve">267(b) and (c) and 707(b) of the Internal Revenue Code, as amended, nor members of the same controlled group of corporations, as defined in </w:t>
      </w:r>
      <w:r w:rsidR="00D66869" w:rsidRPr="00D66869">
        <w:rPr>
          <w:rFonts w:cs="Times New Roman"/>
        </w:rPr>
        <w:t xml:space="preserve">Section </w:t>
      </w:r>
      <w:r w:rsidRPr="00D66869">
        <w:rPr>
          <w:rFonts w:cs="Times New Roman"/>
        </w:rPr>
        <w:t xml:space="preserve">1563(a) of the Internal Revenue Code, as amended, (except that </w:t>
      </w:r>
      <w:r w:rsidR="00D66869" w:rsidRPr="00D66869">
        <w:rPr>
          <w:rFonts w:cs="Times New Roman"/>
        </w:rPr>
        <w:t>“</w:t>
      </w:r>
      <w:r w:rsidRPr="00D66869">
        <w:rPr>
          <w:rFonts w:cs="Times New Roman"/>
        </w:rPr>
        <w:t>more than 50 percent</w:t>
      </w:r>
      <w:r w:rsidR="00D66869" w:rsidRPr="00D66869">
        <w:rPr>
          <w:rFonts w:cs="Times New Roman"/>
        </w:rPr>
        <w:t>”</w:t>
      </w:r>
      <w:r w:rsidRPr="00D66869">
        <w:rPr>
          <w:rFonts w:cs="Times New Roman"/>
        </w:rPr>
        <w:t xml:space="preserve"> may be substituted for </w:t>
      </w:r>
      <w:r w:rsidR="00D66869" w:rsidRPr="00D66869">
        <w:rPr>
          <w:rFonts w:cs="Times New Roman"/>
        </w:rPr>
        <w:t>“</w:t>
      </w:r>
      <w:r w:rsidRPr="00D66869">
        <w:rPr>
          <w:rFonts w:cs="Times New Roman"/>
        </w:rPr>
        <w:t>at least 80 percent</w:t>
      </w:r>
      <w:r w:rsidR="00D66869" w:rsidRPr="00D66869">
        <w:rPr>
          <w:rFonts w:cs="Times New Roman"/>
        </w:rPr>
        <w:t>”</w:t>
      </w:r>
      <w:r w:rsidRPr="00D66869">
        <w:rPr>
          <w:rFonts w:cs="Times New Roman"/>
        </w:rPr>
        <w:t xml:space="preserve"> each place it appears therein), nor may either the exporter or the foreign purchaser otherwise indirectly or constructively own or control the other.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(4) The foreign purchaser and the country in which it is located must otherwise be acceptable to the authority, taking into account factors such as the history of the trade relationship between the firms in this State and the purchaser or country of destination.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200.</w:t>
      </w:r>
      <w:r w:rsidR="00CA5714" w:rsidRPr="00D66869">
        <w:rPr>
          <w:rFonts w:cs="Times New Roman"/>
        </w:rPr>
        <w:t xml:space="preserve"> Collection and dissemination of information and data.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210.</w:t>
      </w:r>
      <w:r w:rsidR="00CA5714" w:rsidRPr="00D66869">
        <w:rPr>
          <w:rFonts w:cs="Times New Roman"/>
        </w:rPr>
        <w:t xml:space="preserve"> Funds for administrative purposes.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220.</w:t>
      </w:r>
      <w:r w:rsidR="00CA5714" w:rsidRPr="00D66869">
        <w:rPr>
          <w:rFonts w:cs="Times New Roman"/>
        </w:rPr>
        <w:t xml:space="preserve"> Administrative funds not to be obligated except for administrative expenses.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230.</w:t>
      </w:r>
      <w:r w:rsidR="00CA5714" w:rsidRPr="00D66869">
        <w:rPr>
          <w:rFonts w:cs="Times New Roman"/>
        </w:rPr>
        <w:t xml:space="preserve"> Disposition of property;  authority not required to advertise or take bids.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may dispose of any property acquired by it on terms and conditions considered appropriate.  The authority is not required to advertise property or take bids thereon.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240.</w:t>
      </w:r>
      <w:r w:rsidR="00CA5714" w:rsidRPr="00D66869">
        <w:rPr>
          <w:rFonts w:cs="Times New Roman"/>
        </w:rPr>
        <w:t xml:space="preserve"> Creation of other corporations.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The authority is authorized to establish profit or not</w:t>
      </w:r>
      <w:r w:rsidR="00D66869" w:rsidRPr="00D66869">
        <w:rPr>
          <w:rFonts w:cs="Times New Roman"/>
        </w:rPr>
        <w:noBreakHyphen/>
      </w:r>
      <w:r w:rsidRPr="00D66869">
        <w:rPr>
          <w:rFonts w:cs="Times New Roman"/>
        </w:rPr>
        <w:t>for</w:t>
      </w:r>
      <w:r w:rsidR="00D66869" w:rsidRPr="00D66869">
        <w:rPr>
          <w:rFonts w:cs="Times New Roman"/>
        </w:rPr>
        <w:noBreakHyphen/>
      </w:r>
      <w:r w:rsidRPr="00D66869">
        <w:rPr>
          <w:rFonts w:cs="Times New Roman"/>
        </w:rPr>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D66869" w:rsidRPr="00D66869">
        <w:rPr>
          <w:rFonts w:cs="Times New Roman"/>
        </w:rPr>
        <w:t>“</w:t>
      </w:r>
      <w:r w:rsidRPr="00D66869">
        <w:rPr>
          <w:rFonts w:cs="Times New Roman"/>
        </w:rPr>
        <w:t>public procurement unit</w:t>
      </w:r>
      <w:r w:rsidR="00D66869" w:rsidRPr="00D66869">
        <w:rPr>
          <w:rFonts w:cs="Times New Roman"/>
        </w:rPr>
        <w:t>”</w:t>
      </w:r>
      <w:r w:rsidRPr="00D66869">
        <w:rPr>
          <w:rFonts w:cs="Times New Roman"/>
        </w:rPr>
        <w:t xml:space="preserve"> for purposes of Article 19, Chapter 35 of Title 11.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The authority may make grants or loans to, or make guarantees for, the benefit of any not</w:t>
      </w:r>
      <w:r w:rsidR="00D66869" w:rsidRPr="00D66869">
        <w:rPr>
          <w:rFonts w:cs="Times New Roman"/>
        </w:rPr>
        <w:noBreakHyphen/>
      </w:r>
      <w:r w:rsidRPr="00D66869">
        <w:rPr>
          <w:rFonts w:cs="Times New Roman"/>
        </w:rPr>
        <w:t>for</w:t>
      </w:r>
      <w:r w:rsidR="00D66869" w:rsidRPr="00D66869">
        <w:rPr>
          <w:rFonts w:cs="Times New Roman"/>
        </w:rPr>
        <w:noBreakHyphen/>
      </w:r>
      <w:r w:rsidRPr="00D66869">
        <w:rPr>
          <w:rFonts w:cs="Times New Roman"/>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 </w:t>
      </w: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These grants, loans, or guarantees may be made upon a determination by the authority that the receiving not</w:t>
      </w:r>
      <w:r w:rsidR="00D66869" w:rsidRPr="00D66869">
        <w:rPr>
          <w:rFonts w:cs="Times New Roman"/>
        </w:rPr>
        <w:noBreakHyphen/>
      </w:r>
      <w:r w:rsidRPr="00D66869">
        <w:rPr>
          <w:rFonts w:cs="Times New Roman"/>
        </w:rPr>
        <w:t>for</w:t>
      </w:r>
      <w:r w:rsidR="00D66869" w:rsidRPr="00D66869">
        <w:rPr>
          <w:rFonts w:cs="Times New Roman"/>
        </w:rPr>
        <w:noBreakHyphen/>
      </w:r>
      <w:r w:rsidRPr="00D66869">
        <w:rPr>
          <w:rFonts w:cs="Times New Roman"/>
        </w:rPr>
        <w:t xml:space="preserve">profit corporation is able to carry out the purposes of this act and on the terms and conditions imposed by the authority.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250.</w:t>
      </w:r>
      <w:r w:rsidR="00CA5714" w:rsidRPr="00D66869">
        <w:rPr>
          <w:rFonts w:cs="Times New Roman"/>
        </w:rPr>
        <w:t xml:space="preserve"> Protection of confidential information.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260.</w:t>
      </w:r>
      <w:r w:rsidR="00CA5714" w:rsidRPr="00D66869">
        <w:rPr>
          <w:rFonts w:cs="Times New Roman"/>
        </w:rPr>
        <w:t xml:space="preserve"> Annual audit and report.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The authority must be audited annually by the State Auditor or, upon his approval, may execute contracts with an independent certified public accounting firm.  The authority must make an annual report to the State Budget and Control Board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D66869" w:rsidRPr="00D66869">
        <w:rPr>
          <w:rFonts w:cs="Times New Roman"/>
        </w:rPr>
        <w:t>’</w:t>
      </w:r>
      <w:r w:rsidRPr="00D66869">
        <w:rPr>
          <w:rFonts w:cs="Times New Roman"/>
        </w:rPr>
        <w:t xml:space="preserve">s assistance.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270.</w:t>
      </w:r>
      <w:r w:rsidR="00CA5714" w:rsidRPr="00D66869">
        <w:rPr>
          <w:rFonts w:cs="Times New Roman"/>
        </w:rPr>
        <w:t xml:space="preserve"> Application of Administrative Procedures Act.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The authority must implement its programs in accordance with regulations promulgated under the provisions of Act 176 of 1977.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280.</w:t>
      </w:r>
      <w:r w:rsidR="00CA5714" w:rsidRPr="00D66869">
        <w:rPr>
          <w:rFonts w:cs="Times New Roman"/>
        </w:rPr>
        <w:t xml:space="preserve"> Chapter not to affect other provisions as to authority;  when authority considered </w:t>
      </w:r>
      <w:r w:rsidRPr="00D66869">
        <w:rPr>
          <w:rFonts w:cs="Times New Roman"/>
        </w:rPr>
        <w:t>“</w:t>
      </w:r>
      <w:r w:rsidR="00CA5714" w:rsidRPr="00D66869">
        <w:rPr>
          <w:rFonts w:cs="Times New Roman"/>
        </w:rPr>
        <w:t>agency,</w:t>
      </w:r>
      <w:r w:rsidRPr="00D66869">
        <w:rPr>
          <w:rFonts w:cs="Times New Roman"/>
        </w:rPr>
        <w:t>”</w:t>
      </w:r>
      <w:r w:rsidR="00CA5714" w:rsidRPr="00D66869">
        <w:rPr>
          <w:rFonts w:cs="Times New Roman"/>
        </w:rPr>
        <w:t xml:space="preserve"> </w:t>
      </w:r>
      <w:r w:rsidRPr="00D66869">
        <w:rPr>
          <w:rFonts w:cs="Times New Roman"/>
        </w:rPr>
        <w:t>“</w:t>
      </w:r>
      <w:r w:rsidR="00CA5714" w:rsidRPr="00D66869">
        <w:rPr>
          <w:rFonts w:cs="Times New Roman"/>
        </w:rPr>
        <w:t>state agency</w:t>
      </w:r>
      <w:r w:rsidRPr="00D66869">
        <w:rPr>
          <w:rFonts w:cs="Times New Roman"/>
        </w:rPr>
        <w:t>”</w:t>
      </w:r>
      <w:r w:rsidR="00CA5714" w:rsidRPr="00D66869">
        <w:rPr>
          <w:rFonts w:cs="Times New Roman"/>
        </w:rPr>
        <w:t xml:space="preserve"> or other form of state institution.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714"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Neither this chapter nor anything contained in this chapter is construed as a restriction or limitation upon any powers which the authority might otherwise have under any laws of this State, but is construed as cumulative. </w:t>
      </w:r>
    </w:p>
    <w:p w:rsidR="00D66869" w:rsidRPr="00D66869"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Notwithstanding any provision of law or regulation to the contrary, the authority shall continue to be an </w:t>
      </w:r>
      <w:r w:rsidR="00D66869" w:rsidRPr="00D66869">
        <w:rPr>
          <w:rFonts w:cs="Times New Roman"/>
        </w:rPr>
        <w:t>“</w:t>
      </w:r>
      <w:r w:rsidRPr="00D66869">
        <w:rPr>
          <w:rFonts w:cs="Times New Roman"/>
        </w:rPr>
        <w:t>agency</w:t>
      </w:r>
      <w:r w:rsidR="00D66869" w:rsidRPr="00D66869">
        <w:rPr>
          <w:rFonts w:cs="Times New Roman"/>
        </w:rPr>
        <w:t>”</w:t>
      </w:r>
      <w:r w:rsidRPr="00D66869">
        <w:rPr>
          <w:rFonts w:cs="Times New Roman"/>
        </w:rPr>
        <w:t xml:space="preserve"> for purposes of Chapter 78 of Title 15, but the authority is not considered an </w:t>
      </w:r>
      <w:r w:rsidR="00D66869" w:rsidRPr="00D66869">
        <w:rPr>
          <w:rFonts w:cs="Times New Roman"/>
        </w:rPr>
        <w:t>“</w:t>
      </w:r>
      <w:r w:rsidRPr="00D66869">
        <w:rPr>
          <w:rFonts w:cs="Times New Roman"/>
        </w:rPr>
        <w:t>agency</w:t>
      </w:r>
      <w:r w:rsidR="00D66869" w:rsidRPr="00D66869">
        <w:rPr>
          <w:rFonts w:cs="Times New Roman"/>
        </w:rPr>
        <w:t>”</w:t>
      </w:r>
      <w:r w:rsidRPr="00D66869">
        <w:rPr>
          <w:rFonts w:cs="Times New Roman"/>
        </w:rPr>
        <w:t xml:space="preserve"> or </w:t>
      </w:r>
      <w:r w:rsidR="00D66869" w:rsidRPr="00D66869">
        <w:rPr>
          <w:rFonts w:cs="Times New Roman"/>
        </w:rPr>
        <w:t>“</w:t>
      </w:r>
      <w:r w:rsidRPr="00D66869">
        <w:rPr>
          <w:rFonts w:cs="Times New Roman"/>
        </w:rPr>
        <w:t>state agency</w:t>
      </w:r>
      <w:r w:rsidR="00D66869" w:rsidRPr="00D66869">
        <w:rPr>
          <w:rFonts w:cs="Times New Roman"/>
        </w:rPr>
        <w:t>”</w:t>
      </w:r>
      <w:r w:rsidRPr="00D66869">
        <w:rPr>
          <w:rFonts w:cs="Times New Roman"/>
        </w:rPr>
        <w:t xml:space="preserve"> or any other form of state institution for purposes of Sections 2</w:t>
      </w:r>
      <w:r w:rsidR="00D66869" w:rsidRPr="00D66869">
        <w:rPr>
          <w:rFonts w:cs="Times New Roman"/>
        </w:rPr>
        <w:noBreakHyphen/>
      </w:r>
      <w:r w:rsidRPr="00D66869">
        <w:rPr>
          <w:rFonts w:cs="Times New Roman"/>
        </w:rPr>
        <w:t>7</w:t>
      </w:r>
      <w:r w:rsidR="00D66869" w:rsidRPr="00D66869">
        <w:rPr>
          <w:rFonts w:cs="Times New Roman"/>
        </w:rPr>
        <w:noBreakHyphen/>
      </w:r>
      <w:r w:rsidRPr="00D66869">
        <w:rPr>
          <w:rFonts w:cs="Times New Roman"/>
        </w:rPr>
        <w:t>65 and 2</w:t>
      </w:r>
      <w:r w:rsidR="00D66869" w:rsidRPr="00D66869">
        <w:rPr>
          <w:rFonts w:cs="Times New Roman"/>
        </w:rPr>
        <w:noBreakHyphen/>
      </w:r>
      <w:r w:rsidRPr="00D66869">
        <w:rPr>
          <w:rFonts w:cs="Times New Roman"/>
        </w:rPr>
        <w:t>57</w:t>
      </w:r>
      <w:r w:rsidR="00D66869" w:rsidRPr="00D66869">
        <w:rPr>
          <w:rFonts w:cs="Times New Roman"/>
        </w:rPr>
        <w:noBreakHyphen/>
      </w:r>
      <w:r w:rsidRPr="00D66869">
        <w:rPr>
          <w:rFonts w:cs="Times New Roman"/>
        </w:rPr>
        <w:t xml:space="preserve">60. </w:t>
      </w:r>
    </w:p>
    <w:p w:rsidR="00D66869" w:rsidRP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b/>
        </w:rPr>
        <w:t xml:space="preserve">SECTION </w:t>
      </w:r>
      <w:r w:rsidR="00CA5714" w:rsidRPr="00D66869">
        <w:rPr>
          <w:rFonts w:cs="Times New Roman"/>
          <w:b/>
        </w:rPr>
        <w:t>41</w:t>
      </w:r>
      <w:r w:rsidRPr="00D66869">
        <w:rPr>
          <w:rFonts w:cs="Times New Roman"/>
          <w:b/>
        </w:rPr>
        <w:noBreakHyphen/>
      </w:r>
      <w:r w:rsidR="00CA5714" w:rsidRPr="00D66869">
        <w:rPr>
          <w:rFonts w:cs="Times New Roman"/>
          <w:b/>
        </w:rPr>
        <w:t>43</w:t>
      </w:r>
      <w:r w:rsidRPr="00D66869">
        <w:rPr>
          <w:rFonts w:cs="Times New Roman"/>
          <w:b/>
        </w:rPr>
        <w:noBreakHyphen/>
      </w:r>
      <w:r w:rsidR="00CA5714" w:rsidRPr="00D66869">
        <w:rPr>
          <w:rFonts w:cs="Times New Roman"/>
          <w:b/>
        </w:rPr>
        <w:t>290.</w:t>
      </w:r>
      <w:r w:rsidR="00CA5714" w:rsidRPr="00D66869">
        <w:rPr>
          <w:rFonts w:cs="Times New Roman"/>
        </w:rPr>
        <w:t xml:space="preserve"> Severability provision. </w:t>
      </w:r>
    </w:p>
    <w:p w:rsidR="00D66869" w:rsidRDefault="00D66869"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98" w:rsidRDefault="00CA5714"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6869">
        <w:rPr>
          <w:rFonts w:cs="Times New Roman"/>
        </w:rPr>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714598" w:rsidRDefault="00714598"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66869" w:rsidRDefault="00184435" w:rsidP="00D6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66869" w:rsidSect="00D668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69" w:rsidRDefault="00D66869" w:rsidP="00D66869">
      <w:r>
        <w:separator/>
      </w:r>
    </w:p>
  </w:endnote>
  <w:endnote w:type="continuationSeparator" w:id="0">
    <w:p w:rsidR="00D66869" w:rsidRDefault="00D66869" w:rsidP="00D66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69" w:rsidRPr="00D66869" w:rsidRDefault="00D66869" w:rsidP="00D66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69" w:rsidRPr="00D66869" w:rsidRDefault="00D66869" w:rsidP="00D668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69" w:rsidRPr="00D66869" w:rsidRDefault="00D66869" w:rsidP="00D66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69" w:rsidRDefault="00D66869" w:rsidP="00D66869">
      <w:r>
        <w:separator/>
      </w:r>
    </w:p>
  </w:footnote>
  <w:footnote w:type="continuationSeparator" w:id="0">
    <w:p w:rsidR="00D66869" w:rsidRDefault="00D66869" w:rsidP="00D66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69" w:rsidRPr="00D66869" w:rsidRDefault="00D66869" w:rsidP="00D668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69" w:rsidRPr="00D66869" w:rsidRDefault="00D66869" w:rsidP="00D668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69" w:rsidRPr="00D66869" w:rsidRDefault="00D66869" w:rsidP="00D668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5714"/>
    <w:rsid w:val="000B3C22"/>
    <w:rsid w:val="00173C5A"/>
    <w:rsid w:val="001763C2"/>
    <w:rsid w:val="00184435"/>
    <w:rsid w:val="00247C2E"/>
    <w:rsid w:val="00714598"/>
    <w:rsid w:val="00776AD8"/>
    <w:rsid w:val="00817EA2"/>
    <w:rsid w:val="00C43F44"/>
    <w:rsid w:val="00CA5714"/>
    <w:rsid w:val="00D349ED"/>
    <w:rsid w:val="00D66869"/>
    <w:rsid w:val="00F82DF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6869"/>
    <w:pPr>
      <w:tabs>
        <w:tab w:val="center" w:pos="4680"/>
        <w:tab w:val="right" w:pos="9360"/>
      </w:tabs>
    </w:pPr>
  </w:style>
  <w:style w:type="character" w:customStyle="1" w:styleId="HeaderChar">
    <w:name w:val="Header Char"/>
    <w:basedOn w:val="DefaultParagraphFont"/>
    <w:link w:val="Header"/>
    <w:uiPriority w:val="99"/>
    <w:semiHidden/>
    <w:rsid w:val="00D66869"/>
  </w:style>
  <w:style w:type="paragraph" w:styleId="Footer">
    <w:name w:val="footer"/>
    <w:basedOn w:val="Normal"/>
    <w:link w:val="FooterChar"/>
    <w:uiPriority w:val="99"/>
    <w:semiHidden/>
    <w:unhideWhenUsed/>
    <w:rsid w:val="00D66869"/>
    <w:pPr>
      <w:tabs>
        <w:tab w:val="center" w:pos="4680"/>
        <w:tab w:val="right" w:pos="9360"/>
      </w:tabs>
    </w:pPr>
  </w:style>
  <w:style w:type="character" w:customStyle="1" w:styleId="FooterChar">
    <w:name w:val="Footer Char"/>
    <w:basedOn w:val="DefaultParagraphFont"/>
    <w:link w:val="Footer"/>
    <w:uiPriority w:val="99"/>
    <w:semiHidden/>
    <w:rsid w:val="00D66869"/>
  </w:style>
  <w:style w:type="character" w:styleId="Hyperlink">
    <w:name w:val="Hyperlink"/>
    <w:basedOn w:val="DefaultParagraphFont"/>
    <w:semiHidden/>
    <w:rsid w:val="007145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6261</Words>
  <Characters>35690</Characters>
  <Application>Microsoft Office Word</Application>
  <DocSecurity>0</DocSecurity>
  <Lines>297</Lines>
  <Paragraphs>83</Paragraphs>
  <ScaleCrop>false</ScaleCrop>
  <Company>LPITS</Company>
  <LinksUpToDate>false</LinksUpToDate>
  <CharactersWithSpaces>41868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