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C17" w:rsidRDefault="00577C17">
      <w:pPr>
        <w:jc w:val="center"/>
      </w:pPr>
      <w:r>
        <w:t>DISCLAIMER</w:t>
      </w:r>
    </w:p>
    <w:p w:rsidR="00577C17" w:rsidRDefault="00577C17"/>
    <w:p w:rsidR="00577C17" w:rsidRDefault="00577C1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77C17" w:rsidRDefault="00577C17"/>
    <w:p w:rsidR="00577C17" w:rsidRDefault="00577C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7C17" w:rsidRDefault="00577C17"/>
    <w:p w:rsidR="00577C17" w:rsidRDefault="00577C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7C17" w:rsidRDefault="00577C17"/>
    <w:p w:rsidR="00577C17" w:rsidRDefault="00577C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7C17" w:rsidRDefault="00577C17"/>
    <w:p w:rsidR="00577C17" w:rsidRDefault="00577C17">
      <w:pPr>
        <w:rPr>
          <w:rFonts w:cs="Times New Roman"/>
        </w:rPr>
      </w:pPr>
      <w:r>
        <w:rPr>
          <w:rFonts w:cs="Times New Roman"/>
        </w:rPr>
        <w:br w:type="page"/>
      </w:r>
    </w:p>
    <w:p w:rsid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3BB1">
        <w:rPr>
          <w:rFonts w:cs="Times New Roman"/>
        </w:rPr>
        <w:t>CHAPTER 71.</w:t>
      </w: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3BB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3BB1">
        <w:rPr>
          <w:rFonts w:cs="Times New Roman"/>
        </w:rPr>
        <w:t xml:space="preserve"> LICENSURE OF HOSPICE PROGRAMS</w:t>
      </w:r>
    </w:p>
    <w:p w:rsidR="00943BB1" w:rsidRP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b/>
        </w:rPr>
        <w:t xml:space="preserve">SECTION </w:t>
      </w:r>
      <w:r w:rsidR="00E374F1" w:rsidRPr="00943BB1">
        <w:rPr>
          <w:rFonts w:cs="Times New Roman"/>
          <w:b/>
        </w:rPr>
        <w:t>44</w:t>
      </w:r>
      <w:r w:rsidRPr="00943BB1">
        <w:rPr>
          <w:rFonts w:cs="Times New Roman"/>
          <w:b/>
        </w:rPr>
        <w:noBreakHyphen/>
      </w:r>
      <w:r w:rsidR="00E374F1" w:rsidRPr="00943BB1">
        <w:rPr>
          <w:rFonts w:cs="Times New Roman"/>
          <w:b/>
        </w:rPr>
        <w:t>71</w:t>
      </w:r>
      <w:r w:rsidRPr="00943BB1">
        <w:rPr>
          <w:rFonts w:cs="Times New Roman"/>
          <w:b/>
        </w:rPr>
        <w:noBreakHyphen/>
      </w:r>
      <w:r w:rsidR="00E374F1" w:rsidRPr="00943BB1">
        <w:rPr>
          <w:rFonts w:cs="Times New Roman"/>
          <w:b/>
        </w:rPr>
        <w:t>10.</w:t>
      </w:r>
      <w:r w:rsidR="00E374F1" w:rsidRPr="00943BB1">
        <w:rPr>
          <w:rFonts w:cs="Times New Roman"/>
        </w:rPr>
        <w:t xml:space="preserve"> Short title. </w:t>
      </w: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 xml:space="preserve">This chapter may be cited as the </w:t>
      </w:r>
      <w:r w:rsidR="00943BB1" w:rsidRPr="00943BB1">
        <w:rPr>
          <w:rFonts w:cs="Times New Roman"/>
        </w:rPr>
        <w:t>“</w:t>
      </w:r>
      <w:r w:rsidRPr="00943BB1">
        <w:rPr>
          <w:rFonts w:cs="Times New Roman"/>
        </w:rPr>
        <w:t>Hospice Licensure Act</w:t>
      </w:r>
      <w:r w:rsidR="00943BB1" w:rsidRPr="00943BB1">
        <w:rPr>
          <w:rFonts w:cs="Times New Roman"/>
        </w:rPr>
        <w:t>”</w:t>
      </w:r>
      <w:r w:rsidRPr="00943BB1">
        <w:rPr>
          <w:rFonts w:cs="Times New Roman"/>
        </w:rPr>
        <w:t xml:space="preserve">. </w:t>
      </w:r>
    </w:p>
    <w:p w:rsidR="00943BB1" w:rsidRP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b/>
        </w:rPr>
        <w:t xml:space="preserve">SECTION </w:t>
      </w:r>
      <w:r w:rsidR="00E374F1" w:rsidRPr="00943BB1">
        <w:rPr>
          <w:rFonts w:cs="Times New Roman"/>
          <w:b/>
        </w:rPr>
        <w:t>44</w:t>
      </w:r>
      <w:r w:rsidRPr="00943BB1">
        <w:rPr>
          <w:rFonts w:cs="Times New Roman"/>
          <w:b/>
        </w:rPr>
        <w:noBreakHyphen/>
      </w:r>
      <w:r w:rsidR="00E374F1" w:rsidRPr="00943BB1">
        <w:rPr>
          <w:rFonts w:cs="Times New Roman"/>
          <w:b/>
        </w:rPr>
        <w:t>71</w:t>
      </w:r>
      <w:r w:rsidRPr="00943BB1">
        <w:rPr>
          <w:rFonts w:cs="Times New Roman"/>
          <w:b/>
        </w:rPr>
        <w:noBreakHyphen/>
      </w:r>
      <w:r w:rsidR="00E374F1" w:rsidRPr="00943BB1">
        <w:rPr>
          <w:rFonts w:cs="Times New Roman"/>
          <w:b/>
        </w:rPr>
        <w:t>20.</w:t>
      </w:r>
      <w:r w:rsidR="00E374F1" w:rsidRPr="00943BB1">
        <w:rPr>
          <w:rFonts w:cs="Times New Roman"/>
        </w:rPr>
        <w:t xml:space="preserve"> Definitions. </w:t>
      </w: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74F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 xml:space="preserve">As used in this chapter: </w:t>
      </w:r>
    </w:p>
    <w:p w:rsidR="00E374F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 xml:space="preserve">(1) </w:t>
      </w:r>
      <w:r w:rsidR="00943BB1" w:rsidRPr="00943BB1">
        <w:rPr>
          <w:rFonts w:cs="Times New Roman"/>
        </w:rPr>
        <w:t>“</w:t>
      </w:r>
      <w:r w:rsidRPr="00943BB1">
        <w:rPr>
          <w:rFonts w:cs="Times New Roman"/>
        </w:rPr>
        <w:t>Board</w:t>
      </w:r>
      <w:r w:rsidR="00943BB1" w:rsidRPr="00943BB1">
        <w:rPr>
          <w:rFonts w:cs="Times New Roman"/>
        </w:rPr>
        <w:t>”</w:t>
      </w:r>
      <w:r w:rsidRPr="00943BB1">
        <w:rPr>
          <w:rFonts w:cs="Times New Roman"/>
        </w:rPr>
        <w:t xml:space="preserve"> means the South Carolina Board of Health and Environmental Control. </w:t>
      </w:r>
    </w:p>
    <w:p w:rsidR="00E374F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 xml:space="preserve">(2) </w:t>
      </w:r>
      <w:r w:rsidR="00943BB1" w:rsidRPr="00943BB1">
        <w:rPr>
          <w:rFonts w:cs="Times New Roman"/>
        </w:rPr>
        <w:t>“</w:t>
      </w:r>
      <w:r w:rsidRPr="00943BB1">
        <w:rPr>
          <w:rFonts w:cs="Times New Roman"/>
        </w:rPr>
        <w:t>Department</w:t>
      </w:r>
      <w:r w:rsidR="00943BB1" w:rsidRPr="00943BB1">
        <w:rPr>
          <w:rFonts w:cs="Times New Roman"/>
        </w:rPr>
        <w:t>”</w:t>
      </w:r>
      <w:r w:rsidRPr="00943BB1">
        <w:rPr>
          <w:rFonts w:cs="Times New Roman"/>
        </w:rPr>
        <w:t xml:space="preserve"> means the South Carolina Department of Health and Environmental Control. </w:t>
      </w:r>
    </w:p>
    <w:p w:rsidR="00E374F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 xml:space="preserve">(3) </w:t>
      </w:r>
      <w:r w:rsidR="00943BB1" w:rsidRPr="00943BB1">
        <w:rPr>
          <w:rFonts w:cs="Times New Roman"/>
        </w:rPr>
        <w:t>“</w:t>
      </w:r>
      <w:r w:rsidRPr="00943BB1">
        <w:rPr>
          <w:rFonts w:cs="Times New Roman"/>
        </w:rPr>
        <w:t>Hospice</w:t>
      </w:r>
      <w:r w:rsidR="00943BB1" w:rsidRPr="00943BB1">
        <w:rPr>
          <w:rFonts w:cs="Times New Roman"/>
        </w:rPr>
        <w:t>”</w:t>
      </w:r>
      <w:r w:rsidRPr="00943BB1">
        <w:rPr>
          <w:rFonts w:cs="Times New Roman"/>
        </w:rPr>
        <w:t xml:space="preserve"> means a centrally administered, interdisciplinary health care program.  This program must provide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 </w:t>
      </w:r>
    </w:p>
    <w:p w:rsidR="00E374F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 xml:space="preserve">Admission to a hospice program of care is based on the voluntary request of the hospice patient alone or in conjunction with designated family members. </w:t>
      </w:r>
    </w:p>
    <w:p w:rsidR="00E374F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 xml:space="preserve">(4) </w:t>
      </w:r>
      <w:r w:rsidR="00943BB1" w:rsidRPr="00943BB1">
        <w:rPr>
          <w:rFonts w:cs="Times New Roman"/>
        </w:rPr>
        <w:t>“</w:t>
      </w:r>
      <w:r w:rsidRPr="00943BB1">
        <w:rPr>
          <w:rFonts w:cs="Times New Roman"/>
        </w:rPr>
        <w:t>Hospice facility</w:t>
      </w:r>
      <w:r w:rsidR="00943BB1" w:rsidRPr="00943BB1">
        <w:rPr>
          <w:rFonts w:cs="Times New Roman"/>
        </w:rPr>
        <w:t>”</w:t>
      </w:r>
      <w:r w:rsidRPr="00943BB1">
        <w:rPr>
          <w:rFonts w:cs="Times New Roman"/>
        </w:rPr>
        <w:t xml:space="preserve"> means an institution, place, or building in which a licensed hospice provides room, board, and appropriate hospice services on a twenty</w:t>
      </w:r>
      <w:r w:rsidR="00943BB1" w:rsidRPr="00943BB1">
        <w:rPr>
          <w:rFonts w:cs="Times New Roman"/>
        </w:rPr>
        <w:noBreakHyphen/>
      </w:r>
      <w:r w:rsidRPr="00943BB1">
        <w:rPr>
          <w:rFonts w:cs="Times New Roman"/>
        </w:rPr>
        <w:t xml:space="preserve">four hour basis to individuals requiring hospice care pursuant to the orders of a physician. </w:t>
      </w:r>
    </w:p>
    <w:p w:rsidR="00943BB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 xml:space="preserve">(5) </w:t>
      </w:r>
      <w:r w:rsidR="00943BB1" w:rsidRPr="00943BB1">
        <w:rPr>
          <w:rFonts w:cs="Times New Roman"/>
        </w:rPr>
        <w:t>“</w:t>
      </w:r>
      <w:r w:rsidRPr="00943BB1">
        <w:rPr>
          <w:rFonts w:cs="Times New Roman"/>
        </w:rPr>
        <w:t>Licensee</w:t>
      </w:r>
      <w:r w:rsidR="00943BB1" w:rsidRPr="00943BB1">
        <w:rPr>
          <w:rFonts w:cs="Times New Roman"/>
        </w:rPr>
        <w:t>”</w:t>
      </w:r>
      <w:r w:rsidRPr="00943BB1">
        <w:rPr>
          <w:rFonts w:cs="Times New Roman"/>
        </w:rPr>
        <w:t xml:space="preserve"> means the individual, corporation, or public entity with whom rests the ultimate responsibility for maintaining approved standards for the hospice or hospice facility. </w:t>
      </w:r>
    </w:p>
    <w:p w:rsidR="00943BB1" w:rsidRP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b/>
        </w:rPr>
        <w:t xml:space="preserve">SECTION </w:t>
      </w:r>
      <w:r w:rsidR="00E374F1" w:rsidRPr="00943BB1">
        <w:rPr>
          <w:rFonts w:cs="Times New Roman"/>
          <w:b/>
        </w:rPr>
        <w:t>44</w:t>
      </w:r>
      <w:r w:rsidRPr="00943BB1">
        <w:rPr>
          <w:rFonts w:cs="Times New Roman"/>
          <w:b/>
        </w:rPr>
        <w:noBreakHyphen/>
      </w:r>
      <w:r w:rsidR="00E374F1" w:rsidRPr="00943BB1">
        <w:rPr>
          <w:rFonts w:cs="Times New Roman"/>
          <w:b/>
        </w:rPr>
        <w:t>71</w:t>
      </w:r>
      <w:r w:rsidRPr="00943BB1">
        <w:rPr>
          <w:rFonts w:cs="Times New Roman"/>
          <w:b/>
        </w:rPr>
        <w:noBreakHyphen/>
      </w:r>
      <w:r w:rsidR="00E374F1" w:rsidRPr="00943BB1">
        <w:rPr>
          <w:rFonts w:cs="Times New Roman"/>
          <w:b/>
        </w:rPr>
        <w:t>30.</w:t>
      </w:r>
      <w:r w:rsidR="00E374F1" w:rsidRPr="00943BB1">
        <w:rPr>
          <w:rFonts w:cs="Times New Roman"/>
        </w:rPr>
        <w:t xml:space="preserve"> License for operation of hospice. </w:t>
      </w: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No person, private or public organization, political subdivision, or other governmental agency may establish, conduct, or maintain a hospice or represent itself as a hospice without first obtaining a license from the department.  This license is effective for a twelve</w:t>
      </w:r>
      <w:r w:rsidR="00943BB1" w:rsidRPr="00943BB1">
        <w:rPr>
          <w:rFonts w:cs="Times New Roman"/>
        </w:rPr>
        <w:noBreakHyphen/>
      </w:r>
      <w:r w:rsidRPr="00943BB1">
        <w:rPr>
          <w:rFonts w:cs="Times New Roman"/>
        </w:rPr>
        <w:t xml:space="preserve">month period following the date of issue and must prescribe by county the geographic area authorized to be served.  A license issued under this chapter is not assignable or transferable and is subject to suspension or revocation at any time for failure to comply with this chapter. </w:t>
      </w:r>
    </w:p>
    <w:p w:rsidR="00943BB1" w:rsidRP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b/>
        </w:rPr>
        <w:t xml:space="preserve">SECTION </w:t>
      </w:r>
      <w:r w:rsidR="00E374F1" w:rsidRPr="00943BB1">
        <w:rPr>
          <w:rFonts w:cs="Times New Roman"/>
          <w:b/>
        </w:rPr>
        <w:t>44</w:t>
      </w:r>
      <w:r w:rsidRPr="00943BB1">
        <w:rPr>
          <w:rFonts w:cs="Times New Roman"/>
          <w:b/>
        </w:rPr>
        <w:noBreakHyphen/>
      </w:r>
      <w:r w:rsidR="00E374F1" w:rsidRPr="00943BB1">
        <w:rPr>
          <w:rFonts w:cs="Times New Roman"/>
          <w:b/>
        </w:rPr>
        <w:t>71</w:t>
      </w:r>
      <w:r w:rsidRPr="00943BB1">
        <w:rPr>
          <w:rFonts w:cs="Times New Roman"/>
          <w:b/>
        </w:rPr>
        <w:noBreakHyphen/>
      </w:r>
      <w:r w:rsidR="00E374F1" w:rsidRPr="00943BB1">
        <w:rPr>
          <w:rFonts w:cs="Times New Roman"/>
          <w:b/>
        </w:rPr>
        <w:t>40.</w:t>
      </w:r>
      <w:r w:rsidR="00E374F1" w:rsidRPr="00943BB1">
        <w:rPr>
          <w:rFonts w:cs="Times New Roman"/>
        </w:rPr>
        <w:t xml:space="preserve"> Application for license. </w:t>
      </w: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 xml:space="preserve">A person desiring to obtain a license must file with the department an application on a form prescribed, prepared, and furnished by the department. </w:t>
      </w:r>
    </w:p>
    <w:p w:rsidR="00943BB1" w:rsidRP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b/>
        </w:rPr>
        <w:t xml:space="preserve">SECTION </w:t>
      </w:r>
      <w:r w:rsidR="00E374F1" w:rsidRPr="00943BB1">
        <w:rPr>
          <w:rFonts w:cs="Times New Roman"/>
          <w:b/>
        </w:rPr>
        <w:t>44</w:t>
      </w:r>
      <w:r w:rsidRPr="00943BB1">
        <w:rPr>
          <w:rFonts w:cs="Times New Roman"/>
          <w:b/>
        </w:rPr>
        <w:noBreakHyphen/>
      </w:r>
      <w:r w:rsidR="00E374F1" w:rsidRPr="00943BB1">
        <w:rPr>
          <w:rFonts w:cs="Times New Roman"/>
          <w:b/>
        </w:rPr>
        <w:t>71</w:t>
      </w:r>
      <w:r w:rsidRPr="00943BB1">
        <w:rPr>
          <w:rFonts w:cs="Times New Roman"/>
          <w:b/>
        </w:rPr>
        <w:noBreakHyphen/>
      </w:r>
      <w:r w:rsidR="00E374F1" w:rsidRPr="00943BB1">
        <w:rPr>
          <w:rFonts w:cs="Times New Roman"/>
          <w:b/>
        </w:rPr>
        <w:t>50.</w:t>
      </w:r>
      <w:r w:rsidR="00E374F1" w:rsidRPr="00943BB1">
        <w:rPr>
          <w:rFonts w:cs="Times New Roman"/>
        </w:rPr>
        <w:t xml:space="preserve"> Fees. </w:t>
      </w: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 xml:space="preserve">The department is authorized to establish reasonable fees to be used in the administration of the program. </w:t>
      </w:r>
    </w:p>
    <w:p w:rsidR="00943BB1" w:rsidRP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b/>
        </w:rPr>
        <w:t xml:space="preserve">SECTION </w:t>
      </w:r>
      <w:r w:rsidR="00E374F1" w:rsidRPr="00943BB1">
        <w:rPr>
          <w:rFonts w:cs="Times New Roman"/>
          <w:b/>
        </w:rPr>
        <w:t>44</w:t>
      </w:r>
      <w:r w:rsidRPr="00943BB1">
        <w:rPr>
          <w:rFonts w:cs="Times New Roman"/>
          <w:b/>
        </w:rPr>
        <w:noBreakHyphen/>
      </w:r>
      <w:r w:rsidR="00E374F1" w:rsidRPr="00943BB1">
        <w:rPr>
          <w:rFonts w:cs="Times New Roman"/>
          <w:b/>
        </w:rPr>
        <w:t>71</w:t>
      </w:r>
      <w:r w:rsidRPr="00943BB1">
        <w:rPr>
          <w:rFonts w:cs="Times New Roman"/>
          <w:b/>
        </w:rPr>
        <w:noBreakHyphen/>
      </w:r>
      <w:r w:rsidR="00E374F1" w:rsidRPr="00943BB1">
        <w:rPr>
          <w:rFonts w:cs="Times New Roman"/>
          <w:b/>
        </w:rPr>
        <w:t>60.</w:t>
      </w:r>
      <w:r w:rsidR="00E374F1" w:rsidRPr="00943BB1">
        <w:rPr>
          <w:rFonts w:cs="Times New Roman"/>
        </w:rPr>
        <w:t xml:space="preserve"> Regulations. </w:t>
      </w: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 xml:space="preserve">The department shall promulgate regulations which define needs, services, and standards for the care, treatment, health, safety, welfare, and comfort of patients and their families served by hospices and for the maintenance and operation of hospices, including hospice facilities, which will promote safe and adequate care and treatment of the patients and their families. </w:t>
      </w:r>
    </w:p>
    <w:p w:rsidR="00943BB1" w:rsidRP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b/>
        </w:rPr>
        <w:t xml:space="preserve">SECTION </w:t>
      </w:r>
      <w:r w:rsidR="00E374F1" w:rsidRPr="00943BB1">
        <w:rPr>
          <w:rFonts w:cs="Times New Roman"/>
          <w:b/>
        </w:rPr>
        <w:t>44</w:t>
      </w:r>
      <w:r w:rsidRPr="00943BB1">
        <w:rPr>
          <w:rFonts w:cs="Times New Roman"/>
          <w:b/>
        </w:rPr>
        <w:noBreakHyphen/>
      </w:r>
      <w:r w:rsidR="00E374F1" w:rsidRPr="00943BB1">
        <w:rPr>
          <w:rFonts w:cs="Times New Roman"/>
          <w:b/>
        </w:rPr>
        <w:t>71</w:t>
      </w:r>
      <w:r w:rsidRPr="00943BB1">
        <w:rPr>
          <w:rFonts w:cs="Times New Roman"/>
          <w:b/>
        </w:rPr>
        <w:noBreakHyphen/>
      </w:r>
      <w:r w:rsidR="00E374F1" w:rsidRPr="00943BB1">
        <w:rPr>
          <w:rFonts w:cs="Times New Roman"/>
          <w:b/>
        </w:rPr>
        <w:t>65.</w:t>
      </w:r>
      <w:r w:rsidR="00E374F1" w:rsidRPr="00943BB1">
        <w:rPr>
          <w:rFonts w:cs="Times New Roman"/>
        </w:rPr>
        <w:t xml:space="preserve"> Hospice to comply with department regulations;  not subject to nursing home or community residential care facility licensure and regulation. </w:t>
      </w: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 xml:space="preserve">Notwithstanding any other provision of law, a hospice facility must comply with the regulations promulgated by the department pursuant to this chapter and is not subject to regulations pertaining to the licensure and regulation of nursing homes or community residential care facilities. </w:t>
      </w:r>
    </w:p>
    <w:p w:rsidR="00943BB1" w:rsidRP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b/>
        </w:rPr>
        <w:t xml:space="preserve">SECTION </w:t>
      </w:r>
      <w:r w:rsidR="00E374F1" w:rsidRPr="00943BB1">
        <w:rPr>
          <w:rFonts w:cs="Times New Roman"/>
          <w:b/>
        </w:rPr>
        <w:t>44</w:t>
      </w:r>
      <w:r w:rsidRPr="00943BB1">
        <w:rPr>
          <w:rFonts w:cs="Times New Roman"/>
          <w:b/>
        </w:rPr>
        <w:noBreakHyphen/>
      </w:r>
      <w:r w:rsidR="00E374F1" w:rsidRPr="00943BB1">
        <w:rPr>
          <w:rFonts w:cs="Times New Roman"/>
          <w:b/>
        </w:rPr>
        <w:t>71</w:t>
      </w:r>
      <w:r w:rsidRPr="00943BB1">
        <w:rPr>
          <w:rFonts w:cs="Times New Roman"/>
          <w:b/>
        </w:rPr>
        <w:noBreakHyphen/>
      </w:r>
      <w:r w:rsidR="00E374F1" w:rsidRPr="00943BB1">
        <w:rPr>
          <w:rFonts w:cs="Times New Roman"/>
          <w:b/>
        </w:rPr>
        <w:t>70.</w:t>
      </w:r>
      <w:r w:rsidR="00E374F1" w:rsidRPr="00943BB1">
        <w:rPr>
          <w:rFonts w:cs="Times New Roman"/>
        </w:rPr>
        <w:t xml:space="preserve"> Authority to issue, deny, suspend or revoke licenses. </w:t>
      </w: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 xml:space="preserve">The department is authorized to issue, deny, suspend, or revoke licenses in accordance with regulations promulgated pursuant to this section.  Such regulations must include hearing procedures related to denial, suspension, or revocation of licenses. </w:t>
      </w:r>
    </w:p>
    <w:p w:rsidR="00943BB1" w:rsidRP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b/>
        </w:rPr>
        <w:t xml:space="preserve">SECTION </w:t>
      </w:r>
      <w:r w:rsidR="00E374F1" w:rsidRPr="00943BB1">
        <w:rPr>
          <w:rFonts w:cs="Times New Roman"/>
          <w:b/>
        </w:rPr>
        <w:t>44</w:t>
      </w:r>
      <w:r w:rsidRPr="00943BB1">
        <w:rPr>
          <w:rFonts w:cs="Times New Roman"/>
          <w:b/>
        </w:rPr>
        <w:noBreakHyphen/>
      </w:r>
      <w:r w:rsidR="00E374F1" w:rsidRPr="00943BB1">
        <w:rPr>
          <w:rFonts w:cs="Times New Roman"/>
          <w:b/>
        </w:rPr>
        <w:t>71</w:t>
      </w:r>
      <w:r w:rsidRPr="00943BB1">
        <w:rPr>
          <w:rFonts w:cs="Times New Roman"/>
          <w:b/>
        </w:rPr>
        <w:noBreakHyphen/>
      </w:r>
      <w:r w:rsidR="00E374F1" w:rsidRPr="00943BB1">
        <w:rPr>
          <w:rFonts w:cs="Times New Roman"/>
          <w:b/>
        </w:rPr>
        <w:t>80.</w:t>
      </w:r>
      <w:r w:rsidR="00E374F1" w:rsidRPr="00943BB1">
        <w:rPr>
          <w:rFonts w:cs="Times New Roman"/>
        </w:rPr>
        <w:t xml:space="preserve"> Annual inspections. </w:t>
      </w: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 xml:space="preserve">Each hospice for which a license has been issued must be inspected by an authorized representative of the department at least once a year for the purpose of ensuring that the provisions of this chapter are being followed. </w:t>
      </w:r>
    </w:p>
    <w:p w:rsidR="00943BB1" w:rsidRP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b/>
        </w:rPr>
        <w:lastRenderedPageBreak/>
        <w:t xml:space="preserve">SECTION </w:t>
      </w:r>
      <w:r w:rsidR="00E374F1" w:rsidRPr="00943BB1">
        <w:rPr>
          <w:rFonts w:cs="Times New Roman"/>
          <w:b/>
        </w:rPr>
        <w:t>44</w:t>
      </w:r>
      <w:r w:rsidRPr="00943BB1">
        <w:rPr>
          <w:rFonts w:cs="Times New Roman"/>
          <w:b/>
        </w:rPr>
        <w:noBreakHyphen/>
      </w:r>
      <w:r w:rsidR="00E374F1" w:rsidRPr="00943BB1">
        <w:rPr>
          <w:rFonts w:cs="Times New Roman"/>
          <w:b/>
        </w:rPr>
        <w:t>71</w:t>
      </w:r>
      <w:r w:rsidRPr="00943BB1">
        <w:rPr>
          <w:rFonts w:cs="Times New Roman"/>
          <w:b/>
        </w:rPr>
        <w:noBreakHyphen/>
      </w:r>
      <w:r w:rsidR="00E374F1" w:rsidRPr="00943BB1">
        <w:rPr>
          <w:rFonts w:cs="Times New Roman"/>
          <w:b/>
        </w:rPr>
        <w:t>90.</w:t>
      </w:r>
      <w:r w:rsidR="00E374F1" w:rsidRPr="00943BB1">
        <w:rPr>
          <w:rFonts w:cs="Times New Roman"/>
        </w:rPr>
        <w:t xml:space="preserve"> Discrimination prohibited. </w:t>
      </w: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 xml:space="preserve">Hospices must not discriminate based on age, sex, race, color, religion, or source of payment, location of patient, acceptance or provision of goods and services to patients of potential patients. </w:t>
      </w:r>
    </w:p>
    <w:p w:rsidR="00943BB1" w:rsidRP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b/>
        </w:rPr>
        <w:t xml:space="preserve">SECTION </w:t>
      </w:r>
      <w:r w:rsidR="00E374F1" w:rsidRPr="00943BB1">
        <w:rPr>
          <w:rFonts w:cs="Times New Roman"/>
          <w:b/>
        </w:rPr>
        <w:t>44</w:t>
      </w:r>
      <w:r w:rsidRPr="00943BB1">
        <w:rPr>
          <w:rFonts w:cs="Times New Roman"/>
          <w:b/>
        </w:rPr>
        <w:noBreakHyphen/>
      </w:r>
      <w:r w:rsidR="00E374F1" w:rsidRPr="00943BB1">
        <w:rPr>
          <w:rFonts w:cs="Times New Roman"/>
          <w:b/>
        </w:rPr>
        <w:t>71</w:t>
      </w:r>
      <w:r w:rsidRPr="00943BB1">
        <w:rPr>
          <w:rFonts w:cs="Times New Roman"/>
          <w:b/>
        </w:rPr>
        <w:noBreakHyphen/>
      </w:r>
      <w:r w:rsidR="00E374F1" w:rsidRPr="00943BB1">
        <w:rPr>
          <w:rFonts w:cs="Times New Roman"/>
          <w:b/>
        </w:rPr>
        <w:t>95.</w:t>
      </w:r>
      <w:r w:rsidR="00E374F1" w:rsidRPr="00943BB1">
        <w:rPr>
          <w:rFonts w:cs="Times New Roman"/>
        </w:rPr>
        <w:t xml:space="preserve"> Hospice services by health care facility. </w:t>
      </w: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 xml:space="preserve">Nothing in this chapter may be construed to prohibit a health care facility from providing hospice services through contractual arrangements with a licensed hospice operation. </w:t>
      </w:r>
    </w:p>
    <w:p w:rsidR="00943BB1" w:rsidRP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b/>
        </w:rPr>
        <w:t xml:space="preserve">SECTION </w:t>
      </w:r>
      <w:r w:rsidR="00E374F1" w:rsidRPr="00943BB1">
        <w:rPr>
          <w:rFonts w:cs="Times New Roman"/>
          <w:b/>
        </w:rPr>
        <w:t>44</w:t>
      </w:r>
      <w:r w:rsidRPr="00943BB1">
        <w:rPr>
          <w:rFonts w:cs="Times New Roman"/>
          <w:b/>
        </w:rPr>
        <w:noBreakHyphen/>
      </w:r>
      <w:r w:rsidR="00E374F1" w:rsidRPr="00943BB1">
        <w:rPr>
          <w:rFonts w:cs="Times New Roman"/>
          <w:b/>
        </w:rPr>
        <w:t>71</w:t>
      </w:r>
      <w:r w:rsidRPr="00943BB1">
        <w:rPr>
          <w:rFonts w:cs="Times New Roman"/>
          <w:b/>
        </w:rPr>
        <w:noBreakHyphen/>
      </w:r>
      <w:r w:rsidR="00E374F1" w:rsidRPr="00943BB1">
        <w:rPr>
          <w:rFonts w:cs="Times New Roman"/>
          <w:b/>
        </w:rPr>
        <w:t>100.</w:t>
      </w:r>
      <w:r w:rsidR="00E374F1" w:rsidRPr="00943BB1">
        <w:rPr>
          <w:rFonts w:cs="Times New Roman"/>
        </w:rPr>
        <w:t xml:space="preserve"> Rebates, kickbacks and fee</w:t>
      </w:r>
      <w:r w:rsidRPr="00943BB1">
        <w:rPr>
          <w:rFonts w:cs="Times New Roman"/>
        </w:rPr>
        <w:noBreakHyphen/>
      </w:r>
      <w:r w:rsidR="00E374F1" w:rsidRPr="00943BB1">
        <w:rPr>
          <w:rFonts w:cs="Times New Roman"/>
        </w:rPr>
        <w:t xml:space="preserve">splitting prohibited. </w:t>
      </w: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Pr="00943BB1"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Hospices may not participate in, or offer, or imply an offer to participate in the practice known generally as rebate, kickbacks, or fee</w:t>
      </w:r>
      <w:r w:rsidR="00943BB1" w:rsidRPr="00943BB1">
        <w:rPr>
          <w:rFonts w:cs="Times New Roman"/>
        </w:rPr>
        <w:noBreakHyphen/>
      </w:r>
      <w:r w:rsidRPr="00943BB1">
        <w:rPr>
          <w:rFonts w:cs="Times New Roman"/>
        </w:rPr>
        <w:t xml:space="preserve">splitting arrangements. </w:t>
      </w:r>
    </w:p>
    <w:p w:rsidR="00943BB1" w:rsidRP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b/>
        </w:rPr>
        <w:t xml:space="preserve">SECTION </w:t>
      </w:r>
      <w:r w:rsidR="00E374F1" w:rsidRPr="00943BB1">
        <w:rPr>
          <w:rFonts w:cs="Times New Roman"/>
          <w:b/>
        </w:rPr>
        <w:t>44</w:t>
      </w:r>
      <w:r w:rsidRPr="00943BB1">
        <w:rPr>
          <w:rFonts w:cs="Times New Roman"/>
          <w:b/>
        </w:rPr>
        <w:noBreakHyphen/>
      </w:r>
      <w:r w:rsidR="00E374F1" w:rsidRPr="00943BB1">
        <w:rPr>
          <w:rFonts w:cs="Times New Roman"/>
          <w:b/>
        </w:rPr>
        <w:t>71</w:t>
      </w:r>
      <w:r w:rsidRPr="00943BB1">
        <w:rPr>
          <w:rFonts w:cs="Times New Roman"/>
          <w:b/>
        </w:rPr>
        <w:noBreakHyphen/>
      </w:r>
      <w:r w:rsidR="00E374F1" w:rsidRPr="00943BB1">
        <w:rPr>
          <w:rFonts w:cs="Times New Roman"/>
          <w:b/>
        </w:rPr>
        <w:t>110.</w:t>
      </w:r>
      <w:r w:rsidR="00E374F1" w:rsidRPr="00943BB1">
        <w:rPr>
          <w:rFonts w:cs="Times New Roman"/>
        </w:rPr>
        <w:t xml:space="preserve"> Penalties. </w:t>
      </w:r>
    </w:p>
    <w:p w:rsidR="00943BB1" w:rsidRDefault="00943BB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7C17" w:rsidRDefault="00E374F1"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3BB1">
        <w:rPr>
          <w:rFonts w:cs="Times New Roman"/>
        </w:rPr>
        <w:t xml:space="preserve">Any person who violates the provisions of this chapter is guilty of a misdemeanor and upon conviction shall be fined not to exceed five hundred dollars or imprisoned for a period not to exceed six months or both. </w:t>
      </w:r>
    </w:p>
    <w:p w:rsidR="00577C17" w:rsidRDefault="00577C17"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43BB1" w:rsidRDefault="00184435" w:rsidP="00943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43BB1" w:rsidSect="00943B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BB1" w:rsidRDefault="00943BB1" w:rsidP="00943BB1">
      <w:r>
        <w:separator/>
      </w:r>
    </w:p>
  </w:endnote>
  <w:endnote w:type="continuationSeparator" w:id="0">
    <w:p w:rsidR="00943BB1" w:rsidRDefault="00943BB1" w:rsidP="00943B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BB1" w:rsidRPr="00943BB1" w:rsidRDefault="00943BB1" w:rsidP="00943B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BB1" w:rsidRPr="00943BB1" w:rsidRDefault="00943BB1" w:rsidP="00943B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BB1" w:rsidRPr="00943BB1" w:rsidRDefault="00943BB1" w:rsidP="00943B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BB1" w:rsidRDefault="00943BB1" w:rsidP="00943BB1">
      <w:r>
        <w:separator/>
      </w:r>
    </w:p>
  </w:footnote>
  <w:footnote w:type="continuationSeparator" w:id="0">
    <w:p w:rsidR="00943BB1" w:rsidRDefault="00943BB1" w:rsidP="00943B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BB1" w:rsidRPr="00943BB1" w:rsidRDefault="00943BB1" w:rsidP="00943B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BB1" w:rsidRPr="00943BB1" w:rsidRDefault="00943BB1" w:rsidP="00943B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BB1" w:rsidRPr="00943BB1" w:rsidRDefault="00943BB1" w:rsidP="00943B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74F1"/>
    <w:rsid w:val="000B3C22"/>
    <w:rsid w:val="001763C2"/>
    <w:rsid w:val="00184435"/>
    <w:rsid w:val="00247C2E"/>
    <w:rsid w:val="004D269D"/>
    <w:rsid w:val="00577C17"/>
    <w:rsid w:val="00594C8A"/>
    <w:rsid w:val="00817EA2"/>
    <w:rsid w:val="00867CC1"/>
    <w:rsid w:val="00943BB1"/>
    <w:rsid w:val="00C43F44"/>
    <w:rsid w:val="00D349ED"/>
    <w:rsid w:val="00E374F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3BB1"/>
    <w:pPr>
      <w:tabs>
        <w:tab w:val="center" w:pos="4680"/>
        <w:tab w:val="right" w:pos="9360"/>
      </w:tabs>
    </w:pPr>
  </w:style>
  <w:style w:type="character" w:customStyle="1" w:styleId="HeaderChar">
    <w:name w:val="Header Char"/>
    <w:basedOn w:val="DefaultParagraphFont"/>
    <w:link w:val="Header"/>
    <w:uiPriority w:val="99"/>
    <w:semiHidden/>
    <w:rsid w:val="00943BB1"/>
  </w:style>
  <w:style w:type="paragraph" w:styleId="Footer">
    <w:name w:val="footer"/>
    <w:basedOn w:val="Normal"/>
    <w:link w:val="FooterChar"/>
    <w:uiPriority w:val="99"/>
    <w:semiHidden/>
    <w:unhideWhenUsed/>
    <w:rsid w:val="00943BB1"/>
    <w:pPr>
      <w:tabs>
        <w:tab w:val="center" w:pos="4680"/>
        <w:tab w:val="right" w:pos="9360"/>
      </w:tabs>
    </w:pPr>
  </w:style>
  <w:style w:type="character" w:customStyle="1" w:styleId="FooterChar">
    <w:name w:val="Footer Char"/>
    <w:basedOn w:val="DefaultParagraphFont"/>
    <w:link w:val="Footer"/>
    <w:uiPriority w:val="99"/>
    <w:semiHidden/>
    <w:rsid w:val="00943BB1"/>
  </w:style>
  <w:style w:type="character" w:styleId="Hyperlink">
    <w:name w:val="Hyperlink"/>
    <w:basedOn w:val="DefaultParagraphFont"/>
    <w:semiHidden/>
    <w:rsid w:val="00577C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5631</Characters>
  <Application>Microsoft Office Word</Application>
  <DocSecurity>0</DocSecurity>
  <Lines>46</Lines>
  <Paragraphs>13</Paragraphs>
  <ScaleCrop>false</ScaleCrop>
  <Company>LPITS</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2011-01-12T18:28:00Z</dcterms:created>
  <dcterms:modified xsi:type="dcterms:W3CDTF">2011-01-14T17:10:00Z</dcterms:modified>
</cp:coreProperties>
</file>