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36" w:rsidRDefault="006F7436">
      <w:pPr>
        <w:jc w:val="center"/>
      </w:pPr>
      <w:r>
        <w:t>DISCLAIMER</w:t>
      </w:r>
    </w:p>
    <w:p w:rsidR="006F7436" w:rsidRDefault="006F7436"/>
    <w:p w:rsidR="006F7436" w:rsidRDefault="006F743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F7436" w:rsidRDefault="006F7436"/>
    <w:p w:rsidR="006F7436" w:rsidRDefault="006F74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7436" w:rsidRDefault="006F7436"/>
    <w:p w:rsidR="006F7436" w:rsidRDefault="006F74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7436" w:rsidRDefault="006F7436"/>
    <w:p w:rsidR="006F7436" w:rsidRDefault="006F74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7436" w:rsidRDefault="006F7436"/>
    <w:p w:rsidR="006F7436" w:rsidRDefault="006F7436">
      <w:pPr>
        <w:rPr>
          <w:rFonts w:cs="Times New Roman"/>
        </w:rPr>
      </w:pPr>
      <w:r>
        <w:rPr>
          <w:rFonts w:cs="Times New Roman"/>
        </w:rPr>
        <w:br w:type="page"/>
      </w:r>
    </w:p>
    <w:p w:rsid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34B2">
        <w:rPr>
          <w:rFonts w:cs="Times New Roman"/>
        </w:rPr>
        <w:t>CHAPTER 19.</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34B2">
        <w:rPr>
          <w:rFonts w:cs="Times New Roman"/>
        </w:rPr>
        <w:t xml:space="preserve"> SCHOOL TRUSTEES</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06120" w:rsidRPr="004D34B2">
        <w:rPr>
          <w:rFonts w:cs="Times New Roman"/>
        </w:rPr>
        <w:t>1.</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34B2">
        <w:rPr>
          <w:rFonts w:cs="Times New Roman"/>
        </w:rPr>
        <w:t xml:space="preserve"> GENERAL PROVISIONS</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10.</w:t>
      </w:r>
      <w:r w:rsidR="00E06120" w:rsidRPr="004D34B2">
        <w:rPr>
          <w:rFonts w:cs="Times New Roman"/>
        </w:rPr>
        <w:t xml:space="preserve"> School districts shall be under management of boards of trustees.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Each school district shall be under the management and control of the board of trustees provided for in this article, subject to the supervision and orders of the county board of education.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20.</w:t>
      </w:r>
      <w:r w:rsidR="00E06120" w:rsidRPr="004D34B2">
        <w:rPr>
          <w:rFonts w:cs="Times New Roman"/>
        </w:rPr>
        <w:t xml:space="preserve"> Composition of boards of school trustees;  terms.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lastRenderedPageBreak/>
        <w:t xml:space="preserve">Unless it be specially provided otherwise by law, the boards of school trustees in this State shall be composed of three members, each of whom when appointed, pursuant to the terms hereof, shall hold office for a term of three years.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30.</w:t>
      </w:r>
      <w:r w:rsidR="00E06120" w:rsidRPr="004D34B2">
        <w:rPr>
          <w:rFonts w:cs="Times New Roman"/>
        </w:rPr>
        <w:t xml:space="preserve"> Appointment of members.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40.</w:t>
      </w:r>
      <w:r w:rsidR="00E06120" w:rsidRPr="004D34B2">
        <w:rPr>
          <w:rFonts w:cs="Times New Roman"/>
        </w:rPr>
        <w:t xml:space="preserve"> Appointment of members;  special provisions shall not be superseded by </w:t>
      </w:r>
      <w:r w:rsidRPr="004D34B2">
        <w:rPr>
          <w:rFonts w:cs="Times New Roman"/>
        </w:rPr>
        <w:t xml:space="preserve">Section </w:t>
      </w:r>
      <w:r w:rsidR="00E06120" w:rsidRPr="004D34B2">
        <w:rPr>
          <w:rFonts w:cs="Times New Roman"/>
        </w:rPr>
        <w:t>59</w:t>
      </w:r>
      <w:r w:rsidRPr="004D34B2">
        <w:rPr>
          <w:rFonts w:cs="Times New Roman"/>
        </w:rPr>
        <w:noBreakHyphen/>
      </w:r>
      <w:r w:rsidR="00E06120" w:rsidRPr="004D34B2">
        <w:rPr>
          <w:rFonts w:cs="Times New Roman"/>
        </w:rPr>
        <w:t>19</w:t>
      </w:r>
      <w:r w:rsidRPr="004D34B2">
        <w:rPr>
          <w:rFonts w:cs="Times New Roman"/>
        </w:rPr>
        <w:noBreakHyphen/>
      </w:r>
      <w:r w:rsidR="00E06120" w:rsidRPr="004D34B2">
        <w:rPr>
          <w:rFonts w:cs="Times New Roman"/>
        </w:rPr>
        <w:t xml:space="preserve">30.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provisions of </w:t>
      </w:r>
      <w:r w:rsidR="004D34B2" w:rsidRPr="004D34B2">
        <w:rPr>
          <w:rFonts w:cs="Times New Roman"/>
        </w:rPr>
        <w:t xml:space="preserve">Section </w:t>
      </w:r>
      <w:r w:rsidRPr="004D34B2">
        <w:rPr>
          <w:rFonts w:cs="Times New Roman"/>
        </w:rPr>
        <w:t>59</w:t>
      </w:r>
      <w:r w:rsidR="004D34B2" w:rsidRPr="004D34B2">
        <w:rPr>
          <w:rFonts w:cs="Times New Roman"/>
        </w:rPr>
        <w:noBreakHyphen/>
      </w:r>
      <w:r w:rsidRPr="004D34B2">
        <w:rPr>
          <w:rFonts w:cs="Times New Roman"/>
        </w:rPr>
        <w:t>19</w:t>
      </w:r>
      <w:r w:rsidR="004D34B2" w:rsidRPr="004D34B2">
        <w:rPr>
          <w:rFonts w:cs="Times New Roman"/>
        </w:rPr>
        <w:noBreakHyphen/>
      </w:r>
      <w:r w:rsidRPr="004D34B2">
        <w:rPr>
          <w:rFonts w:cs="Times New Roman"/>
        </w:rPr>
        <w:t xml:space="preserve">30 shall neither repeal, supersede nor annul any special act providing for the appointment or election of school trustees in any school district or in any of the several counties of the State.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45.</w:t>
      </w:r>
      <w:r w:rsidR="00E06120" w:rsidRPr="004D34B2">
        <w:rPr>
          <w:rFonts w:cs="Times New Roman"/>
        </w:rPr>
        <w:t xml:space="preserve"> Orientation for school district boards of trustees and county boards of education.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(B) The orientation shall be approved by the State Board of Education and conducted by public or private entities approved by the State Board of Education such as the South Carolina School Boards Association.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(C) The provisions of this section also apply to members of county boards of education appointed or elected after July 1, 1997, in the same manner the provisions of this section apply to members of school district boards of trustees.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(D) The provisions of this section do not apply to a school board trustee or county board of education member who was serving in such office on July 1, 1997, and who is continuously reelected or reappointed to office thereafter.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4D34B2" w:rsidRPr="004D34B2">
        <w:rPr>
          <w:rFonts w:cs="Times New Roman"/>
        </w:rPr>
        <w:noBreakHyphen/>
      </w:r>
      <w:r w:rsidRPr="004D34B2">
        <w:rPr>
          <w:rFonts w:cs="Times New Roman"/>
        </w:rPr>
        <w:t xml:space="preserve">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 </w:t>
      </w: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(F) The State Department of Education must keep a record of the school board trustees who complete the orientation program.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50.</w:t>
      </w:r>
      <w:r w:rsidR="00E06120" w:rsidRPr="004D34B2">
        <w:rPr>
          <w:rFonts w:cs="Times New Roman"/>
        </w:rPr>
        <w:t xml:space="preserve"> Appointment and term of trustees for consolidated districts.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60.</w:t>
      </w:r>
      <w:r w:rsidR="00E06120" w:rsidRPr="004D34B2">
        <w:rPr>
          <w:rFonts w:cs="Times New Roman"/>
        </w:rPr>
        <w:t xml:space="preserve"> Removal of trustees;  vacancies.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4D34B2" w:rsidRPr="004D34B2">
        <w:rPr>
          <w:rFonts w:cs="Times New Roman"/>
        </w:rPr>
        <w:t xml:space="preserve">Section </w:t>
      </w:r>
      <w:r w:rsidRPr="004D34B2">
        <w:rPr>
          <w:rFonts w:cs="Times New Roman"/>
        </w:rPr>
        <w:t>59</w:t>
      </w:r>
      <w:r w:rsidR="004D34B2" w:rsidRPr="004D34B2">
        <w:rPr>
          <w:rFonts w:cs="Times New Roman"/>
        </w:rPr>
        <w:noBreakHyphen/>
      </w:r>
      <w:r w:rsidRPr="004D34B2">
        <w:rPr>
          <w:rFonts w:cs="Times New Roman"/>
        </w:rPr>
        <w:t>19</w:t>
      </w:r>
      <w:r w:rsidR="004D34B2" w:rsidRPr="004D34B2">
        <w:rPr>
          <w:rFonts w:cs="Times New Roman"/>
        </w:rPr>
        <w:noBreakHyphen/>
      </w:r>
      <w:r w:rsidRPr="004D34B2">
        <w:rPr>
          <w:rFonts w:cs="Times New Roman"/>
        </w:rPr>
        <w:t>560.  Vacancies occurring in the membership of any board of trustees for any cause shall be filled for the unexpired term by the county board of education in the same manner as provided for full</w:t>
      </w:r>
      <w:r w:rsidR="004D34B2" w:rsidRPr="004D34B2">
        <w:rPr>
          <w:rFonts w:cs="Times New Roman"/>
        </w:rPr>
        <w:noBreakHyphen/>
      </w:r>
      <w:r w:rsidRPr="004D34B2">
        <w:rPr>
          <w:rFonts w:cs="Times New Roman"/>
        </w:rPr>
        <w:t xml:space="preserve">term appointments.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70.</w:t>
      </w:r>
      <w:r w:rsidR="00E06120" w:rsidRPr="004D34B2">
        <w:rPr>
          <w:rFonts w:cs="Times New Roman"/>
        </w:rPr>
        <w:t xml:space="preserve"> Chairman and clerk of board.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80.</w:t>
      </w:r>
      <w:r w:rsidR="00E06120" w:rsidRPr="004D34B2">
        <w:rPr>
          <w:rFonts w:cs="Times New Roman"/>
        </w:rPr>
        <w:t xml:space="preserve"> Requirements as to purchases and teacher employment.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Budget and Control Board to make such purchase.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90.</w:t>
      </w:r>
      <w:r w:rsidR="00E06120" w:rsidRPr="004D34B2">
        <w:rPr>
          <w:rFonts w:cs="Times New Roman"/>
        </w:rPr>
        <w:t xml:space="preserve"> General powers and duties of school trustees.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board of trustees shall also: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(4) Call meetings of electors for consultation.   Call meetings of the qualified electors of the district for consultation in regard to the school interests thereof, at which meetings the chairman or other member of the board shall preside, if present;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(5) Control school property.   Take care of, manage and control the school property of the district;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(6) Visit schools.   Visit the public schools within its district from time to time and at least once in every school term and take care that they are conducted according to law and with the utmost efficiency;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(7) Control educational interest of district.   Manage and control local educational interests of its district, with the exclusive authority to operate or not to operate any public school or schools;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(8) Charge matriculation and incidental fees.   Charge and collect matriculation and incidental fees from students;  however, regulations or policies adopted by the board regarding charges and collections must take into account the students</w:t>
      </w:r>
      <w:r w:rsidR="004D34B2" w:rsidRPr="004D34B2">
        <w:rPr>
          <w:rFonts w:cs="Times New Roman"/>
        </w:rPr>
        <w:t>’</w:t>
      </w:r>
      <w:r w:rsidRPr="004D34B2">
        <w:rPr>
          <w:rFonts w:cs="Times New Roman"/>
        </w:rPr>
        <w:t xml:space="preserve"> ability to pay and must hold the fee to a minimum reasonable amount.  Fees may not be charged to students eligible for free lunches and must be reduced pro rata for students eligible for reduced price lunches;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(9) Transfer and assign pupils.   Transfer any pupil from one school to another so as to promote the best interests of education, and determine the school within its district in which any pupil shall enroll;  and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(10) Prescribe conditions and charges for attendance.   Be empowered to prescribe conditions and a schedule of charges based on cost per pupil as last determined, for attendance in the public schools of the school district for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(a) children of parents temporarily residing within the school district;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(b) children whose parents or legal guardians live elsewhere but who are residing with residents of the school district;  and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(c) children of parents residing on Federal property or military or naval bases of the United States located within or adjacent to the boundaries of such school district;  and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(d) all other children specially situated and not meeting the eligibility requirements of </w:t>
      </w:r>
      <w:r w:rsidR="004D34B2" w:rsidRPr="004D34B2">
        <w:rPr>
          <w:rFonts w:cs="Times New Roman"/>
        </w:rPr>
        <w:t xml:space="preserve">Section </w:t>
      </w:r>
      <w:r w:rsidRPr="004D34B2">
        <w:rPr>
          <w:rFonts w:cs="Times New Roman"/>
        </w:rPr>
        <w:t>59</w:t>
      </w:r>
      <w:r w:rsidR="004D34B2" w:rsidRPr="004D34B2">
        <w:rPr>
          <w:rFonts w:cs="Times New Roman"/>
        </w:rPr>
        <w:noBreakHyphen/>
      </w:r>
      <w:r w:rsidRPr="004D34B2">
        <w:rPr>
          <w:rFonts w:cs="Times New Roman"/>
        </w:rPr>
        <w:t>63</w:t>
      </w:r>
      <w:r w:rsidR="004D34B2" w:rsidRPr="004D34B2">
        <w:rPr>
          <w:rFonts w:cs="Times New Roman"/>
        </w:rPr>
        <w:noBreakHyphen/>
      </w:r>
      <w:r w:rsidRPr="004D34B2">
        <w:rPr>
          <w:rFonts w:cs="Times New Roman"/>
        </w:rPr>
        <w:t xml:space="preserve">30, but who shall have petitioned the trustees in writing seeking permission to attend the public schools of the school district.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(11) Provide school</w:t>
      </w:r>
      <w:r w:rsidR="004D34B2" w:rsidRPr="004D34B2">
        <w:rPr>
          <w:rFonts w:cs="Times New Roman"/>
        </w:rPr>
        <w:noBreakHyphen/>
      </w:r>
      <w:r w:rsidRPr="004D34B2">
        <w:rPr>
          <w:rFonts w:cs="Times New Roman"/>
        </w:rPr>
        <w:t xml:space="preserve">age child care program or facilities therefor.   Provide: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(a) a school</w:t>
      </w:r>
      <w:r w:rsidR="004D34B2" w:rsidRPr="004D34B2">
        <w:rPr>
          <w:rFonts w:cs="Times New Roman"/>
        </w:rPr>
        <w:noBreakHyphen/>
      </w:r>
      <w:r w:rsidRPr="004D34B2">
        <w:rPr>
          <w:rFonts w:cs="Times New Roman"/>
        </w:rPr>
        <w:t xml:space="preserve">age child care program for children aged five through fourteen years that operates before or after the school day, or both, and during periods when school is not in session;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(b) a school</w:t>
      </w:r>
      <w:r w:rsidR="004D34B2" w:rsidRPr="004D34B2">
        <w:rPr>
          <w:rFonts w:cs="Times New Roman"/>
        </w:rPr>
        <w:noBreakHyphen/>
      </w:r>
      <w:r w:rsidRPr="004D34B2">
        <w:rPr>
          <w:rFonts w:cs="Times New Roman"/>
        </w:rPr>
        <w:t>age child care program that operates during periods when school is in session for students who are enrolled in a half</w:t>
      </w:r>
      <w:r w:rsidR="004D34B2" w:rsidRPr="004D34B2">
        <w:rPr>
          <w:rFonts w:cs="Times New Roman"/>
        </w:rPr>
        <w:noBreakHyphen/>
      </w:r>
      <w:r w:rsidRPr="004D34B2">
        <w:rPr>
          <w:rFonts w:cs="Times New Roman"/>
        </w:rPr>
        <w:t xml:space="preserve">day kindergarten program;  or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(c) classrooms, other space, or both, in a school for use by an organization that is operating a school</w:t>
      </w:r>
      <w:r w:rsidR="004D34B2" w:rsidRPr="004D34B2">
        <w:rPr>
          <w:rFonts w:cs="Times New Roman"/>
        </w:rPr>
        <w:noBreakHyphen/>
      </w:r>
      <w:r w:rsidRPr="004D34B2">
        <w:rPr>
          <w:rFonts w:cs="Times New Roman"/>
        </w:rPr>
        <w:t xml:space="preserve">age child care program before or after the school day, or both, and during periods when school is not in session for children aged five through fourteen years.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All latchkey programs operating pursuant to this item must be licensed. </w:t>
      </w: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(12) Establish the annual calendar.  Have the authority to establish an annual school calendar for students, faculty, and staff to include starting dates, ending dates, holidays, make</w:t>
      </w:r>
      <w:r w:rsidR="004D34B2" w:rsidRPr="004D34B2">
        <w:rPr>
          <w:rFonts w:cs="Times New Roman"/>
        </w:rPr>
        <w:noBreakHyphen/>
      </w:r>
      <w:r w:rsidRPr="004D34B2">
        <w:rPr>
          <w:rFonts w:cs="Times New Roman"/>
        </w:rPr>
        <w:t>up days, in</w:t>
      </w:r>
      <w:r w:rsidR="004D34B2" w:rsidRPr="004D34B2">
        <w:rPr>
          <w:rFonts w:cs="Times New Roman"/>
        </w:rPr>
        <w:noBreakHyphen/>
      </w:r>
      <w:r w:rsidRPr="004D34B2">
        <w:rPr>
          <w:rFonts w:cs="Times New Roman"/>
        </w:rPr>
        <w:t xml:space="preserve">service days, and professional development days.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93.</w:t>
      </w:r>
      <w:r w:rsidR="00E06120" w:rsidRPr="004D34B2">
        <w:rPr>
          <w:rFonts w:cs="Times New Roman"/>
        </w:rPr>
        <w:t xml:space="preserve"> Adoption of procurement code by school district;  suspension of distribution of funds for noncompliance.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Distributions of funds to a school district pursuant to the South Carolina Education Improvement Act of 1984 must be suspended after June 30, 1985, unless the school district has adopted and filed with the Division of General Services of the State Budget and Control Board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95.</w:t>
      </w:r>
      <w:r w:rsidR="00E06120" w:rsidRPr="004D34B2">
        <w:rPr>
          <w:rFonts w:cs="Times New Roman"/>
        </w:rPr>
        <w:t xml:space="preserve"> Implementation of student promotion policy.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governing body of every school district of this State shall implement a student promotion policy which at least meets the minimum criteria established by the State Board of Education under </w:t>
      </w:r>
      <w:r w:rsidR="004D34B2" w:rsidRPr="004D34B2">
        <w:rPr>
          <w:rFonts w:cs="Times New Roman"/>
        </w:rPr>
        <w:t xml:space="preserve">Section </w:t>
      </w:r>
      <w:r w:rsidRPr="004D34B2">
        <w:rPr>
          <w:rFonts w:cs="Times New Roman"/>
        </w:rPr>
        <w:t>59</w:t>
      </w:r>
      <w:r w:rsidR="004D34B2" w:rsidRPr="004D34B2">
        <w:rPr>
          <w:rFonts w:cs="Times New Roman"/>
        </w:rPr>
        <w:noBreakHyphen/>
      </w:r>
      <w:r w:rsidRPr="004D34B2">
        <w:rPr>
          <w:rFonts w:cs="Times New Roman"/>
        </w:rPr>
        <w:t>5</w:t>
      </w:r>
      <w:r w:rsidR="004D34B2" w:rsidRPr="004D34B2">
        <w:rPr>
          <w:rFonts w:cs="Times New Roman"/>
        </w:rPr>
        <w:noBreakHyphen/>
      </w:r>
      <w:r w:rsidRPr="004D34B2">
        <w:rPr>
          <w:rFonts w:cs="Times New Roman"/>
        </w:rPr>
        <w:t xml:space="preserve">65 of the 1976 Code.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97.</w:t>
      </w:r>
      <w:r w:rsidR="00E06120" w:rsidRPr="004D34B2">
        <w:rPr>
          <w:rFonts w:cs="Times New Roman"/>
        </w:rPr>
        <w:t xml:space="preserve"> Teacher</w:t>
      </w:r>
      <w:r w:rsidRPr="004D34B2">
        <w:rPr>
          <w:rFonts w:cs="Times New Roman"/>
        </w:rPr>
        <w:t>’</w:t>
      </w:r>
      <w:r w:rsidR="00E06120" w:rsidRPr="004D34B2">
        <w:rPr>
          <w:rFonts w:cs="Times New Roman"/>
        </w:rPr>
        <w:t xml:space="preserve">s evaluation system for continuing contract teachers.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The teacher</w:t>
      </w:r>
      <w:r w:rsidR="004D34B2" w:rsidRPr="004D34B2">
        <w:rPr>
          <w:rFonts w:cs="Times New Roman"/>
        </w:rPr>
        <w:t>’</w:t>
      </w:r>
      <w:r w:rsidRPr="004D34B2">
        <w:rPr>
          <w:rFonts w:cs="Times New Roman"/>
        </w:rPr>
        <w:t>s evaluation system for continuing contract teachers, mandated by Act 187 of 1979, must be fully implemented in all school districts by school year 1984</w:t>
      </w:r>
      <w:r w:rsidR="004D34B2" w:rsidRPr="004D34B2">
        <w:rPr>
          <w:rFonts w:cs="Times New Roman"/>
        </w:rPr>
        <w:noBreakHyphen/>
      </w:r>
      <w:r w:rsidRPr="004D34B2">
        <w:rPr>
          <w:rFonts w:cs="Times New Roman"/>
        </w:rPr>
        <w:t xml:space="preserve">85.  A formal evaluation of continuing contract teachers must take place not less than every three years.  Nothing in this section shall prohibit the governing bodies of the school districts of this State from establishing higher standards for the evaluation of teachers.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100.</w:t>
      </w:r>
      <w:r w:rsidR="00E06120" w:rsidRPr="004D34B2">
        <w:rPr>
          <w:rFonts w:cs="Times New Roman"/>
        </w:rPr>
        <w:t xml:space="preserve"> Circumstances under which educational governing body of county shall have powers and duties of school trustees.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Where the county educational system operates as a unit, the county board of education or the educational governing body of the county shall have all the powers and duties of school trustees.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110.</w:t>
      </w:r>
      <w:r w:rsidR="00E06120" w:rsidRPr="004D34B2">
        <w:rPr>
          <w:rFonts w:cs="Times New Roman"/>
        </w:rPr>
        <w:t xml:space="preserve"> Rule</w:t>
      </w:r>
      <w:r w:rsidRPr="004D34B2">
        <w:rPr>
          <w:rFonts w:cs="Times New Roman"/>
        </w:rPr>
        <w:noBreakHyphen/>
      </w:r>
      <w:r w:rsidR="00E06120" w:rsidRPr="004D34B2">
        <w:rPr>
          <w:rFonts w:cs="Times New Roman"/>
        </w:rPr>
        <w:t xml:space="preserve">making power.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The boards of trustees of the several school districts may prescribe such rules and regulations not inconsistent with the statute law of this State as they may deem necessary or advisable to the proper disposition of matters brought before them.  This rule</w:t>
      </w:r>
      <w:r w:rsidR="004D34B2" w:rsidRPr="004D34B2">
        <w:rPr>
          <w:rFonts w:cs="Times New Roman"/>
        </w:rPr>
        <w:noBreakHyphen/>
      </w:r>
      <w:r w:rsidRPr="004D34B2">
        <w:rPr>
          <w:rFonts w:cs="Times New Roman"/>
        </w:rPr>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117.</w:t>
      </w:r>
      <w:r w:rsidR="00E06120" w:rsidRPr="004D34B2">
        <w:rPr>
          <w:rFonts w:cs="Times New Roman"/>
        </w:rPr>
        <w:t xml:space="preserve"> Criminal record search for individuals hired by district;  adoption of written policy;  training;  National Sex Offender Registry check on certain district employees;   training;  adoption of written policy.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(A) An individual hired by a local school district board of trustees to serve in any capacity in a public school in this State shall undergo a name</w:t>
      </w:r>
      <w:r w:rsidR="004D34B2" w:rsidRPr="004D34B2">
        <w:rPr>
          <w:rFonts w:cs="Times New Roman"/>
        </w:rPr>
        <w:noBreakHyphen/>
      </w:r>
      <w:r w:rsidRPr="004D34B2">
        <w:rPr>
          <w:rFonts w:cs="Times New Roman"/>
        </w:rPr>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4D34B2" w:rsidRPr="004D34B2">
        <w:rPr>
          <w:rFonts w:cs="Times New Roman"/>
        </w:rPr>
        <w:noBreakHyphen/>
      </w:r>
      <w:r w:rsidRPr="004D34B2">
        <w:rPr>
          <w:rFonts w:cs="Times New Roman"/>
        </w:rPr>
        <w:t>1</w:t>
      </w:r>
      <w:r w:rsidR="004D34B2" w:rsidRPr="004D34B2">
        <w:rPr>
          <w:rFonts w:cs="Times New Roman"/>
        </w:rPr>
        <w:noBreakHyphen/>
      </w:r>
      <w:r w:rsidRPr="004D34B2">
        <w:rPr>
          <w:rFonts w:cs="Times New Roman"/>
        </w:rPr>
        <w:t>60 and hiring recommendations relative to felony convictions and relevant just</w:t>
      </w:r>
      <w:r w:rsidR="004D34B2" w:rsidRPr="004D34B2">
        <w:rPr>
          <w:rFonts w:cs="Times New Roman"/>
        </w:rPr>
        <w:noBreakHyphen/>
      </w:r>
      <w:r w:rsidRPr="004D34B2">
        <w:rPr>
          <w:rFonts w:cs="Times New Roman"/>
        </w:rPr>
        <w:t>cause examples provided in Section 59</w:t>
      </w:r>
      <w:r w:rsidR="004D34B2" w:rsidRPr="004D34B2">
        <w:rPr>
          <w:rFonts w:cs="Times New Roman"/>
        </w:rPr>
        <w:noBreakHyphen/>
      </w:r>
      <w:r w:rsidRPr="004D34B2">
        <w:rPr>
          <w:rFonts w:cs="Times New Roman"/>
        </w:rPr>
        <w:t>25</w:t>
      </w:r>
      <w:r w:rsidR="004D34B2" w:rsidRPr="004D34B2">
        <w:rPr>
          <w:rFonts w:cs="Times New Roman"/>
        </w:rPr>
        <w:noBreakHyphen/>
      </w:r>
      <w:r w:rsidRPr="004D34B2">
        <w:rPr>
          <w:rFonts w:cs="Times New Roman"/>
        </w:rPr>
        <w:t xml:space="preserve">160.  The South Carolina Law Enforcement Division, working with the Department of Education, shall provide training to appropriate school district personnel regarding appropriate use of the information provided in criminal record searches. </w:t>
      </w: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4D34B2" w:rsidRPr="004D34B2">
        <w:rPr>
          <w:rFonts w:cs="Times New Roman"/>
        </w:rPr>
        <w:noBreakHyphen/>
      </w:r>
      <w:r w:rsidRPr="004D34B2">
        <w:rPr>
          <w:rFonts w:cs="Times New Roman"/>
        </w:rPr>
        <w:t>3</w:t>
      </w:r>
      <w:r w:rsidR="004D34B2" w:rsidRPr="004D34B2">
        <w:rPr>
          <w:rFonts w:cs="Times New Roman"/>
        </w:rPr>
        <w:noBreakHyphen/>
      </w:r>
      <w:r w:rsidRPr="004D34B2">
        <w:rPr>
          <w:rFonts w:cs="Times New Roman"/>
        </w:rPr>
        <w:t xml:space="preserve">430.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120.</w:t>
      </w:r>
      <w:r w:rsidR="00E06120" w:rsidRPr="004D34B2">
        <w:rPr>
          <w:rFonts w:cs="Times New Roman"/>
        </w:rPr>
        <w:t xml:space="preserve"> Rules and regulations governing use of school buildings.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Each district board of trustees may adopt rules and regulations which are not inconsistent with State law or the rules and regulations of the State Board of Education governing the use of school buildings for purposes other than normal school activity.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125.</w:t>
      </w:r>
      <w:r w:rsidR="00E06120" w:rsidRPr="004D34B2">
        <w:rPr>
          <w:rFonts w:cs="Times New Roman"/>
        </w:rPr>
        <w:t xml:space="preserve"> Leasing school property for particular purposes.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Each district board of trustees may lease any school property for a rental which the board considers reasonable or permit the free use of school property for: </w:t>
      </w: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(1) civic or public purposes;  or </w:t>
      </w: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(2) the operation of a school</w:t>
      </w:r>
      <w:r w:rsidR="004D34B2" w:rsidRPr="004D34B2">
        <w:rPr>
          <w:rFonts w:cs="Times New Roman"/>
        </w:rPr>
        <w:noBreakHyphen/>
      </w:r>
      <w:r w:rsidRPr="004D34B2">
        <w:rPr>
          <w:rFonts w:cs="Times New Roman"/>
        </w:rPr>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4D34B2" w:rsidRPr="004D34B2">
        <w:rPr>
          <w:rFonts w:cs="Times New Roman"/>
        </w:rPr>
        <w:noBreakHyphen/>
      </w:r>
      <w:r w:rsidRPr="004D34B2">
        <w:rPr>
          <w:rFonts w:cs="Times New Roman"/>
        </w:rPr>
        <w:t>term lease with a corporation, community service organization, or other governmental entity, if the corporation, organization, or other governmental entity will use the property to be leased for civic or public purposes or for a school</w:t>
      </w:r>
      <w:r w:rsidR="004D34B2" w:rsidRPr="004D34B2">
        <w:rPr>
          <w:rFonts w:cs="Times New Roman"/>
        </w:rPr>
        <w:noBreakHyphen/>
      </w:r>
      <w:r w:rsidRPr="004D34B2">
        <w:rPr>
          <w:rFonts w:cs="Times New Roman"/>
        </w:rPr>
        <w:t>age child care program.  However, if the property subject to a long</w:t>
      </w:r>
      <w:r w:rsidR="004D34B2" w:rsidRPr="004D34B2">
        <w:rPr>
          <w:rFonts w:cs="Times New Roman"/>
        </w:rPr>
        <w:noBreakHyphen/>
      </w:r>
      <w:r w:rsidRPr="004D34B2">
        <w:rPr>
          <w:rFonts w:cs="Times New Roman"/>
        </w:rPr>
        <w:t>term lease is being paid for from money in the district</w:t>
      </w:r>
      <w:r w:rsidR="004D34B2" w:rsidRPr="004D34B2">
        <w:rPr>
          <w:rFonts w:cs="Times New Roman"/>
        </w:rPr>
        <w:t>’</w:t>
      </w:r>
      <w:r w:rsidRPr="004D34B2">
        <w:rPr>
          <w:rFonts w:cs="Times New Roman"/>
        </w:rPr>
        <w:t>s debt service fund, then all proceeds from the long</w:t>
      </w:r>
      <w:r w:rsidR="004D34B2" w:rsidRPr="004D34B2">
        <w:rPr>
          <w:rFonts w:cs="Times New Roman"/>
        </w:rPr>
        <w:noBreakHyphen/>
      </w:r>
      <w:r w:rsidRPr="004D34B2">
        <w:rPr>
          <w:rFonts w:cs="Times New Roman"/>
        </w:rPr>
        <w:t>term lease must be deposited in that school district</w:t>
      </w:r>
      <w:r w:rsidR="004D34B2" w:rsidRPr="004D34B2">
        <w:rPr>
          <w:rFonts w:cs="Times New Roman"/>
        </w:rPr>
        <w:t>’</w:t>
      </w:r>
      <w:r w:rsidRPr="004D34B2">
        <w:rPr>
          <w:rFonts w:cs="Times New Roman"/>
        </w:rPr>
        <w:t xml:space="preserve">s debt service fund so long as the property has not been paid for.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130.</w:t>
      </w:r>
      <w:r w:rsidR="00E06120" w:rsidRPr="004D34B2">
        <w:rPr>
          <w:rFonts w:cs="Times New Roman"/>
        </w:rPr>
        <w:t xml:space="preserve"> Acquisition of supplies and equipment.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Each district board of trustees shall have the power to purchase, rent, lease, or otherwise acquire the supplies and equipment necessary for the operation of the public schools and other school facilities of the district.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140.</w:t>
      </w:r>
      <w:r w:rsidR="00E06120" w:rsidRPr="004D34B2">
        <w:rPr>
          <w:rFonts w:cs="Times New Roman"/>
        </w:rPr>
        <w:t xml:space="preserve"> Rules and regulations governing use of equipment.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Each district board of trustees may adopt rules and regulations which are not inconsistent with State law or the rules and regulations of the State Board of Education governing the use of school equipment for purposes other than normal school activity.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150.</w:t>
      </w:r>
      <w:r w:rsidR="00E06120" w:rsidRPr="004D34B2">
        <w:rPr>
          <w:rFonts w:cs="Times New Roman"/>
        </w:rPr>
        <w:t xml:space="preserve"> Maintenance of equipment.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Each district board of trustees shall keep its equipment in good repair.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160.</w:t>
      </w:r>
      <w:r w:rsidR="00E06120" w:rsidRPr="004D34B2">
        <w:rPr>
          <w:rFonts w:cs="Times New Roman"/>
        </w:rPr>
        <w:t xml:space="preserve"> Gifts to school district;  bond as prerequisite to receipt.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170.</w:t>
      </w:r>
      <w:r w:rsidR="00E06120" w:rsidRPr="004D34B2">
        <w:rPr>
          <w:rFonts w:cs="Times New Roman"/>
        </w:rPr>
        <w:t xml:space="preserve"> Acceptance and holding of property by trustees.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180.</w:t>
      </w:r>
      <w:r w:rsidR="00E06120" w:rsidRPr="004D34B2">
        <w:rPr>
          <w:rFonts w:cs="Times New Roman"/>
        </w:rPr>
        <w:t xml:space="preserve"> Purchase of lands by trustees.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190.</w:t>
      </w:r>
      <w:r w:rsidR="00E06120" w:rsidRPr="004D34B2">
        <w:rPr>
          <w:rFonts w:cs="Times New Roman"/>
        </w:rPr>
        <w:t xml:space="preserve"> Purchase of land by trustees;  reassignment or disposal of land purchased with State funds.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200.</w:t>
      </w:r>
      <w:r w:rsidR="00E06120" w:rsidRPr="004D34B2">
        <w:rPr>
          <w:rFonts w:cs="Times New Roman"/>
        </w:rPr>
        <w:t xml:space="preserve"> Condemnation of lands by trustees.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In case any owner of any lot or parcel of land refuses to sell it or demands what may be considered by the authorities an unreasonable price, the authorities may proceed to condemn the land pursuant to the Eminent Domain Procedure Act (Chapter 2 of Title 28).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250.</w:t>
      </w:r>
      <w:r w:rsidR="00E06120" w:rsidRPr="004D34B2">
        <w:rPr>
          <w:rFonts w:cs="Times New Roman"/>
        </w:rPr>
        <w:t xml:space="preserve"> Sale or lease of school property by trustees.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260.</w:t>
      </w:r>
      <w:r w:rsidR="00E06120" w:rsidRPr="004D34B2">
        <w:rPr>
          <w:rFonts w:cs="Times New Roman"/>
        </w:rPr>
        <w:t xml:space="preserve"> Trustees authorized to insure motor vehicles.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board of trustees of any school district is hereby authorized to secure such insurance as it deems necessary relating to the operation of motor vehicles owned by the district.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270.</w:t>
      </w:r>
      <w:r w:rsidR="00E06120" w:rsidRPr="004D34B2">
        <w:rPr>
          <w:rFonts w:cs="Times New Roman"/>
        </w:rPr>
        <w:t xml:space="preserve"> Trustees may employ medical, technical and clerical personnel.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Every district board of trustees may employ physicians, dentists, podiatrists, ophthalmologists, other medical specialists, optometrists, nurses, dental hygienists, and other technical and clerical personnel as may be needed.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280.</w:t>
      </w:r>
      <w:r w:rsidR="00E06120" w:rsidRPr="004D34B2">
        <w:rPr>
          <w:rFonts w:cs="Times New Roman"/>
        </w:rPr>
        <w:t xml:space="preserve"> Trustees may be members of School Boards Association.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Any member of the board of trustees of any school district in this State may become a member of the South Carolina School Boards Association, and the fees and dues necessary to acquire and maintain membership in this organization shall be paid by the school district.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290.</w:t>
      </w:r>
      <w:r w:rsidR="00E06120" w:rsidRPr="004D34B2">
        <w:rPr>
          <w:rFonts w:cs="Times New Roman"/>
        </w:rPr>
        <w:t xml:space="preserve"> Contracts in excess of apportioned funds shall be void.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All contracts which boards of trustees may make in excess of the funds apportioned to their districts shall be void.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300.</w:t>
      </w:r>
      <w:r w:rsidR="00E06120" w:rsidRPr="004D34B2">
        <w:rPr>
          <w:rFonts w:cs="Times New Roman"/>
        </w:rPr>
        <w:t xml:space="preserve"> Propriety of trustee</w:t>
      </w:r>
      <w:r w:rsidRPr="004D34B2">
        <w:rPr>
          <w:rFonts w:cs="Times New Roman"/>
        </w:rPr>
        <w:t>’</w:t>
      </w:r>
      <w:r w:rsidR="00E06120" w:rsidRPr="004D34B2">
        <w:rPr>
          <w:rFonts w:cs="Times New Roman"/>
        </w:rPr>
        <w:t xml:space="preserve">s receiving pay as teacher.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It shall be unlawful for a school trustee to receive pay as a teacher of a free public school that is located in the same school district of which such person is a trustee.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310.</w:t>
      </w:r>
      <w:r w:rsidR="00E06120" w:rsidRPr="004D34B2">
        <w:rPr>
          <w:rFonts w:cs="Times New Roman"/>
        </w:rPr>
        <w:t xml:space="preserve"> Exercising office of trustee after termination of office.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315.</w:t>
      </w:r>
      <w:r w:rsidR="00E06120" w:rsidRPr="004D34B2">
        <w:rPr>
          <w:rFonts w:cs="Times New Roman"/>
        </w:rPr>
        <w:t xml:space="preserve"> Commencement of trustee</w:t>
      </w:r>
      <w:r w:rsidRPr="004D34B2">
        <w:rPr>
          <w:rFonts w:cs="Times New Roman"/>
        </w:rPr>
        <w:t>’</w:t>
      </w:r>
      <w:r w:rsidR="00E06120" w:rsidRPr="004D34B2">
        <w:rPr>
          <w:rFonts w:cs="Times New Roman"/>
        </w:rPr>
        <w:t xml:space="preserve">s term of office.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term of office of every elected trustee of a school district must commence one week following the certification of his election.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320.</w:t>
      </w:r>
      <w:r w:rsidR="00E06120" w:rsidRPr="004D34B2">
        <w:rPr>
          <w:rFonts w:cs="Times New Roman"/>
        </w:rPr>
        <w:t xml:space="preserve"> Trustees may cross bridge or ferry free of charge.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school trustees shall be allowed to cross all bridges or ferries free of charge when they are traveling on official business.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330.</w:t>
      </w:r>
      <w:r w:rsidR="00E06120" w:rsidRPr="004D34B2">
        <w:rPr>
          <w:rFonts w:cs="Times New Roman"/>
        </w:rPr>
        <w:t xml:space="preserve"> Annual report of trustees of certain special and graded school districts.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trustees of special and graded school districts created by acts of the General Assembly shall make annual reports to the State Superintendent of Education in such form and at such time as he shall prescribe.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340.</w:t>
      </w:r>
      <w:r w:rsidR="00E06120" w:rsidRPr="004D34B2">
        <w:rPr>
          <w:rFonts w:cs="Times New Roman"/>
        </w:rPr>
        <w:t xml:space="preserve"> Child development programs for three and four</w:t>
      </w:r>
      <w:r w:rsidRPr="004D34B2">
        <w:rPr>
          <w:rFonts w:cs="Times New Roman"/>
        </w:rPr>
        <w:noBreakHyphen/>
      </w:r>
      <w:r w:rsidR="00E06120" w:rsidRPr="004D34B2">
        <w:rPr>
          <w:rFonts w:cs="Times New Roman"/>
        </w:rPr>
        <w:t>year</w:t>
      </w:r>
      <w:r w:rsidRPr="004D34B2">
        <w:rPr>
          <w:rFonts w:cs="Times New Roman"/>
        </w:rPr>
        <w:noBreakHyphen/>
      </w:r>
      <w:r w:rsidR="00E06120" w:rsidRPr="004D34B2">
        <w:rPr>
          <w:rFonts w:cs="Times New Roman"/>
        </w:rPr>
        <w:t xml:space="preserve">old children.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4D34B2" w:rsidRPr="004D34B2">
        <w:rPr>
          <w:rFonts w:cs="Times New Roman"/>
        </w:rPr>
        <w:noBreakHyphen/>
      </w:r>
      <w:r w:rsidRPr="004D34B2">
        <w:rPr>
          <w:rFonts w:cs="Times New Roman"/>
        </w:rPr>
        <w:t>year</w:t>
      </w:r>
      <w:r w:rsidR="004D34B2" w:rsidRPr="004D34B2">
        <w:rPr>
          <w:rFonts w:cs="Times New Roman"/>
        </w:rPr>
        <w:noBreakHyphen/>
      </w:r>
      <w:r w:rsidRPr="004D34B2">
        <w:rPr>
          <w:rFonts w:cs="Times New Roman"/>
        </w:rPr>
        <w:t>olds on the date of enactment of this section may continue to serve three</w:t>
      </w:r>
      <w:r w:rsidR="004D34B2" w:rsidRPr="004D34B2">
        <w:rPr>
          <w:rFonts w:cs="Times New Roman"/>
        </w:rPr>
        <w:noBreakHyphen/>
      </w:r>
      <w:r w:rsidRPr="004D34B2">
        <w:rPr>
          <w:rFonts w:cs="Times New Roman"/>
        </w:rPr>
        <w:t>year</w:t>
      </w:r>
      <w:r w:rsidR="004D34B2" w:rsidRPr="004D34B2">
        <w:rPr>
          <w:rFonts w:cs="Times New Roman"/>
        </w:rPr>
        <w:noBreakHyphen/>
      </w:r>
      <w:r w:rsidRPr="004D34B2">
        <w:rPr>
          <w:rFonts w:cs="Times New Roman"/>
        </w:rPr>
        <w:t xml:space="preserve">old children.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06120" w:rsidRPr="004D34B2">
        <w:rPr>
          <w:rFonts w:cs="Times New Roman"/>
        </w:rPr>
        <w:t>3.</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34B2">
        <w:rPr>
          <w:rFonts w:cs="Times New Roman"/>
        </w:rPr>
        <w:t xml:space="preserve"> APPEAL FROM ACTION OF TRUSTEES</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510.</w:t>
      </w:r>
      <w:r w:rsidR="00E06120" w:rsidRPr="004D34B2">
        <w:rPr>
          <w:rFonts w:cs="Times New Roman"/>
        </w:rPr>
        <w:t xml:space="preserve"> Right to appeal to county board of education;  petition.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Subject to the provisions of </w:t>
      </w:r>
      <w:r w:rsidR="004D34B2" w:rsidRPr="004D34B2">
        <w:rPr>
          <w:rFonts w:cs="Times New Roman"/>
        </w:rPr>
        <w:t xml:space="preserve">Section </w:t>
      </w:r>
      <w:r w:rsidRPr="004D34B2">
        <w:rPr>
          <w:rFonts w:cs="Times New Roman"/>
        </w:rPr>
        <w:t>59</w:t>
      </w:r>
      <w:r w:rsidR="004D34B2" w:rsidRPr="004D34B2">
        <w:rPr>
          <w:rFonts w:cs="Times New Roman"/>
        </w:rPr>
        <w:noBreakHyphen/>
      </w:r>
      <w:r w:rsidRPr="004D34B2">
        <w:rPr>
          <w:rFonts w:cs="Times New Roman"/>
        </w:rPr>
        <w:t>19</w:t>
      </w:r>
      <w:r w:rsidR="004D34B2" w:rsidRPr="004D34B2">
        <w:rPr>
          <w:rFonts w:cs="Times New Roman"/>
        </w:rPr>
        <w:noBreakHyphen/>
      </w:r>
      <w:r w:rsidRPr="004D34B2">
        <w:rPr>
          <w:rFonts w:cs="Times New Roman"/>
        </w:rPr>
        <w:t xml:space="preserve">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520.</w:t>
      </w:r>
      <w:r w:rsidR="00E06120" w:rsidRPr="004D34B2">
        <w:rPr>
          <w:rFonts w:cs="Times New Roman"/>
        </w:rPr>
        <w:t xml:space="preserve"> Appeal in counties where functions of trustees and board of education have been combined.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In counties where the functions of the boards of trustees and those of the county board of education have been combined, the appeal provided in </w:t>
      </w:r>
      <w:r w:rsidR="004D34B2" w:rsidRPr="004D34B2">
        <w:rPr>
          <w:rFonts w:cs="Times New Roman"/>
        </w:rPr>
        <w:t xml:space="preserve">Section </w:t>
      </w:r>
      <w:r w:rsidRPr="004D34B2">
        <w:rPr>
          <w:rFonts w:cs="Times New Roman"/>
        </w:rPr>
        <w:t>59</w:t>
      </w:r>
      <w:r w:rsidR="004D34B2" w:rsidRPr="004D34B2">
        <w:rPr>
          <w:rFonts w:cs="Times New Roman"/>
        </w:rPr>
        <w:noBreakHyphen/>
      </w:r>
      <w:r w:rsidRPr="004D34B2">
        <w:rPr>
          <w:rFonts w:cs="Times New Roman"/>
        </w:rPr>
        <w:t>19</w:t>
      </w:r>
      <w:r w:rsidR="004D34B2" w:rsidRPr="004D34B2">
        <w:rPr>
          <w:rFonts w:cs="Times New Roman"/>
        </w:rPr>
        <w:noBreakHyphen/>
      </w:r>
      <w:r w:rsidRPr="004D34B2">
        <w:rPr>
          <w:rFonts w:cs="Times New Roman"/>
        </w:rPr>
        <w:t xml:space="preserve">510 shall lie to the county board of education from its original action disposing of the matter in controversy before hearing.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530.</w:t>
      </w:r>
      <w:r w:rsidR="00E06120" w:rsidRPr="004D34B2">
        <w:rPr>
          <w:rFonts w:cs="Times New Roman"/>
        </w:rPr>
        <w:t xml:space="preserve"> Hearing;  separate hearing for each child in controversies involving children of school age.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540.</w:t>
      </w:r>
      <w:r w:rsidR="00E06120" w:rsidRPr="004D34B2">
        <w:rPr>
          <w:rFonts w:cs="Times New Roman"/>
        </w:rPr>
        <w:t xml:space="preserve"> Hearing;  appearance of parties and evidence.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At any hearing provided for in </w:t>
      </w:r>
      <w:r w:rsidR="004D34B2" w:rsidRPr="004D34B2">
        <w:rPr>
          <w:rFonts w:cs="Times New Roman"/>
        </w:rPr>
        <w:t xml:space="preserve">Section </w:t>
      </w:r>
      <w:r w:rsidRPr="004D34B2">
        <w:rPr>
          <w:rFonts w:cs="Times New Roman"/>
        </w:rPr>
        <w:t>59</w:t>
      </w:r>
      <w:r w:rsidR="004D34B2" w:rsidRPr="004D34B2">
        <w:rPr>
          <w:rFonts w:cs="Times New Roman"/>
        </w:rPr>
        <w:noBreakHyphen/>
      </w:r>
      <w:r w:rsidRPr="004D34B2">
        <w:rPr>
          <w:rFonts w:cs="Times New Roman"/>
        </w:rPr>
        <w:t>19</w:t>
      </w:r>
      <w:r w:rsidR="004D34B2" w:rsidRPr="004D34B2">
        <w:rPr>
          <w:rFonts w:cs="Times New Roman"/>
        </w:rPr>
        <w:noBreakHyphen/>
      </w:r>
      <w:r w:rsidRPr="004D34B2">
        <w:rPr>
          <w:rFonts w:cs="Times New Roman"/>
        </w:rPr>
        <w:t xml:space="preserve">530, the parties may appear in person or through an attorney licensed to practice in South Carolina and may submit such testimony, under oath, or other evidence as may be pertinent to the matter in controversy.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550.</w:t>
      </w:r>
      <w:r w:rsidR="00E06120" w:rsidRPr="004D34B2">
        <w:rPr>
          <w:rFonts w:cs="Times New Roman"/>
        </w:rPr>
        <w:t xml:space="preserve"> Order of board of education;  service on parties.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After the parties have been heard, the county board of education shall issue a written order disposing of the matter in controversy, a copy of which shall be mailed to each of the parties at interest.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560.</w:t>
      </w:r>
      <w:r w:rsidR="00E06120" w:rsidRPr="004D34B2">
        <w:rPr>
          <w:rFonts w:cs="Times New Roman"/>
        </w:rPr>
        <w:t xml:space="preserve"> Appeal to court of common pleas.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6120"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 </w:t>
      </w: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570.</w:t>
      </w:r>
      <w:r w:rsidR="00E06120" w:rsidRPr="004D34B2">
        <w:rPr>
          <w:rFonts w:cs="Times New Roman"/>
        </w:rPr>
        <w:t xml:space="preserve"> Appeal shall not act as supersedeas.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Pr="004D34B2"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Until the matter in controversy has been finally disposed of, no appeal shall act as a supersedeas or suspension of the order of the board having original jurisdiction of the cause. </w:t>
      </w:r>
    </w:p>
    <w:p w:rsidR="004D34B2" w:rsidRP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b/>
        </w:rPr>
        <w:t xml:space="preserve">SECTION </w:t>
      </w:r>
      <w:r w:rsidR="00E06120" w:rsidRPr="004D34B2">
        <w:rPr>
          <w:rFonts w:cs="Times New Roman"/>
          <w:b/>
        </w:rPr>
        <w:t>59</w:t>
      </w:r>
      <w:r w:rsidRPr="004D34B2">
        <w:rPr>
          <w:rFonts w:cs="Times New Roman"/>
          <w:b/>
        </w:rPr>
        <w:noBreakHyphen/>
      </w:r>
      <w:r w:rsidR="00E06120" w:rsidRPr="004D34B2">
        <w:rPr>
          <w:rFonts w:cs="Times New Roman"/>
          <w:b/>
        </w:rPr>
        <w:t>19</w:t>
      </w:r>
      <w:r w:rsidRPr="004D34B2">
        <w:rPr>
          <w:rFonts w:cs="Times New Roman"/>
          <w:b/>
        </w:rPr>
        <w:noBreakHyphen/>
      </w:r>
      <w:r w:rsidR="00E06120" w:rsidRPr="004D34B2">
        <w:rPr>
          <w:rFonts w:cs="Times New Roman"/>
          <w:b/>
        </w:rPr>
        <w:t>580.</w:t>
      </w:r>
      <w:r w:rsidR="00E06120" w:rsidRPr="004D34B2">
        <w:rPr>
          <w:rFonts w:cs="Times New Roman"/>
        </w:rPr>
        <w:t xml:space="preserve"> Appeal from decision to operate or not to operate school. </w:t>
      </w:r>
    </w:p>
    <w:p w:rsidR="004D34B2" w:rsidRDefault="004D34B2"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436" w:rsidRDefault="00E06120"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34B2">
        <w:rPr>
          <w:rFonts w:cs="Times New Roman"/>
        </w:rPr>
        <w:t xml:space="preserve">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 </w:t>
      </w:r>
    </w:p>
    <w:p w:rsidR="006F7436" w:rsidRDefault="006F7436"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34B2" w:rsidRDefault="00184435" w:rsidP="004D3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34B2" w:rsidSect="004D34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4B2" w:rsidRDefault="004D34B2" w:rsidP="004D34B2">
      <w:r>
        <w:separator/>
      </w:r>
    </w:p>
  </w:endnote>
  <w:endnote w:type="continuationSeparator" w:id="0">
    <w:p w:rsidR="004D34B2" w:rsidRDefault="004D34B2" w:rsidP="004D3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B2" w:rsidRPr="004D34B2" w:rsidRDefault="004D34B2" w:rsidP="004D34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B2" w:rsidRPr="004D34B2" w:rsidRDefault="004D34B2" w:rsidP="004D34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B2" w:rsidRPr="004D34B2" w:rsidRDefault="004D34B2" w:rsidP="004D3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4B2" w:rsidRDefault="004D34B2" w:rsidP="004D34B2">
      <w:r>
        <w:separator/>
      </w:r>
    </w:p>
  </w:footnote>
  <w:footnote w:type="continuationSeparator" w:id="0">
    <w:p w:rsidR="004D34B2" w:rsidRDefault="004D34B2" w:rsidP="004D34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B2" w:rsidRPr="004D34B2" w:rsidRDefault="004D34B2" w:rsidP="004D34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B2" w:rsidRPr="004D34B2" w:rsidRDefault="004D34B2" w:rsidP="004D34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B2" w:rsidRPr="004D34B2" w:rsidRDefault="004D34B2" w:rsidP="004D34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6120"/>
    <w:rsid w:val="000B3C22"/>
    <w:rsid w:val="001763C2"/>
    <w:rsid w:val="00184435"/>
    <w:rsid w:val="00247C2E"/>
    <w:rsid w:val="00330861"/>
    <w:rsid w:val="0036320E"/>
    <w:rsid w:val="004D34B2"/>
    <w:rsid w:val="006F7436"/>
    <w:rsid w:val="00817EA2"/>
    <w:rsid w:val="00C43F44"/>
    <w:rsid w:val="00CE534B"/>
    <w:rsid w:val="00D349ED"/>
    <w:rsid w:val="00E061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34B2"/>
    <w:pPr>
      <w:tabs>
        <w:tab w:val="center" w:pos="4680"/>
        <w:tab w:val="right" w:pos="9360"/>
      </w:tabs>
    </w:pPr>
  </w:style>
  <w:style w:type="character" w:customStyle="1" w:styleId="HeaderChar">
    <w:name w:val="Header Char"/>
    <w:basedOn w:val="DefaultParagraphFont"/>
    <w:link w:val="Header"/>
    <w:uiPriority w:val="99"/>
    <w:semiHidden/>
    <w:rsid w:val="004D34B2"/>
  </w:style>
  <w:style w:type="paragraph" w:styleId="Footer">
    <w:name w:val="footer"/>
    <w:basedOn w:val="Normal"/>
    <w:link w:val="FooterChar"/>
    <w:uiPriority w:val="99"/>
    <w:semiHidden/>
    <w:unhideWhenUsed/>
    <w:rsid w:val="004D34B2"/>
    <w:pPr>
      <w:tabs>
        <w:tab w:val="center" w:pos="4680"/>
        <w:tab w:val="right" w:pos="9360"/>
      </w:tabs>
    </w:pPr>
  </w:style>
  <w:style w:type="character" w:customStyle="1" w:styleId="FooterChar">
    <w:name w:val="Footer Char"/>
    <w:basedOn w:val="DefaultParagraphFont"/>
    <w:link w:val="Footer"/>
    <w:uiPriority w:val="99"/>
    <w:semiHidden/>
    <w:rsid w:val="004D34B2"/>
  </w:style>
  <w:style w:type="paragraph" w:styleId="BalloonText">
    <w:name w:val="Balloon Text"/>
    <w:basedOn w:val="Normal"/>
    <w:link w:val="BalloonTextChar"/>
    <w:uiPriority w:val="99"/>
    <w:semiHidden/>
    <w:unhideWhenUsed/>
    <w:rsid w:val="00E06120"/>
    <w:rPr>
      <w:rFonts w:ascii="Tahoma" w:hAnsi="Tahoma" w:cs="Tahoma"/>
      <w:sz w:val="16"/>
      <w:szCs w:val="16"/>
    </w:rPr>
  </w:style>
  <w:style w:type="character" w:customStyle="1" w:styleId="BalloonTextChar">
    <w:name w:val="Balloon Text Char"/>
    <w:basedOn w:val="DefaultParagraphFont"/>
    <w:link w:val="BalloonText"/>
    <w:uiPriority w:val="99"/>
    <w:semiHidden/>
    <w:rsid w:val="00E06120"/>
    <w:rPr>
      <w:rFonts w:ascii="Tahoma" w:hAnsi="Tahoma" w:cs="Tahoma"/>
      <w:sz w:val="16"/>
      <w:szCs w:val="16"/>
    </w:rPr>
  </w:style>
  <w:style w:type="character" w:styleId="Hyperlink">
    <w:name w:val="Hyperlink"/>
    <w:basedOn w:val="DefaultParagraphFont"/>
    <w:semiHidden/>
    <w:rsid w:val="006F74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4655</Words>
  <Characters>26540</Characters>
  <Application>Microsoft Office Word</Application>
  <DocSecurity>0</DocSecurity>
  <Lines>221</Lines>
  <Paragraphs>62</Paragraphs>
  <ScaleCrop>false</ScaleCrop>
  <Company>LPITS</Company>
  <LinksUpToDate>false</LinksUpToDate>
  <CharactersWithSpaces>31133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