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7C7" w:rsidRDefault="006717C7">
      <w:pPr>
        <w:jc w:val="center"/>
      </w:pPr>
      <w:r>
        <w:t>DISCLAIMER</w:t>
      </w:r>
    </w:p>
    <w:p w:rsidR="006717C7" w:rsidRDefault="006717C7"/>
    <w:p w:rsidR="006717C7" w:rsidRDefault="006717C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17C7" w:rsidRDefault="006717C7"/>
    <w:p w:rsidR="006717C7" w:rsidRDefault="006717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17C7" w:rsidRDefault="006717C7"/>
    <w:p w:rsidR="006717C7" w:rsidRDefault="006717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17C7" w:rsidRDefault="006717C7"/>
    <w:p w:rsidR="006717C7" w:rsidRDefault="006717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17C7" w:rsidRDefault="006717C7"/>
    <w:p w:rsidR="006717C7" w:rsidRDefault="006717C7">
      <w:r>
        <w:br w:type="page"/>
      </w:r>
    </w:p>
    <w:p w:rsid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665">
        <w:t>CHAPTER 27.</w:t>
      </w: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5665"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665">
        <w:t xml:space="preserve"> STATE AID TO SUBDIVISIONS ACT</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65">
        <w:rPr>
          <w:rFonts w:cs="Times New Roman"/>
          <w:b/>
        </w:rPr>
        <w:t xml:space="preserve">SECTION </w:t>
      </w:r>
      <w:r w:rsidR="000A2A17" w:rsidRPr="003B5665">
        <w:rPr>
          <w:rFonts w:cs="Times New Roman"/>
          <w:b/>
        </w:rPr>
        <w:t>6</w:t>
      </w:r>
      <w:r w:rsidRPr="003B5665">
        <w:rPr>
          <w:rFonts w:cs="Times New Roman"/>
          <w:b/>
        </w:rPr>
        <w:noBreakHyphen/>
      </w:r>
      <w:r w:rsidR="000A2A17" w:rsidRPr="003B5665">
        <w:rPr>
          <w:rFonts w:cs="Times New Roman"/>
          <w:b/>
        </w:rPr>
        <w:t>27</w:t>
      </w:r>
      <w:r w:rsidRPr="003B5665">
        <w:rPr>
          <w:rFonts w:cs="Times New Roman"/>
          <w:b/>
        </w:rPr>
        <w:noBreakHyphen/>
      </w:r>
      <w:r w:rsidR="000A2A17" w:rsidRPr="003B5665">
        <w:rPr>
          <w:rFonts w:cs="Times New Roman"/>
          <w:b/>
        </w:rPr>
        <w:t>10.</w:t>
      </w:r>
      <w:r w:rsidR="000A2A17" w:rsidRPr="003B5665">
        <w:t xml:space="preserve"> Short title. </w:t>
      </w: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65"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t xml:space="preserve">This chapter may be cited as the State Aid to Subdivisions Act.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65" w:rsidRPr="003B5665"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A17" w:rsidRPr="003B5665">
        <w:rPr>
          <w:color w:val="000000"/>
        </w:rPr>
        <w:t xml:space="preserve">  1991 Act No. 171, Part II, </w:t>
      </w:r>
      <w:r w:rsidR="003B5665" w:rsidRPr="003B5665">
        <w:rPr>
          <w:color w:val="000000"/>
        </w:rPr>
        <w:t xml:space="preserve">Section </w:t>
      </w:r>
      <w:r w:rsidR="000A2A17" w:rsidRPr="003B5665">
        <w:rPr>
          <w:color w:val="000000"/>
        </w:rPr>
        <w:t xml:space="preserve">22A.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65">
        <w:rPr>
          <w:rFonts w:cs="Times New Roman"/>
          <w:b/>
          <w:color w:val="000000"/>
        </w:rPr>
        <w:t xml:space="preserve">SECTION </w:t>
      </w:r>
      <w:r w:rsidR="000A2A17" w:rsidRPr="003B5665">
        <w:rPr>
          <w:rFonts w:cs="Times New Roman"/>
          <w:b/>
        </w:rPr>
        <w:t>6</w:t>
      </w:r>
      <w:r w:rsidRPr="003B5665">
        <w:rPr>
          <w:rFonts w:cs="Times New Roman"/>
          <w:b/>
        </w:rPr>
        <w:noBreakHyphen/>
      </w:r>
      <w:r w:rsidR="000A2A17" w:rsidRPr="003B5665">
        <w:rPr>
          <w:rFonts w:cs="Times New Roman"/>
          <w:b/>
        </w:rPr>
        <w:t>27</w:t>
      </w:r>
      <w:r w:rsidRPr="003B5665">
        <w:rPr>
          <w:rFonts w:cs="Times New Roman"/>
          <w:b/>
        </w:rPr>
        <w:noBreakHyphen/>
      </w:r>
      <w:r w:rsidR="000A2A17" w:rsidRPr="003B5665">
        <w:rPr>
          <w:rFonts w:cs="Times New Roman"/>
          <w:b/>
        </w:rPr>
        <w:t>20.</w:t>
      </w:r>
      <w:r w:rsidR="000A2A17" w:rsidRPr="003B5665">
        <w:t xml:space="preserve"> Local Government Fund;  fund exempt from mid</w:t>
      </w:r>
      <w:r w:rsidRPr="003B5665">
        <w:noBreakHyphen/>
      </w:r>
      <w:r w:rsidR="000A2A17" w:rsidRPr="003B5665">
        <w:t xml:space="preserve">year cuts;  exception. </w:t>
      </w: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65"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t>There is created the Local Government Fund administered by the State Treasurer.  This fund is part of the general fund of the State.  It is the intent of the General Assembly that this fund not be subject to mid</w:t>
      </w:r>
      <w:r w:rsidR="003B5665" w:rsidRPr="003B5665">
        <w:rPr>
          <w:color w:val="000000"/>
        </w:rPr>
        <w:noBreakHyphen/>
      </w:r>
      <w:r w:rsidRPr="003B5665">
        <w:rPr>
          <w:color w:val="000000"/>
        </w:rPr>
        <w:t>year cuts.  However, if mid</w:t>
      </w:r>
      <w:r w:rsidR="003B5665" w:rsidRPr="003B5665">
        <w:rPr>
          <w:color w:val="000000"/>
        </w:rPr>
        <w:noBreakHyphen/>
      </w:r>
      <w:r w:rsidRPr="003B5665">
        <w:rPr>
          <w:color w:val="000000"/>
        </w:rPr>
        <w:t>year cuts are mandated by the State Budget and Control Board to avoid a year</w:t>
      </w:r>
      <w:r w:rsidR="003B5665" w:rsidRPr="003B5665">
        <w:rPr>
          <w:color w:val="000000"/>
        </w:rPr>
        <w:noBreakHyphen/>
      </w:r>
      <w:r w:rsidRPr="003B5665">
        <w:rPr>
          <w:color w:val="000000"/>
        </w:rPr>
        <w:t xml:space="preserve">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A17" w:rsidRPr="003B5665">
        <w:rPr>
          <w:color w:val="000000"/>
        </w:rPr>
        <w:t xml:space="preserve">  1991 Act No. 171, Part II, </w:t>
      </w:r>
      <w:r w:rsidR="003B5665" w:rsidRPr="003B5665">
        <w:rPr>
          <w:color w:val="000000"/>
        </w:rPr>
        <w:t xml:space="preserve">Section </w:t>
      </w:r>
      <w:r w:rsidR="000A2A17" w:rsidRPr="003B5665">
        <w:rPr>
          <w:color w:val="000000"/>
        </w:rPr>
        <w:t>22A.</w:t>
      </w: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65">
        <w:rPr>
          <w:rFonts w:cs="Times New Roman"/>
          <w:b/>
          <w:color w:val="000000"/>
        </w:rPr>
        <w:t xml:space="preserve">SECTION </w:t>
      </w:r>
      <w:r w:rsidR="000A2A17" w:rsidRPr="003B5665">
        <w:rPr>
          <w:rFonts w:cs="Times New Roman"/>
          <w:b/>
        </w:rPr>
        <w:t>6</w:t>
      </w:r>
      <w:r w:rsidRPr="003B5665">
        <w:rPr>
          <w:rFonts w:cs="Times New Roman"/>
          <w:b/>
        </w:rPr>
        <w:noBreakHyphen/>
      </w:r>
      <w:r w:rsidR="000A2A17" w:rsidRPr="003B5665">
        <w:rPr>
          <w:rFonts w:cs="Times New Roman"/>
          <w:b/>
        </w:rPr>
        <w:t>27</w:t>
      </w:r>
      <w:r w:rsidRPr="003B5665">
        <w:rPr>
          <w:rFonts w:cs="Times New Roman"/>
          <w:b/>
        </w:rPr>
        <w:noBreakHyphen/>
      </w:r>
      <w:r w:rsidR="000A2A17" w:rsidRPr="003B5665">
        <w:rPr>
          <w:rFonts w:cs="Times New Roman"/>
          <w:b/>
        </w:rPr>
        <w:t>30.</w:t>
      </w:r>
      <w:r w:rsidR="000A2A17" w:rsidRPr="003B5665">
        <w:t xml:space="preserve"> Funding of Local Government Fund from general fund revenues. </w:t>
      </w: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65"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t>In the annual general appropriations act, an amount equal to not less than four and one</w:t>
      </w:r>
      <w:r w:rsidR="003B5665" w:rsidRPr="003B5665">
        <w:rPr>
          <w:color w:val="000000"/>
        </w:rPr>
        <w:noBreakHyphen/>
      </w:r>
      <w:r w:rsidRPr="003B5665">
        <w:rPr>
          <w:color w:val="000000"/>
        </w:rPr>
        <w:t xml:space="preserve">half percent of general fund revenues of the latest completed fiscal year must be appropriated to the Local Government Fund.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A17" w:rsidRPr="003B5665">
        <w:rPr>
          <w:color w:val="000000"/>
        </w:rPr>
        <w:t xml:space="preserve">  1991 Act No. 171, Part II, </w:t>
      </w:r>
      <w:r w:rsidR="003B5665" w:rsidRPr="003B5665">
        <w:rPr>
          <w:color w:val="000000"/>
        </w:rPr>
        <w:t xml:space="preserve">Section </w:t>
      </w:r>
      <w:r w:rsidR="000A2A17" w:rsidRPr="003B5665">
        <w:rPr>
          <w:color w:val="000000"/>
        </w:rPr>
        <w:t>22A.</w:t>
      </w: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65">
        <w:rPr>
          <w:rFonts w:cs="Times New Roman"/>
          <w:b/>
          <w:color w:val="000000"/>
        </w:rPr>
        <w:t xml:space="preserve">SECTION </w:t>
      </w:r>
      <w:r w:rsidR="000A2A17" w:rsidRPr="003B5665">
        <w:rPr>
          <w:rFonts w:cs="Times New Roman"/>
          <w:b/>
        </w:rPr>
        <w:t>6</w:t>
      </w:r>
      <w:r w:rsidRPr="003B5665">
        <w:rPr>
          <w:rFonts w:cs="Times New Roman"/>
          <w:b/>
        </w:rPr>
        <w:noBreakHyphen/>
      </w:r>
      <w:r w:rsidR="000A2A17" w:rsidRPr="003B5665">
        <w:rPr>
          <w:rFonts w:cs="Times New Roman"/>
          <w:b/>
        </w:rPr>
        <w:t>27</w:t>
      </w:r>
      <w:r w:rsidRPr="003B5665">
        <w:rPr>
          <w:rFonts w:cs="Times New Roman"/>
          <w:b/>
        </w:rPr>
        <w:noBreakHyphen/>
      </w:r>
      <w:r w:rsidR="000A2A17" w:rsidRPr="003B5665">
        <w:rPr>
          <w:rFonts w:cs="Times New Roman"/>
          <w:b/>
        </w:rPr>
        <w:t>40.</w:t>
      </w:r>
      <w:r w:rsidR="000A2A17" w:rsidRPr="003B5665">
        <w:t xml:space="preserve"> Distribution of monies appropriated to Local Government Fund;  use of funds distributed. </w:t>
      </w: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2A17"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t xml:space="preserve">(A) Not later than thirty days after the end of the calendar quarter, the State Treasurer shall distribute the monies appropriated to the Local Government Fund as follows: </w:t>
      </w:r>
    </w:p>
    <w:p w:rsidR="000A2A17"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r>
      <w:r w:rsidRPr="003B5665">
        <w:rPr>
          <w:color w:val="000000"/>
        </w:rPr>
        <w:tab/>
        <w:t>(1) Eighty</w:t>
      </w:r>
      <w:r w:rsidR="003B5665" w:rsidRPr="003B5665">
        <w:rPr>
          <w:color w:val="000000"/>
        </w:rPr>
        <w:noBreakHyphen/>
      </w:r>
      <w:r w:rsidRPr="003B5665">
        <w:rPr>
          <w:color w:val="000000"/>
        </w:rPr>
        <w:t>three and two hundred seventy</w:t>
      </w:r>
      <w:r w:rsidR="003B5665" w:rsidRPr="003B5665">
        <w:rPr>
          <w:color w:val="000000"/>
        </w:rPr>
        <w:noBreakHyphen/>
      </w:r>
      <w:r w:rsidRPr="003B5665">
        <w:rPr>
          <w:color w:val="000000"/>
        </w:rPr>
        <w:t>eight thousandths percent must be distributed to counties.  Of the total distributed to counties, each county must receive an amount based on the ratio that the county</w:t>
      </w:r>
      <w:r w:rsidR="003B5665" w:rsidRPr="003B5665">
        <w:rPr>
          <w:color w:val="000000"/>
        </w:rPr>
        <w:t>'</w:t>
      </w:r>
      <w:r w:rsidRPr="003B5665">
        <w:rPr>
          <w:color w:val="000000"/>
        </w:rPr>
        <w:t xml:space="preserve">s population is of the whole population of this State according to the most recent United States Census. </w:t>
      </w:r>
    </w:p>
    <w:p w:rsidR="000A2A17"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r>
      <w:r w:rsidRPr="003B5665">
        <w:rPr>
          <w:color w:val="000000"/>
        </w:rPr>
        <w:tab/>
        <w:t>(2) Sixteen and seven hundred twenty</w:t>
      </w:r>
      <w:r w:rsidR="003B5665" w:rsidRPr="003B5665">
        <w:rPr>
          <w:color w:val="000000"/>
        </w:rPr>
        <w:noBreakHyphen/>
      </w:r>
      <w:r w:rsidRPr="003B5665">
        <w:rPr>
          <w:color w:val="000000"/>
        </w:rPr>
        <w:t>two thousandths percent must be distributed to municipalities.  Of the total distributed to municipalities, each municipality must receive an amount based on the ratio that the municipality</w:t>
      </w:r>
      <w:r w:rsidR="003B5665" w:rsidRPr="003B5665">
        <w:rPr>
          <w:color w:val="000000"/>
        </w:rPr>
        <w:t>'</w:t>
      </w:r>
      <w:r w:rsidRPr="003B5665">
        <w:rPr>
          <w:color w:val="000000"/>
        </w:rPr>
        <w:t xml:space="preserve">s population is of the population of all municipalities in this State according to the most recent United States Census. </w:t>
      </w:r>
    </w:p>
    <w:p w:rsidR="003B5665"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3B5665" w:rsidRPr="003B5665">
        <w:rPr>
          <w:color w:val="000000"/>
        </w:rPr>
        <w:noBreakHyphen/>
      </w:r>
      <w:r w:rsidRPr="003B5665">
        <w:rPr>
          <w:color w:val="000000"/>
        </w:rPr>
        <w:t>five percent of the revenue derived pursuant to Section 12</w:t>
      </w:r>
      <w:r w:rsidR="003B5665" w:rsidRPr="003B5665">
        <w:rPr>
          <w:color w:val="000000"/>
        </w:rPr>
        <w:noBreakHyphen/>
      </w:r>
      <w:r w:rsidRPr="003B5665">
        <w:rPr>
          <w:color w:val="000000"/>
        </w:rPr>
        <w:t>33</w:t>
      </w:r>
      <w:r w:rsidR="003B5665" w:rsidRPr="003B5665">
        <w:rPr>
          <w:color w:val="000000"/>
        </w:rPr>
        <w:noBreakHyphen/>
      </w:r>
      <w:r w:rsidRPr="003B5665">
        <w:rPr>
          <w:color w:val="000000"/>
        </w:rPr>
        <w:t xml:space="preserve">245 allocated on a per capita basis according to the most recent United States Census.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A17" w:rsidRPr="003B5665">
        <w:rPr>
          <w:color w:val="000000"/>
        </w:rPr>
        <w:t xml:space="preserve">  1991 Act No. 171, Part II, </w:t>
      </w:r>
      <w:r w:rsidR="003B5665" w:rsidRPr="003B5665">
        <w:rPr>
          <w:color w:val="000000"/>
        </w:rPr>
        <w:t xml:space="preserve">Section </w:t>
      </w:r>
      <w:r w:rsidR="000A2A17" w:rsidRPr="003B5665">
        <w:rPr>
          <w:color w:val="000000"/>
        </w:rPr>
        <w:t xml:space="preserve">22A;  1996 Act No. 415, </w:t>
      </w:r>
      <w:r w:rsidR="003B5665" w:rsidRPr="003B5665">
        <w:rPr>
          <w:color w:val="000000"/>
        </w:rPr>
        <w:t xml:space="preserve">Section </w:t>
      </w:r>
      <w:r w:rsidR="000A2A17" w:rsidRPr="003B5665">
        <w:rPr>
          <w:color w:val="000000"/>
        </w:rPr>
        <w:t>2.</w:t>
      </w: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65">
        <w:rPr>
          <w:rFonts w:cs="Times New Roman"/>
          <w:b/>
          <w:color w:val="000000"/>
        </w:rPr>
        <w:t xml:space="preserve">SECTION </w:t>
      </w:r>
      <w:r w:rsidR="000A2A17" w:rsidRPr="003B5665">
        <w:rPr>
          <w:rFonts w:cs="Times New Roman"/>
          <w:b/>
        </w:rPr>
        <w:t>6</w:t>
      </w:r>
      <w:r w:rsidRPr="003B5665">
        <w:rPr>
          <w:rFonts w:cs="Times New Roman"/>
          <w:b/>
        </w:rPr>
        <w:noBreakHyphen/>
      </w:r>
      <w:r w:rsidR="000A2A17" w:rsidRPr="003B5665">
        <w:rPr>
          <w:rFonts w:cs="Times New Roman"/>
          <w:b/>
        </w:rPr>
        <w:t>27</w:t>
      </w:r>
      <w:r w:rsidRPr="003B5665">
        <w:rPr>
          <w:rFonts w:cs="Times New Roman"/>
          <w:b/>
        </w:rPr>
        <w:noBreakHyphen/>
      </w:r>
      <w:r w:rsidR="000A2A17" w:rsidRPr="003B5665">
        <w:rPr>
          <w:rFonts w:cs="Times New Roman"/>
          <w:b/>
        </w:rPr>
        <w:t>50.</w:t>
      </w:r>
      <w:r w:rsidR="000A2A17" w:rsidRPr="003B5665">
        <w:t xml:space="preserve"> Restrictions on amendment or repeal of chapter. </w:t>
      </w: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65"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t xml:space="preserve">No section of this chapter may be amended or repealed except in separate legislation solely for that purpose.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65" w:rsidRPr="003B5665"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A17" w:rsidRPr="003B5665">
        <w:rPr>
          <w:color w:val="000000"/>
        </w:rPr>
        <w:t xml:space="preserve">  1991 Act No. 171, Part II, </w:t>
      </w:r>
      <w:r w:rsidR="003B5665" w:rsidRPr="003B5665">
        <w:rPr>
          <w:color w:val="000000"/>
        </w:rPr>
        <w:t xml:space="preserve">Section </w:t>
      </w:r>
      <w:r w:rsidR="000A2A17" w:rsidRPr="003B5665">
        <w:rPr>
          <w:color w:val="000000"/>
        </w:rPr>
        <w:t xml:space="preserve">22A.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65">
        <w:rPr>
          <w:rFonts w:cs="Times New Roman"/>
          <w:b/>
          <w:color w:val="000000"/>
        </w:rPr>
        <w:t xml:space="preserve">SECTION </w:t>
      </w:r>
      <w:r w:rsidR="000A2A17" w:rsidRPr="003B5665">
        <w:rPr>
          <w:rFonts w:cs="Times New Roman"/>
          <w:b/>
        </w:rPr>
        <w:t>6</w:t>
      </w:r>
      <w:r w:rsidRPr="003B5665">
        <w:rPr>
          <w:rFonts w:cs="Times New Roman"/>
          <w:b/>
        </w:rPr>
        <w:noBreakHyphen/>
      </w:r>
      <w:r w:rsidR="000A2A17" w:rsidRPr="003B5665">
        <w:rPr>
          <w:rFonts w:cs="Times New Roman"/>
          <w:b/>
        </w:rPr>
        <w:t>27</w:t>
      </w:r>
      <w:r w:rsidRPr="003B5665">
        <w:rPr>
          <w:rFonts w:cs="Times New Roman"/>
          <w:b/>
        </w:rPr>
        <w:noBreakHyphen/>
      </w:r>
      <w:r w:rsidR="000A2A17" w:rsidRPr="003B5665">
        <w:rPr>
          <w:rFonts w:cs="Times New Roman"/>
          <w:b/>
        </w:rPr>
        <w:t>55.</w:t>
      </w:r>
      <w:r w:rsidR="000A2A17" w:rsidRPr="003B5665">
        <w:t xml:space="preserve"> Funding for county offices. </w:t>
      </w:r>
    </w:p>
    <w:p w:rsid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65" w:rsidRPr="003B5665" w:rsidRDefault="000A2A1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65">
        <w:rPr>
          <w:color w:val="000000"/>
        </w:rPr>
        <w:tab/>
        <w:t>From funds distributed to the county pursuant to Section 6</w:t>
      </w:r>
      <w:r w:rsidR="003B5665" w:rsidRPr="003B5665">
        <w:rPr>
          <w:color w:val="000000"/>
        </w:rPr>
        <w:noBreakHyphen/>
      </w:r>
      <w:r w:rsidRPr="003B5665">
        <w:rPr>
          <w:color w:val="000000"/>
        </w:rPr>
        <w:t>27</w:t>
      </w:r>
      <w:r w:rsidR="003B5665" w:rsidRPr="003B5665">
        <w:rPr>
          <w:color w:val="000000"/>
        </w:rPr>
        <w:noBreakHyphen/>
      </w:r>
      <w:r w:rsidRPr="003B5665">
        <w:rPr>
          <w:color w:val="000000"/>
        </w:rPr>
        <w:t xml:space="preserve">40, a county council shall provide a reasonable amount of funds for all county offices of state agencies for which the council is required to provide funding by state law. </w:t>
      </w:r>
    </w:p>
    <w:p w:rsidR="003B5665" w:rsidRPr="003B5665" w:rsidRDefault="003B566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2A17" w:rsidRPr="003B5665">
        <w:rPr>
          <w:color w:val="000000"/>
        </w:rPr>
        <w:t xml:space="preserve">  1996 Act No. 458, Part II, </w:t>
      </w:r>
      <w:r w:rsidR="003B5665" w:rsidRPr="003B5665">
        <w:rPr>
          <w:color w:val="000000"/>
        </w:rPr>
        <w:t xml:space="preserve">Section </w:t>
      </w:r>
      <w:r w:rsidR="000A2A17" w:rsidRPr="003B5665">
        <w:rPr>
          <w:color w:val="000000"/>
        </w:rPr>
        <w:t xml:space="preserve">105. </w:t>
      </w:r>
    </w:p>
    <w:p w:rsidR="006717C7" w:rsidRDefault="006717C7"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5665" w:rsidRDefault="00184435" w:rsidP="003B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665" w:rsidSect="003B56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665" w:rsidRDefault="003B5665" w:rsidP="003B5665">
      <w:r>
        <w:separator/>
      </w:r>
    </w:p>
  </w:endnote>
  <w:endnote w:type="continuationSeparator" w:id="0">
    <w:p w:rsidR="003B5665" w:rsidRDefault="003B5665" w:rsidP="003B5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65" w:rsidRPr="003B5665" w:rsidRDefault="003B5665" w:rsidP="003B5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65" w:rsidRPr="003B5665" w:rsidRDefault="003B5665" w:rsidP="003B56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65" w:rsidRPr="003B5665" w:rsidRDefault="003B5665" w:rsidP="003B5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665" w:rsidRDefault="003B5665" w:rsidP="003B5665">
      <w:r>
        <w:separator/>
      </w:r>
    </w:p>
  </w:footnote>
  <w:footnote w:type="continuationSeparator" w:id="0">
    <w:p w:rsidR="003B5665" w:rsidRDefault="003B5665" w:rsidP="003B5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65" w:rsidRPr="003B5665" w:rsidRDefault="003B5665" w:rsidP="003B56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65" w:rsidRPr="003B5665" w:rsidRDefault="003B5665" w:rsidP="003B56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65" w:rsidRPr="003B5665" w:rsidRDefault="003B5665" w:rsidP="003B56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2A17"/>
    <w:rsid w:val="00013F41"/>
    <w:rsid w:val="00025E41"/>
    <w:rsid w:val="00032BBE"/>
    <w:rsid w:val="00093290"/>
    <w:rsid w:val="000A2A17"/>
    <w:rsid w:val="000B3C22"/>
    <w:rsid w:val="000D09A6"/>
    <w:rsid w:val="000E046A"/>
    <w:rsid w:val="00171F3E"/>
    <w:rsid w:val="001763C2"/>
    <w:rsid w:val="00184435"/>
    <w:rsid w:val="00194C06"/>
    <w:rsid w:val="001B5A80"/>
    <w:rsid w:val="001F54BC"/>
    <w:rsid w:val="00204EAC"/>
    <w:rsid w:val="00207F23"/>
    <w:rsid w:val="0024287C"/>
    <w:rsid w:val="00247C2E"/>
    <w:rsid w:val="0026527A"/>
    <w:rsid w:val="00281CD0"/>
    <w:rsid w:val="002A1A65"/>
    <w:rsid w:val="003B5665"/>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717C7"/>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13B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665"/>
    <w:pPr>
      <w:tabs>
        <w:tab w:val="center" w:pos="4680"/>
        <w:tab w:val="right" w:pos="9360"/>
      </w:tabs>
    </w:pPr>
  </w:style>
  <w:style w:type="character" w:customStyle="1" w:styleId="HeaderChar">
    <w:name w:val="Header Char"/>
    <w:basedOn w:val="DefaultParagraphFont"/>
    <w:link w:val="Header"/>
    <w:uiPriority w:val="99"/>
    <w:semiHidden/>
    <w:rsid w:val="003B5665"/>
  </w:style>
  <w:style w:type="paragraph" w:styleId="Footer">
    <w:name w:val="footer"/>
    <w:basedOn w:val="Normal"/>
    <w:link w:val="FooterChar"/>
    <w:uiPriority w:val="99"/>
    <w:semiHidden/>
    <w:unhideWhenUsed/>
    <w:rsid w:val="003B5665"/>
    <w:pPr>
      <w:tabs>
        <w:tab w:val="center" w:pos="4680"/>
        <w:tab w:val="right" w:pos="9360"/>
      </w:tabs>
    </w:pPr>
  </w:style>
  <w:style w:type="character" w:customStyle="1" w:styleId="FooterChar">
    <w:name w:val="Footer Char"/>
    <w:basedOn w:val="DefaultParagraphFont"/>
    <w:link w:val="Footer"/>
    <w:uiPriority w:val="99"/>
    <w:semiHidden/>
    <w:rsid w:val="003B5665"/>
  </w:style>
  <w:style w:type="paragraph" w:styleId="BalloonText">
    <w:name w:val="Balloon Text"/>
    <w:basedOn w:val="Normal"/>
    <w:link w:val="BalloonTextChar"/>
    <w:uiPriority w:val="99"/>
    <w:semiHidden/>
    <w:unhideWhenUsed/>
    <w:rsid w:val="000A2A17"/>
    <w:rPr>
      <w:rFonts w:ascii="Tahoma" w:hAnsi="Tahoma" w:cs="Tahoma"/>
      <w:sz w:val="16"/>
      <w:szCs w:val="16"/>
    </w:rPr>
  </w:style>
  <w:style w:type="character" w:customStyle="1" w:styleId="BalloonTextChar">
    <w:name w:val="Balloon Text Char"/>
    <w:basedOn w:val="DefaultParagraphFont"/>
    <w:link w:val="BalloonText"/>
    <w:uiPriority w:val="99"/>
    <w:semiHidden/>
    <w:rsid w:val="000A2A17"/>
    <w:rPr>
      <w:rFonts w:ascii="Tahoma" w:hAnsi="Tahoma" w:cs="Tahoma"/>
      <w:sz w:val="16"/>
      <w:szCs w:val="16"/>
    </w:rPr>
  </w:style>
  <w:style w:type="character" w:styleId="Hyperlink">
    <w:name w:val="Hyperlink"/>
    <w:basedOn w:val="DefaultParagraphFont"/>
    <w:semiHidden/>
    <w:rsid w:val="006717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4660</Characters>
  <Application>Microsoft Office Word</Application>
  <DocSecurity>0</DocSecurity>
  <Lines>38</Lines>
  <Paragraphs>10</Paragraphs>
  <ScaleCrop>false</ScaleCrop>
  <Company>LPITS</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