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6E" w:rsidRDefault="00472D6E">
      <w:pPr>
        <w:jc w:val="center"/>
      </w:pPr>
      <w:r>
        <w:t>DISCLAIMER</w:t>
      </w:r>
    </w:p>
    <w:p w:rsidR="00472D6E" w:rsidRDefault="00472D6E"/>
    <w:p w:rsidR="00472D6E" w:rsidRDefault="00472D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72D6E" w:rsidRDefault="00472D6E"/>
    <w:p w:rsidR="00472D6E" w:rsidRDefault="00472D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2D6E" w:rsidRDefault="00472D6E"/>
    <w:p w:rsidR="00472D6E" w:rsidRDefault="00472D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2D6E" w:rsidRDefault="00472D6E"/>
    <w:p w:rsidR="00472D6E" w:rsidRDefault="00472D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2D6E" w:rsidRDefault="00472D6E"/>
    <w:p w:rsidR="00472D6E" w:rsidRDefault="00472D6E">
      <w:r>
        <w:br w:type="page"/>
      </w:r>
    </w:p>
    <w:p w:rsidR="009F343C" w:rsidRDefault="000A170B"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343C">
        <w:t>CHAPTER 14.</w:t>
      </w:r>
    </w:p>
    <w:p w:rsid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43C" w:rsidRPr="009F343C" w:rsidRDefault="000A170B"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343C">
        <w:t xml:space="preserve"> DEFEASANCE OF OUTSTANDING PUBLIC BONDS, NOTES, AND OTHER OBLIGATIONS</w:t>
      </w:r>
    </w:p>
    <w:p w:rsidR="009F343C" w:rsidRP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43C">
        <w:rPr>
          <w:rFonts w:cs="Times New Roman"/>
          <w:b/>
        </w:rPr>
        <w:t xml:space="preserve">SECTION </w:t>
      </w:r>
      <w:r w:rsidR="000A170B" w:rsidRPr="009F343C">
        <w:rPr>
          <w:rFonts w:cs="Times New Roman"/>
          <w:b/>
        </w:rPr>
        <w:t>11</w:t>
      </w:r>
      <w:r w:rsidRPr="009F343C">
        <w:rPr>
          <w:rFonts w:cs="Times New Roman"/>
          <w:b/>
        </w:rPr>
        <w:noBreakHyphen/>
      </w:r>
      <w:r w:rsidR="000A170B" w:rsidRPr="009F343C">
        <w:rPr>
          <w:rFonts w:cs="Times New Roman"/>
          <w:b/>
        </w:rPr>
        <w:t>14</w:t>
      </w:r>
      <w:r w:rsidRPr="009F343C">
        <w:rPr>
          <w:rFonts w:cs="Times New Roman"/>
          <w:b/>
        </w:rPr>
        <w:noBreakHyphen/>
      </w:r>
      <w:r w:rsidR="000A170B" w:rsidRPr="009F343C">
        <w:rPr>
          <w:rFonts w:cs="Times New Roman"/>
          <w:b/>
        </w:rPr>
        <w:t>110.</w:t>
      </w:r>
      <w:r w:rsidR="000A170B" w:rsidRPr="009F343C">
        <w:t xml:space="preserve"> Defeasance of outstanding public obligations authorized;  deposits in special trust fund. </w:t>
      </w:r>
    </w:p>
    <w:p w:rsid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43C" w:rsidRPr="009F343C" w:rsidRDefault="000A170B"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43C">
        <w:rPr>
          <w:color w:val="000000"/>
        </w:rPr>
        <w:tab/>
        <w:t>The State, acting through the State Budget and Control Board,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9F343C" w:rsidRPr="009F343C">
        <w:rPr>
          <w:color w:val="000000"/>
        </w:rPr>
        <w:noBreakHyphen/>
      </w:r>
      <w:r w:rsidRPr="009F343C">
        <w:rPr>
          <w:color w:val="000000"/>
        </w:rPr>
        <w:t>5</w:t>
      </w:r>
      <w:r w:rsidR="009F343C" w:rsidRPr="009F343C">
        <w:rPr>
          <w:color w:val="000000"/>
        </w:rPr>
        <w:noBreakHyphen/>
      </w:r>
      <w:r w:rsidRPr="009F343C">
        <w:rPr>
          <w:color w:val="000000"/>
        </w:rPr>
        <w:t xml:space="preserve">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 </w:t>
      </w:r>
    </w:p>
    <w:p w:rsidR="009F343C" w:rsidRP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D6E" w:rsidRDefault="00472D6E"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170B" w:rsidRPr="009F343C">
        <w:rPr>
          <w:color w:val="000000"/>
        </w:rPr>
        <w:t xml:space="preserve">  1981 Act No. 179 </w:t>
      </w:r>
      <w:r w:rsidR="009F343C" w:rsidRPr="009F343C">
        <w:rPr>
          <w:color w:val="000000"/>
        </w:rPr>
        <w:t xml:space="preserve">Section </w:t>
      </w:r>
      <w:r w:rsidR="000A170B" w:rsidRPr="009F343C">
        <w:rPr>
          <w:color w:val="000000"/>
        </w:rPr>
        <w:t xml:space="preserve">13;  2008 Act No. 231, </w:t>
      </w:r>
      <w:r w:rsidR="009F343C" w:rsidRPr="009F343C">
        <w:rPr>
          <w:color w:val="000000"/>
        </w:rPr>
        <w:t xml:space="preserve">Section </w:t>
      </w:r>
      <w:r w:rsidR="000A170B" w:rsidRPr="009F343C">
        <w:rPr>
          <w:color w:val="000000"/>
        </w:rPr>
        <w:t>4.</w:t>
      </w:r>
    </w:p>
    <w:p w:rsidR="00472D6E" w:rsidRDefault="00472D6E"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43C">
        <w:rPr>
          <w:rFonts w:cs="Times New Roman"/>
          <w:b/>
          <w:color w:val="000000"/>
        </w:rPr>
        <w:t xml:space="preserve">SECTION </w:t>
      </w:r>
      <w:r w:rsidR="000A170B" w:rsidRPr="009F343C">
        <w:rPr>
          <w:rFonts w:cs="Times New Roman"/>
          <w:b/>
        </w:rPr>
        <w:t>11</w:t>
      </w:r>
      <w:r w:rsidRPr="009F343C">
        <w:rPr>
          <w:rFonts w:cs="Times New Roman"/>
          <w:b/>
        </w:rPr>
        <w:noBreakHyphen/>
      </w:r>
      <w:r w:rsidR="000A170B" w:rsidRPr="009F343C">
        <w:rPr>
          <w:rFonts w:cs="Times New Roman"/>
          <w:b/>
        </w:rPr>
        <w:t>14</w:t>
      </w:r>
      <w:r w:rsidRPr="009F343C">
        <w:rPr>
          <w:rFonts w:cs="Times New Roman"/>
          <w:b/>
        </w:rPr>
        <w:noBreakHyphen/>
      </w:r>
      <w:r w:rsidR="000A170B" w:rsidRPr="009F343C">
        <w:rPr>
          <w:rFonts w:cs="Times New Roman"/>
          <w:b/>
        </w:rPr>
        <w:t>120.</w:t>
      </w:r>
      <w:r w:rsidR="000A170B" w:rsidRPr="009F343C">
        <w:t xml:space="preserve"> Defeasance of assumed debt. </w:t>
      </w:r>
    </w:p>
    <w:p w:rsid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43C" w:rsidRPr="009F343C" w:rsidRDefault="000A170B"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43C">
        <w:rPr>
          <w:color w:val="000000"/>
        </w:rPr>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9F343C" w:rsidRPr="009F343C">
        <w:rPr>
          <w:color w:val="000000"/>
        </w:rPr>
        <w:t xml:space="preserve">Section </w:t>
      </w:r>
      <w:r w:rsidRPr="009F343C">
        <w:rPr>
          <w:color w:val="000000"/>
        </w:rPr>
        <w:t>11</w:t>
      </w:r>
      <w:r w:rsidR="009F343C" w:rsidRPr="009F343C">
        <w:rPr>
          <w:color w:val="000000"/>
        </w:rPr>
        <w:noBreakHyphen/>
      </w:r>
      <w:r w:rsidRPr="009F343C">
        <w:rPr>
          <w:color w:val="000000"/>
        </w:rPr>
        <w:t>14</w:t>
      </w:r>
      <w:r w:rsidR="009F343C" w:rsidRPr="009F343C">
        <w:rPr>
          <w:color w:val="000000"/>
        </w:rPr>
        <w:noBreakHyphen/>
      </w:r>
      <w:r w:rsidRPr="009F343C">
        <w:rPr>
          <w:color w:val="000000"/>
        </w:rPr>
        <w:t xml:space="preserve">110. </w:t>
      </w:r>
    </w:p>
    <w:p w:rsidR="009F343C" w:rsidRP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D6E" w:rsidRDefault="00472D6E"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170B" w:rsidRPr="009F343C">
        <w:rPr>
          <w:color w:val="000000"/>
        </w:rPr>
        <w:t xml:space="preserve">  1981 Act No. 179 </w:t>
      </w:r>
      <w:r w:rsidR="009F343C" w:rsidRPr="009F343C">
        <w:rPr>
          <w:color w:val="000000"/>
        </w:rPr>
        <w:t xml:space="preserve">Section </w:t>
      </w:r>
      <w:r w:rsidR="000A170B" w:rsidRPr="009F343C">
        <w:rPr>
          <w:color w:val="000000"/>
        </w:rPr>
        <w:t>13.</w:t>
      </w:r>
    </w:p>
    <w:p w:rsidR="00472D6E" w:rsidRDefault="00472D6E"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43C">
        <w:rPr>
          <w:rFonts w:cs="Times New Roman"/>
          <w:b/>
          <w:color w:val="000000"/>
        </w:rPr>
        <w:t xml:space="preserve">SECTION </w:t>
      </w:r>
      <w:r w:rsidR="000A170B" w:rsidRPr="009F343C">
        <w:rPr>
          <w:rFonts w:cs="Times New Roman"/>
          <w:b/>
        </w:rPr>
        <w:t>11</w:t>
      </w:r>
      <w:r w:rsidRPr="009F343C">
        <w:rPr>
          <w:rFonts w:cs="Times New Roman"/>
          <w:b/>
        </w:rPr>
        <w:noBreakHyphen/>
      </w:r>
      <w:r w:rsidR="000A170B" w:rsidRPr="009F343C">
        <w:rPr>
          <w:rFonts w:cs="Times New Roman"/>
          <w:b/>
        </w:rPr>
        <w:t>14</w:t>
      </w:r>
      <w:r w:rsidRPr="009F343C">
        <w:rPr>
          <w:rFonts w:cs="Times New Roman"/>
          <w:b/>
        </w:rPr>
        <w:noBreakHyphen/>
      </w:r>
      <w:r w:rsidR="000A170B" w:rsidRPr="009F343C">
        <w:rPr>
          <w:rFonts w:cs="Times New Roman"/>
          <w:b/>
        </w:rPr>
        <w:t>130.</w:t>
      </w:r>
      <w:r w:rsidR="000A170B" w:rsidRPr="009F343C">
        <w:t xml:space="preserve"> Defeasance not to impair obligations of contract between issuer and holder. </w:t>
      </w:r>
    </w:p>
    <w:p w:rsid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43C" w:rsidRPr="009F343C" w:rsidRDefault="000A170B"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43C">
        <w:rPr>
          <w:color w:val="000000"/>
        </w:rPr>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9F343C" w:rsidRPr="009F343C">
        <w:rPr>
          <w:color w:val="000000"/>
        </w:rPr>
        <w:t xml:space="preserve">Section </w:t>
      </w:r>
      <w:r w:rsidRPr="009F343C">
        <w:rPr>
          <w:color w:val="000000"/>
        </w:rPr>
        <w:t>11</w:t>
      </w:r>
      <w:r w:rsidR="009F343C" w:rsidRPr="009F343C">
        <w:rPr>
          <w:color w:val="000000"/>
        </w:rPr>
        <w:noBreakHyphen/>
      </w:r>
      <w:r w:rsidRPr="009F343C">
        <w:rPr>
          <w:color w:val="000000"/>
        </w:rPr>
        <w:t>14</w:t>
      </w:r>
      <w:r w:rsidR="009F343C" w:rsidRPr="009F343C">
        <w:rPr>
          <w:color w:val="000000"/>
        </w:rPr>
        <w:noBreakHyphen/>
      </w:r>
      <w:r w:rsidRPr="009F343C">
        <w:rPr>
          <w:color w:val="000000"/>
        </w:rPr>
        <w:t xml:space="preserve">120, the public agency or political unit assuming such debt shall fail to pay such assumed debt, in whole or in part, then in each instance the issuer shall forthwith effect payment of such principal or interest through the means and in the manner originally provided. </w:t>
      </w:r>
    </w:p>
    <w:p w:rsidR="009F343C" w:rsidRPr="009F343C" w:rsidRDefault="009F343C"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D6E" w:rsidRDefault="00472D6E"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170B" w:rsidRPr="009F343C">
        <w:rPr>
          <w:color w:val="000000"/>
        </w:rPr>
        <w:t xml:space="preserve">  1981 Act No. 179 </w:t>
      </w:r>
      <w:r w:rsidR="009F343C" w:rsidRPr="009F343C">
        <w:rPr>
          <w:color w:val="000000"/>
        </w:rPr>
        <w:t xml:space="preserve">Section </w:t>
      </w:r>
      <w:r w:rsidR="000A170B" w:rsidRPr="009F343C">
        <w:rPr>
          <w:color w:val="000000"/>
        </w:rPr>
        <w:t>13.</w:t>
      </w:r>
    </w:p>
    <w:p w:rsidR="00472D6E" w:rsidRDefault="00472D6E"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343C" w:rsidRDefault="00184435" w:rsidP="009F3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343C" w:rsidSect="009F34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43C" w:rsidRDefault="009F343C" w:rsidP="009F343C">
      <w:r>
        <w:separator/>
      </w:r>
    </w:p>
  </w:endnote>
  <w:endnote w:type="continuationSeparator" w:id="0">
    <w:p w:rsidR="009F343C" w:rsidRDefault="009F343C" w:rsidP="009F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3C" w:rsidRPr="009F343C" w:rsidRDefault="009F343C" w:rsidP="009F34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3C" w:rsidRPr="009F343C" w:rsidRDefault="009F343C" w:rsidP="009F34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3C" w:rsidRPr="009F343C" w:rsidRDefault="009F343C" w:rsidP="009F34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43C" w:rsidRDefault="009F343C" w:rsidP="009F343C">
      <w:r>
        <w:separator/>
      </w:r>
    </w:p>
  </w:footnote>
  <w:footnote w:type="continuationSeparator" w:id="0">
    <w:p w:rsidR="009F343C" w:rsidRDefault="009F343C" w:rsidP="009F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3C" w:rsidRPr="009F343C" w:rsidRDefault="009F343C" w:rsidP="009F34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3C" w:rsidRPr="009F343C" w:rsidRDefault="009F343C" w:rsidP="009F34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3C" w:rsidRPr="009F343C" w:rsidRDefault="009F343C" w:rsidP="009F34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170B"/>
    <w:rsid w:val="00013F41"/>
    <w:rsid w:val="00025E41"/>
    <w:rsid w:val="00032BBE"/>
    <w:rsid w:val="00093290"/>
    <w:rsid w:val="000A170B"/>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72D6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43C"/>
    <w:rsid w:val="00A0614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6535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343C"/>
    <w:pPr>
      <w:tabs>
        <w:tab w:val="center" w:pos="4680"/>
        <w:tab w:val="right" w:pos="9360"/>
      </w:tabs>
    </w:pPr>
  </w:style>
  <w:style w:type="character" w:customStyle="1" w:styleId="HeaderChar">
    <w:name w:val="Header Char"/>
    <w:basedOn w:val="DefaultParagraphFont"/>
    <w:link w:val="Header"/>
    <w:uiPriority w:val="99"/>
    <w:semiHidden/>
    <w:rsid w:val="009F343C"/>
  </w:style>
  <w:style w:type="paragraph" w:styleId="Footer">
    <w:name w:val="footer"/>
    <w:basedOn w:val="Normal"/>
    <w:link w:val="FooterChar"/>
    <w:uiPriority w:val="99"/>
    <w:semiHidden/>
    <w:unhideWhenUsed/>
    <w:rsid w:val="009F343C"/>
    <w:pPr>
      <w:tabs>
        <w:tab w:val="center" w:pos="4680"/>
        <w:tab w:val="right" w:pos="9360"/>
      </w:tabs>
    </w:pPr>
  </w:style>
  <w:style w:type="character" w:customStyle="1" w:styleId="FooterChar">
    <w:name w:val="Footer Char"/>
    <w:basedOn w:val="DefaultParagraphFont"/>
    <w:link w:val="Footer"/>
    <w:uiPriority w:val="99"/>
    <w:semiHidden/>
    <w:rsid w:val="009F343C"/>
  </w:style>
  <w:style w:type="paragraph" w:styleId="BalloonText">
    <w:name w:val="Balloon Text"/>
    <w:basedOn w:val="Normal"/>
    <w:link w:val="BalloonTextChar"/>
    <w:uiPriority w:val="99"/>
    <w:semiHidden/>
    <w:unhideWhenUsed/>
    <w:rsid w:val="000A170B"/>
    <w:rPr>
      <w:rFonts w:ascii="Tahoma" w:hAnsi="Tahoma" w:cs="Tahoma"/>
      <w:sz w:val="16"/>
      <w:szCs w:val="16"/>
    </w:rPr>
  </w:style>
  <w:style w:type="character" w:customStyle="1" w:styleId="BalloonTextChar">
    <w:name w:val="Balloon Text Char"/>
    <w:basedOn w:val="DefaultParagraphFont"/>
    <w:link w:val="BalloonText"/>
    <w:uiPriority w:val="99"/>
    <w:semiHidden/>
    <w:rsid w:val="000A170B"/>
    <w:rPr>
      <w:rFonts w:ascii="Tahoma" w:hAnsi="Tahoma" w:cs="Tahoma"/>
      <w:sz w:val="16"/>
      <w:szCs w:val="16"/>
    </w:rPr>
  </w:style>
  <w:style w:type="character" w:styleId="Hyperlink">
    <w:name w:val="Hyperlink"/>
    <w:basedOn w:val="DefaultParagraphFont"/>
    <w:semiHidden/>
    <w:rsid w:val="00472D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3636</Characters>
  <Application>Microsoft Office Word</Application>
  <DocSecurity>0</DocSecurity>
  <Lines>30</Lines>
  <Paragraphs>8</Paragraphs>
  <ScaleCrop>false</ScaleCrop>
  <Company>LPITS</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