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B78" w:rsidRPr="002B5BB0" w:rsidRDefault="00AD4B78" w:rsidP="002B5BB0">
      <w:pPr>
        <w:spacing w:after="0"/>
        <w:jc w:val="center"/>
        <w:rPr>
          <w:sz w:val="22"/>
          <w:szCs w:val="22"/>
        </w:rPr>
      </w:pPr>
      <w:r w:rsidRPr="002B5BB0">
        <w:rPr>
          <w:sz w:val="22"/>
          <w:szCs w:val="22"/>
        </w:rPr>
        <w:t>DISCLAIMER</w:t>
      </w:r>
    </w:p>
    <w:p w:rsidR="00AD4B78" w:rsidRPr="002B5BB0" w:rsidRDefault="00AD4B78" w:rsidP="002B5BB0">
      <w:pPr>
        <w:spacing w:after="0"/>
        <w:rPr>
          <w:sz w:val="22"/>
          <w:szCs w:val="22"/>
        </w:rPr>
      </w:pPr>
    </w:p>
    <w:p w:rsidR="00AD4B78" w:rsidRPr="002B5BB0" w:rsidRDefault="00AD4B78" w:rsidP="002B5BB0">
      <w:pPr>
        <w:spacing w:after="0"/>
        <w:jc w:val="both"/>
        <w:rPr>
          <w:sz w:val="22"/>
          <w:szCs w:val="22"/>
        </w:rPr>
      </w:pPr>
      <w:r w:rsidRPr="002B5BB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D4B78" w:rsidRPr="002B5BB0" w:rsidRDefault="00AD4B78" w:rsidP="002B5BB0">
      <w:pPr>
        <w:spacing w:after="0"/>
        <w:rPr>
          <w:sz w:val="22"/>
          <w:szCs w:val="22"/>
        </w:rPr>
      </w:pPr>
    </w:p>
    <w:p w:rsidR="00AD4B78" w:rsidRPr="002B5BB0" w:rsidRDefault="00AD4B78" w:rsidP="002B5BB0">
      <w:pPr>
        <w:spacing w:after="0"/>
        <w:jc w:val="both"/>
        <w:rPr>
          <w:sz w:val="22"/>
          <w:szCs w:val="22"/>
        </w:rPr>
      </w:pPr>
      <w:r w:rsidRPr="002B5BB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4B78" w:rsidRPr="002B5BB0" w:rsidRDefault="00AD4B78" w:rsidP="002B5BB0">
      <w:pPr>
        <w:spacing w:after="0"/>
        <w:rPr>
          <w:sz w:val="22"/>
          <w:szCs w:val="22"/>
        </w:rPr>
      </w:pPr>
    </w:p>
    <w:p w:rsidR="00AD4B78" w:rsidRPr="002B5BB0" w:rsidRDefault="00AD4B78" w:rsidP="002B5BB0">
      <w:pPr>
        <w:spacing w:after="0"/>
        <w:jc w:val="both"/>
        <w:rPr>
          <w:sz w:val="22"/>
          <w:szCs w:val="22"/>
        </w:rPr>
      </w:pPr>
      <w:r w:rsidRPr="002B5BB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4B78" w:rsidRPr="002B5BB0" w:rsidRDefault="00AD4B78" w:rsidP="002B5BB0">
      <w:pPr>
        <w:spacing w:after="0"/>
        <w:rPr>
          <w:sz w:val="22"/>
          <w:szCs w:val="22"/>
        </w:rPr>
      </w:pPr>
    </w:p>
    <w:p w:rsidR="00AD4B78" w:rsidRPr="002B5BB0" w:rsidRDefault="00AD4B78" w:rsidP="002B5BB0">
      <w:pPr>
        <w:spacing w:after="0"/>
        <w:jc w:val="both"/>
        <w:rPr>
          <w:sz w:val="22"/>
          <w:szCs w:val="22"/>
        </w:rPr>
      </w:pPr>
      <w:r w:rsidRPr="002B5BB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B5BB0">
          <w:rPr>
            <w:rStyle w:val="Hyperlink"/>
            <w:sz w:val="22"/>
            <w:szCs w:val="22"/>
          </w:rPr>
          <w:t>LPITS@scstatehouse.gov</w:t>
        </w:r>
      </w:hyperlink>
      <w:r w:rsidRPr="002B5BB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D4B78" w:rsidRPr="002B5BB0" w:rsidRDefault="00AD4B78" w:rsidP="002B5BB0">
      <w:pPr>
        <w:spacing w:after="0"/>
        <w:rPr>
          <w:sz w:val="22"/>
          <w:szCs w:val="22"/>
        </w:rPr>
      </w:pPr>
    </w:p>
    <w:p w:rsidR="00AD4B78" w:rsidRPr="002B5BB0" w:rsidRDefault="00AD4B78" w:rsidP="002B5BB0">
      <w:pPr>
        <w:widowControl/>
        <w:autoSpaceDE/>
        <w:autoSpaceDN/>
        <w:adjustRightInd/>
        <w:spacing w:after="0" w:line="276" w:lineRule="auto"/>
        <w:rPr>
          <w:sz w:val="22"/>
          <w:szCs w:val="22"/>
        </w:rPr>
      </w:pPr>
      <w:r w:rsidRPr="002B5BB0">
        <w:rPr>
          <w:sz w:val="22"/>
          <w:szCs w:val="22"/>
        </w:rPr>
        <w:br w:type="page"/>
      </w:r>
    </w:p>
    <w:p w:rsidR="008F7EC7"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C1E5C">
        <w:rPr>
          <w:sz w:val="22"/>
          <w:szCs w:val="22"/>
        </w:rPr>
        <w:lastRenderedPageBreak/>
        <w:t>CHAPTER 81.</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D4B78"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C1E5C">
        <w:rPr>
          <w:sz w:val="22"/>
          <w:szCs w:val="22"/>
        </w:rPr>
        <w:t xml:space="preserve"> SUCCESSOR ASBESTOS</w:t>
      </w:r>
      <w:r w:rsidR="008F7EC7" w:rsidRPr="004C1E5C">
        <w:rPr>
          <w:sz w:val="22"/>
          <w:szCs w:val="22"/>
        </w:rPr>
        <w:noBreakHyphen/>
      </w:r>
      <w:r w:rsidRPr="004C1E5C">
        <w:rPr>
          <w:sz w:val="22"/>
          <w:szCs w:val="22"/>
        </w:rPr>
        <w:t>RELATED LIABILITY FAIRNESS ACT</w:t>
      </w: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b/>
          <w:sz w:val="22"/>
          <w:szCs w:val="22"/>
        </w:rPr>
        <w:t xml:space="preserve">SECTION </w:t>
      </w:r>
      <w:r w:rsidR="00B8158F" w:rsidRPr="004C1E5C">
        <w:rPr>
          <w:b/>
          <w:sz w:val="22"/>
          <w:szCs w:val="22"/>
        </w:rPr>
        <w:t>15</w:t>
      </w:r>
      <w:r w:rsidRPr="004C1E5C">
        <w:rPr>
          <w:b/>
          <w:sz w:val="22"/>
          <w:szCs w:val="22"/>
        </w:rPr>
        <w:noBreakHyphen/>
      </w:r>
      <w:r w:rsidR="00B8158F" w:rsidRPr="004C1E5C">
        <w:rPr>
          <w:b/>
          <w:sz w:val="22"/>
          <w:szCs w:val="22"/>
        </w:rPr>
        <w:t>81</w:t>
      </w:r>
      <w:r w:rsidRPr="004C1E5C">
        <w:rPr>
          <w:b/>
          <w:sz w:val="22"/>
          <w:szCs w:val="22"/>
        </w:rPr>
        <w:noBreakHyphen/>
      </w:r>
      <w:r w:rsidR="00B8158F" w:rsidRPr="004C1E5C">
        <w:rPr>
          <w:b/>
          <w:sz w:val="22"/>
          <w:szCs w:val="22"/>
        </w:rPr>
        <w:t>110.</w:t>
      </w:r>
      <w:r w:rsidR="00B8158F" w:rsidRPr="004C1E5C">
        <w:rPr>
          <w:sz w:val="22"/>
          <w:szCs w:val="22"/>
        </w:rPr>
        <w:t xml:space="preserve"> Citation of act.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F7EC7"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 xml:space="preserve">This act may be cited as the </w:t>
      </w:r>
      <w:r w:rsidR="008F7EC7" w:rsidRPr="004C1E5C">
        <w:rPr>
          <w:sz w:val="22"/>
          <w:szCs w:val="22"/>
        </w:rPr>
        <w:t>"</w:t>
      </w:r>
      <w:r w:rsidRPr="004C1E5C">
        <w:rPr>
          <w:sz w:val="22"/>
          <w:szCs w:val="22"/>
        </w:rPr>
        <w:t>Successor Asbestos</w:t>
      </w:r>
      <w:r w:rsidR="008F7EC7" w:rsidRPr="004C1E5C">
        <w:rPr>
          <w:sz w:val="22"/>
          <w:szCs w:val="22"/>
        </w:rPr>
        <w:noBreakHyphen/>
      </w:r>
      <w:r w:rsidRPr="004C1E5C">
        <w:rPr>
          <w:sz w:val="22"/>
          <w:szCs w:val="22"/>
        </w:rPr>
        <w:t>Related Liability Fairness Act</w:t>
      </w:r>
      <w:r w:rsidR="008F7EC7" w:rsidRPr="004C1E5C">
        <w:rPr>
          <w:sz w:val="22"/>
          <w:szCs w:val="22"/>
        </w:rPr>
        <w:t>"</w:t>
      </w:r>
      <w:r w:rsidRPr="004C1E5C">
        <w:rPr>
          <w:sz w:val="22"/>
          <w:szCs w:val="22"/>
        </w:rPr>
        <w:t xml:space="preserve">.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8158F" w:rsidRPr="004C1E5C">
        <w:rPr>
          <w:sz w:val="22"/>
          <w:szCs w:val="22"/>
        </w:rPr>
        <w:t xml:space="preserve">  2006 Act No. 280, </w:t>
      </w:r>
      <w:r w:rsidR="008F7EC7" w:rsidRPr="004C1E5C">
        <w:rPr>
          <w:sz w:val="22"/>
          <w:szCs w:val="22"/>
        </w:rPr>
        <w:t xml:space="preserve">Section </w:t>
      </w:r>
      <w:r w:rsidR="00B8158F" w:rsidRPr="004C1E5C">
        <w:rPr>
          <w:sz w:val="22"/>
          <w:szCs w:val="22"/>
        </w:rPr>
        <w:t>1, eff May 23, 2006, applicable to civil actions asserting an asbestos claim filed on or after that date.</w:t>
      </w: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b/>
          <w:sz w:val="22"/>
          <w:szCs w:val="22"/>
        </w:rPr>
        <w:t xml:space="preserve">SECTION </w:t>
      </w:r>
      <w:r w:rsidR="00B8158F" w:rsidRPr="004C1E5C">
        <w:rPr>
          <w:b/>
          <w:sz w:val="22"/>
          <w:szCs w:val="22"/>
        </w:rPr>
        <w:t>15</w:t>
      </w:r>
      <w:r w:rsidRPr="004C1E5C">
        <w:rPr>
          <w:b/>
          <w:sz w:val="22"/>
          <w:szCs w:val="22"/>
        </w:rPr>
        <w:noBreakHyphen/>
      </w:r>
      <w:r w:rsidR="00B8158F" w:rsidRPr="004C1E5C">
        <w:rPr>
          <w:b/>
          <w:sz w:val="22"/>
          <w:szCs w:val="22"/>
        </w:rPr>
        <w:t>81</w:t>
      </w:r>
      <w:r w:rsidRPr="004C1E5C">
        <w:rPr>
          <w:b/>
          <w:sz w:val="22"/>
          <w:szCs w:val="22"/>
        </w:rPr>
        <w:noBreakHyphen/>
      </w:r>
      <w:r w:rsidR="00B8158F" w:rsidRPr="004C1E5C">
        <w:rPr>
          <w:b/>
          <w:sz w:val="22"/>
          <w:szCs w:val="22"/>
        </w:rPr>
        <w:t>120.</w:t>
      </w:r>
      <w:r w:rsidR="00B8158F" w:rsidRPr="004C1E5C">
        <w:rPr>
          <w:sz w:val="22"/>
          <w:szCs w:val="22"/>
        </w:rPr>
        <w:t xml:space="preserve"> Definitions.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 xml:space="preserve">For the purposes of this chapter: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 xml:space="preserve">(1) </w:t>
      </w:r>
      <w:r w:rsidR="008F7EC7" w:rsidRPr="004C1E5C">
        <w:rPr>
          <w:sz w:val="22"/>
          <w:szCs w:val="22"/>
        </w:rPr>
        <w:t>"</w:t>
      </w:r>
      <w:r w:rsidRPr="004C1E5C">
        <w:rPr>
          <w:sz w:val="22"/>
          <w:szCs w:val="22"/>
        </w:rPr>
        <w:t>Asbestos claim</w:t>
      </w:r>
      <w:r w:rsidR="008F7EC7" w:rsidRPr="004C1E5C">
        <w:rPr>
          <w:sz w:val="22"/>
          <w:szCs w:val="22"/>
        </w:rPr>
        <w:t>"</w:t>
      </w:r>
      <w:r w:rsidRPr="004C1E5C">
        <w:rPr>
          <w:sz w:val="22"/>
          <w:szCs w:val="22"/>
        </w:rPr>
        <w:t xml:space="preserve"> means a claim for damages, losses, indemnification, contribution, or other relief arising out of, based on, or related to asbestos, including: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 xml:space="preserve">(a) the health effects of exposure to asbestos, including a claim for: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r>
      <w:r w:rsidRPr="004C1E5C">
        <w:rPr>
          <w:sz w:val="22"/>
          <w:szCs w:val="22"/>
        </w:rPr>
        <w:tab/>
        <w:t xml:space="preserve">(i) personal injury or death;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r>
      <w:r w:rsidRPr="004C1E5C">
        <w:rPr>
          <w:sz w:val="22"/>
          <w:szCs w:val="22"/>
        </w:rPr>
        <w:tab/>
        <w:t xml:space="preserve">(ii) mental or emotional injury;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r>
      <w:r w:rsidRPr="004C1E5C">
        <w:rPr>
          <w:sz w:val="22"/>
          <w:szCs w:val="22"/>
        </w:rPr>
        <w:tab/>
        <w:t xml:space="preserve">(iii) risk of disease or other injury;  or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r>
      <w:r w:rsidRPr="004C1E5C">
        <w:rPr>
          <w:sz w:val="22"/>
          <w:szCs w:val="22"/>
        </w:rPr>
        <w:tab/>
        <w:t xml:space="preserve">(iv) the costs of medical monitoring or surveillance to the extent these claims are recognized pursuant to state law;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 xml:space="preserve">(b) a claim made by or on behalf of a person exposed to asbestos, or a representative, spouse, parent, child, or other relative of the person;  and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 xml:space="preserve">(c) a claim for damage or loss caused by the installation, presence, or removal of asbestos.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 xml:space="preserve">(2) </w:t>
      </w:r>
      <w:r w:rsidR="008F7EC7" w:rsidRPr="004C1E5C">
        <w:rPr>
          <w:sz w:val="22"/>
          <w:szCs w:val="22"/>
        </w:rPr>
        <w:t>"</w:t>
      </w:r>
      <w:r w:rsidRPr="004C1E5C">
        <w:rPr>
          <w:sz w:val="22"/>
          <w:szCs w:val="22"/>
        </w:rPr>
        <w:t>Corporation</w:t>
      </w:r>
      <w:r w:rsidR="008F7EC7" w:rsidRPr="004C1E5C">
        <w:rPr>
          <w:sz w:val="22"/>
          <w:szCs w:val="22"/>
        </w:rPr>
        <w:t>"</w:t>
      </w:r>
      <w:r w:rsidRPr="004C1E5C">
        <w:rPr>
          <w:sz w:val="22"/>
          <w:szCs w:val="22"/>
        </w:rPr>
        <w:t xml:space="preserve"> means a corporation for profit, including a domestic corporation organized pursuant to the laws of this State, or a foreign corporation organized pursuant to laws other than the laws of this State.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 xml:space="preserve">(3) </w:t>
      </w:r>
      <w:r w:rsidR="008F7EC7" w:rsidRPr="004C1E5C">
        <w:rPr>
          <w:sz w:val="22"/>
          <w:szCs w:val="22"/>
        </w:rPr>
        <w:t>"</w:t>
      </w:r>
      <w:r w:rsidRPr="004C1E5C">
        <w:rPr>
          <w:sz w:val="22"/>
          <w:szCs w:val="22"/>
        </w:rPr>
        <w:t>Successor</w:t>
      </w:r>
      <w:r w:rsidR="008F7EC7" w:rsidRPr="004C1E5C">
        <w:rPr>
          <w:sz w:val="22"/>
          <w:szCs w:val="22"/>
        </w:rPr>
        <w:t>"</w:t>
      </w:r>
      <w:r w:rsidRPr="004C1E5C">
        <w:rPr>
          <w:sz w:val="22"/>
          <w:szCs w:val="22"/>
        </w:rPr>
        <w:t xml:space="preserve"> means a corporation that assumes or incurs or has assumed or incurred successor asbestos</w:t>
      </w:r>
      <w:r w:rsidR="008F7EC7" w:rsidRPr="004C1E5C">
        <w:rPr>
          <w:sz w:val="22"/>
          <w:szCs w:val="22"/>
        </w:rPr>
        <w:noBreakHyphen/>
      </w:r>
      <w:r w:rsidRPr="004C1E5C">
        <w:rPr>
          <w:sz w:val="22"/>
          <w:szCs w:val="22"/>
        </w:rPr>
        <w:t xml:space="preserve">related liabilities.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 xml:space="preserve">(4) </w:t>
      </w:r>
      <w:r w:rsidR="008F7EC7" w:rsidRPr="004C1E5C">
        <w:rPr>
          <w:sz w:val="22"/>
          <w:szCs w:val="22"/>
        </w:rPr>
        <w:t>"</w:t>
      </w:r>
      <w:r w:rsidRPr="004C1E5C">
        <w:rPr>
          <w:sz w:val="22"/>
          <w:szCs w:val="22"/>
        </w:rPr>
        <w:t>Successor asbestos</w:t>
      </w:r>
      <w:r w:rsidR="008F7EC7" w:rsidRPr="004C1E5C">
        <w:rPr>
          <w:sz w:val="22"/>
          <w:szCs w:val="22"/>
        </w:rPr>
        <w:noBreakHyphen/>
      </w:r>
      <w:r w:rsidRPr="004C1E5C">
        <w:rPr>
          <w:sz w:val="22"/>
          <w:szCs w:val="22"/>
        </w:rPr>
        <w:t>related liabilities</w:t>
      </w:r>
      <w:r w:rsidR="008F7EC7" w:rsidRPr="004C1E5C">
        <w:rPr>
          <w:sz w:val="22"/>
          <w:szCs w:val="22"/>
        </w:rPr>
        <w:t>"</w:t>
      </w:r>
      <w:r w:rsidRPr="004C1E5C">
        <w:rPr>
          <w:sz w:val="22"/>
          <w:szCs w:val="22"/>
        </w:rPr>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8F7EC7" w:rsidRPr="004C1E5C">
        <w:rPr>
          <w:sz w:val="22"/>
          <w:szCs w:val="22"/>
        </w:rPr>
        <w:noBreakHyphen/>
      </w:r>
      <w:r w:rsidRPr="004C1E5C">
        <w:rPr>
          <w:sz w:val="22"/>
          <w:szCs w:val="22"/>
        </w:rPr>
        <w:t>81</w:t>
      </w:r>
      <w:r w:rsidR="008F7EC7" w:rsidRPr="004C1E5C">
        <w:rPr>
          <w:sz w:val="22"/>
          <w:szCs w:val="22"/>
        </w:rPr>
        <w:noBreakHyphen/>
      </w:r>
      <w:r w:rsidRPr="004C1E5C">
        <w:rPr>
          <w:sz w:val="22"/>
          <w:szCs w:val="22"/>
        </w:rPr>
        <w:t xml:space="preserve">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 </w:t>
      </w:r>
    </w:p>
    <w:p w:rsidR="008F7EC7"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 xml:space="preserve">(5) </w:t>
      </w:r>
      <w:r w:rsidR="008F7EC7" w:rsidRPr="004C1E5C">
        <w:rPr>
          <w:sz w:val="22"/>
          <w:szCs w:val="22"/>
        </w:rPr>
        <w:t>"</w:t>
      </w:r>
      <w:r w:rsidRPr="004C1E5C">
        <w:rPr>
          <w:sz w:val="22"/>
          <w:szCs w:val="22"/>
        </w:rPr>
        <w:t>Transferor</w:t>
      </w:r>
      <w:r w:rsidR="008F7EC7" w:rsidRPr="004C1E5C">
        <w:rPr>
          <w:sz w:val="22"/>
          <w:szCs w:val="22"/>
        </w:rPr>
        <w:t>"</w:t>
      </w:r>
      <w:r w:rsidRPr="004C1E5C">
        <w:rPr>
          <w:sz w:val="22"/>
          <w:szCs w:val="22"/>
        </w:rPr>
        <w:t xml:space="preserve"> means a corporation from which successor asbestos</w:t>
      </w:r>
      <w:r w:rsidR="008F7EC7" w:rsidRPr="004C1E5C">
        <w:rPr>
          <w:sz w:val="22"/>
          <w:szCs w:val="22"/>
        </w:rPr>
        <w:noBreakHyphen/>
      </w:r>
      <w:r w:rsidRPr="004C1E5C">
        <w:rPr>
          <w:sz w:val="22"/>
          <w:szCs w:val="22"/>
        </w:rPr>
        <w:t xml:space="preserve">related liabilities are or were assumed or incurred.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8158F" w:rsidRPr="004C1E5C">
        <w:rPr>
          <w:sz w:val="22"/>
          <w:szCs w:val="22"/>
        </w:rPr>
        <w:t xml:space="preserve">  2006 Act No. 280, </w:t>
      </w:r>
      <w:r w:rsidR="008F7EC7" w:rsidRPr="004C1E5C">
        <w:rPr>
          <w:sz w:val="22"/>
          <w:szCs w:val="22"/>
        </w:rPr>
        <w:t xml:space="preserve">Section </w:t>
      </w:r>
      <w:r w:rsidR="00B8158F" w:rsidRPr="004C1E5C">
        <w:rPr>
          <w:sz w:val="22"/>
          <w:szCs w:val="22"/>
        </w:rPr>
        <w:t>1, eff May 23, 2006, applicable to civil actions asserting an asbestos claim filed on or after that date.</w:t>
      </w: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b/>
          <w:sz w:val="22"/>
          <w:szCs w:val="22"/>
        </w:rPr>
        <w:t xml:space="preserve">SECTION </w:t>
      </w:r>
      <w:r w:rsidR="00B8158F" w:rsidRPr="004C1E5C">
        <w:rPr>
          <w:b/>
          <w:sz w:val="22"/>
          <w:szCs w:val="22"/>
        </w:rPr>
        <w:t>15</w:t>
      </w:r>
      <w:r w:rsidRPr="004C1E5C">
        <w:rPr>
          <w:b/>
          <w:sz w:val="22"/>
          <w:szCs w:val="22"/>
        </w:rPr>
        <w:noBreakHyphen/>
      </w:r>
      <w:r w:rsidR="00B8158F" w:rsidRPr="004C1E5C">
        <w:rPr>
          <w:b/>
          <w:sz w:val="22"/>
          <w:szCs w:val="22"/>
        </w:rPr>
        <w:t>81</w:t>
      </w:r>
      <w:r w:rsidRPr="004C1E5C">
        <w:rPr>
          <w:b/>
          <w:sz w:val="22"/>
          <w:szCs w:val="22"/>
        </w:rPr>
        <w:noBreakHyphen/>
      </w:r>
      <w:r w:rsidR="00B8158F" w:rsidRPr="004C1E5C">
        <w:rPr>
          <w:b/>
          <w:sz w:val="22"/>
          <w:szCs w:val="22"/>
        </w:rPr>
        <w:t>130.</w:t>
      </w:r>
      <w:r w:rsidR="00B8158F" w:rsidRPr="004C1E5C">
        <w:rPr>
          <w:sz w:val="22"/>
          <w:szCs w:val="22"/>
        </w:rPr>
        <w:t xml:space="preserve"> Applicability of limitations granted successor.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(A) The limitations of Section 15</w:t>
      </w:r>
      <w:r w:rsidR="008F7EC7" w:rsidRPr="004C1E5C">
        <w:rPr>
          <w:sz w:val="22"/>
          <w:szCs w:val="22"/>
        </w:rPr>
        <w:noBreakHyphen/>
      </w:r>
      <w:r w:rsidRPr="004C1E5C">
        <w:rPr>
          <w:sz w:val="22"/>
          <w:szCs w:val="22"/>
        </w:rPr>
        <w:t>81</w:t>
      </w:r>
      <w:r w:rsidR="008F7EC7" w:rsidRPr="004C1E5C">
        <w:rPr>
          <w:sz w:val="22"/>
          <w:szCs w:val="22"/>
        </w:rPr>
        <w:noBreakHyphen/>
      </w:r>
      <w:r w:rsidRPr="004C1E5C">
        <w:rPr>
          <w:sz w:val="22"/>
          <w:szCs w:val="22"/>
        </w:rPr>
        <w:t>140 apply to a corporation that is a successor and became a successor before January 1, 1972, or is a successor of that corporation</w:t>
      </w:r>
      <w:r w:rsidR="008F7EC7" w:rsidRPr="004C1E5C">
        <w:rPr>
          <w:sz w:val="22"/>
          <w:szCs w:val="22"/>
        </w:rPr>
        <w:t>'</w:t>
      </w:r>
      <w:r w:rsidRPr="004C1E5C">
        <w:rPr>
          <w:sz w:val="22"/>
          <w:szCs w:val="22"/>
        </w:rPr>
        <w:t xml:space="preserve">s successors.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(B) The limitations of Section 15</w:t>
      </w:r>
      <w:r w:rsidR="008F7EC7" w:rsidRPr="004C1E5C">
        <w:rPr>
          <w:sz w:val="22"/>
          <w:szCs w:val="22"/>
        </w:rPr>
        <w:noBreakHyphen/>
      </w:r>
      <w:r w:rsidRPr="004C1E5C">
        <w:rPr>
          <w:sz w:val="22"/>
          <w:szCs w:val="22"/>
        </w:rPr>
        <w:t>81</w:t>
      </w:r>
      <w:r w:rsidR="008F7EC7" w:rsidRPr="004C1E5C">
        <w:rPr>
          <w:sz w:val="22"/>
          <w:szCs w:val="22"/>
        </w:rPr>
        <w:noBreakHyphen/>
      </w:r>
      <w:r w:rsidRPr="004C1E5C">
        <w:rPr>
          <w:sz w:val="22"/>
          <w:szCs w:val="22"/>
        </w:rPr>
        <w:t xml:space="preserve">140 do not apply to: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lastRenderedPageBreak/>
        <w:tab/>
      </w:r>
      <w:r w:rsidRPr="004C1E5C">
        <w:rPr>
          <w:sz w:val="22"/>
          <w:szCs w:val="22"/>
        </w:rPr>
        <w:tab/>
        <w:t>(1) workers</w:t>
      </w:r>
      <w:r w:rsidR="008F7EC7" w:rsidRPr="004C1E5C">
        <w:rPr>
          <w:sz w:val="22"/>
          <w:szCs w:val="22"/>
        </w:rPr>
        <w:t>'</w:t>
      </w:r>
      <w:r w:rsidRPr="004C1E5C">
        <w:rPr>
          <w:sz w:val="22"/>
          <w:szCs w:val="22"/>
        </w:rPr>
        <w:t xml:space="preserve"> compensation benefits paid by or on behalf of an employer to an employee pursuant to Title 42, or a comparable workers</w:t>
      </w:r>
      <w:r w:rsidR="008F7EC7" w:rsidRPr="004C1E5C">
        <w:rPr>
          <w:sz w:val="22"/>
          <w:szCs w:val="22"/>
        </w:rPr>
        <w:t>'</w:t>
      </w:r>
      <w:r w:rsidRPr="004C1E5C">
        <w:rPr>
          <w:sz w:val="22"/>
          <w:szCs w:val="22"/>
        </w:rPr>
        <w:t xml:space="preserve"> compensation law of another jurisdiction;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(2) a claim against a corporation that does not constitute a successor asbestos</w:t>
      </w:r>
      <w:r w:rsidR="008F7EC7" w:rsidRPr="004C1E5C">
        <w:rPr>
          <w:sz w:val="22"/>
          <w:szCs w:val="22"/>
        </w:rPr>
        <w:noBreakHyphen/>
      </w:r>
      <w:r w:rsidRPr="004C1E5C">
        <w:rPr>
          <w:sz w:val="22"/>
          <w:szCs w:val="22"/>
        </w:rPr>
        <w:t xml:space="preserve">related liability;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 xml:space="preserve">(3) an insurance company, as defined in Chapter 1, Title 38;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 xml:space="preserve">(4) an obligation pursuant to the National Labor Relations Act, as amended, or pursuant to a collective bargaining agreement;  or </w:t>
      </w:r>
    </w:p>
    <w:p w:rsidR="008F7EC7"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(5) a successor that after a merger or consolidation continued in the business of mining asbestos, in the business of selling or distributing asbestos fibers, or in the business of manufacturing, distributing, removing, or installing asbestos</w:t>
      </w:r>
      <w:r w:rsidR="008F7EC7" w:rsidRPr="004C1E5C">
        <w:rPr>
          <w:sz w:val="22"/>
          <w:szCs w:val="22"/>
        </w:rPr>
        <w:noBreakHyphen/>
      </w:r>
      <w:r w:rsidRPr="004C1E5C">
        <w:rPr>
          <w:sz w:val="22"/>
          <w:szCs w:val="22"/>
        </w:rPr>
        <w:t xml:space="preserve">containing products that were the same or substantially the same as those products previously manufactured, distributed, removed, or installed by the transferor.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8158F" w:rsidRPr="004C1E5C">
        <w:rPr>
          <w:sz w:val="22"/>
          <w:szCs w:val="22"/>
        </w:rPr>
        <w:t xml:space="preserve">  2006 Act No. 280, </w:t>
      </w:r>
      <w:r w:rsidR="008F7EC7" w:rsidRPr="004C1E5C">
        <w:rPr>
          <w:sz w:val="22"/>
          <w:szCs w:val="22"/>
        </w:rPr>
        <w:t xml:space="preserve">Section </w:t>
      </w:r>
      <w:r w:rsidR="00B8158F" w:rsidRPr="004C1E5C">
        <w:rPr>
          <w:sz w:val="22"/>
          <w:szCs w:val="22"/>
        </w:rPr>
        <w:t>1, eff May 23, 2006, applicable to civil actions asserting an asbestos claim filed on or after that date.</w:t>
      </w: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b/>
          <w:sz w:val="22"/>
          <w:szCs w:val="22"/>
        </w:rPr>
        <w:t xml:space="preserve">SECTION </w:t>
      </w:r>
      <w:r w:rsidR="00B8158F" w:rsidRPr="004C1E5C">
        <w:rPr>
          <w:b/>
          <w:sz w:val="22"/>
          <w:szCs w:val="22"/>
        </w:rPr>
        <w:t>15</w:t>
      </w:r>
      <w:r w:rsidRPr="004C1E5C">
        <w:rPr>
          <w:b/>
          <w:sz w:val="22"/>
          <w:szCs w:val="22"/>
        </w:rPr>
        <w:noBreakHyphen/>
      </w:r>
      <w:r w:rsidR="00B8158F" w:rsidRPr="004C1E5C">
        <w:rPr>
          <w:b/>
          <w:sz w:val="22"/>
          <w:szCs w:val="22"/>
        </w:rPr>
        <w:t>81</w:t>
      </w:r>
      <w:r w:rsidRPr="004C1E5C">
        <w:rPr>
          <w:b/>
          <w:sz w:val="22"/>
          <w:szCs w:val="22"/>
        </w:rPr>
        <w:noBreakHyphen/>
      </w:r>
      <w:r w:rsidR="00B8158F" w:rsidRPr="004C1E5C">
        <w:rPr>
          <w:b/>
          <w:sz w:val="22"/>
          <w:szCs w:val="22"/>
        </w:rPr>
        <w:t>140.</w:t>
      </w:r>
      <w:r w:rsidR="00B8158F" w:rsidRPr="004C1E5C">
        <w:rPr>
          <w:sz w:val="22"/>
          <w:szCs w:val="22"/>
        </w:rPr>
        <w:t xml:space="preserve"> Limitation of cumulative successor asbestos</w:t>
      </w:r>
      <w:r w:rsidRPr="004C1E5C">
        <w:rPr>
          <w:sz w:val="22"/>
          <w:szCs w:val="22"/>
        </w:rPr>
        <w:noBreakHyphen/>
      </w:r>
      <w:r w:rsidR="00B8158F" w:rsidRPr="004C1E5C">
        <w:rPr>
          <w:sz w:val="22"/>
          <w:szCs w:val="22"/>
        </w:rPr>
        <w:t xml:space="preserve">related liabilities of corporation.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(A) Except as further limited in subsection (B), the cumulative successor asbestos</w:t>
      </w:r>
      <w:r w:rsidR="008F7EC7" w:rsidRPr="004C1E5C">
        <w:rPr>
          <w:sz w:val="22"/>
          <w:szCs w:val="22"/>
        </w:rPr>
        <w:noBreakHyphen/>
      </w:r>
      <w:r w:rsidRPr="004C1E5C">
        <w:rPr>
          <w:sz w:val="22"/>
          <w:szCs w:val="22"/>
        </w:rPr>
        <w:t>related liabilities of a corporation are limited to the fair market value of the total gross assets of the transferor determined as of the time of the merger or consolidation.  The corporation is not responsible for successor asbestos</w:t>
      </w:r>
      <w:r w:rsidR="008F7EC7" w:rsidRPr="004C1E5C">
        <w:rPr>
          <w:sz w:val="22"/>
          <w:szCs w:val="22"/>
        </w:rPr>
        <w:noBreakHyphen/>
      </w:r>
      <w:r w:rsidRPr="004C1E5C">
        <w:rPr>
          <w:sz w:val="22"/>
          <w:szCs w:val="22"/>
        </w:rPr>
        <w:t xml:space="preserve">related liabilities in excess of this limitation. </w:t>
      </w:r>
    </w:p>
    <w:p w:rsidR="008F7EC7"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(B) If the transferor assumed or incurred successor asbestos</w:t>
      </w:r>
      <w:r w:rsidR="008F7EC7" w:rsidRPr="004C1E5C">
        <w:rPr>
          <w:sz w:val="22"/>
          <w:szCs w:val="22"/>
        </w:rPr>
        <w:noBreakHyphen/>
      </w:r>
      <w:r w:rsidRPr="004C1E5C">
        <w:rPr>
          <w:sz w:val="22"/>
          <w:szCs w:val="22"/>
        </w:rPr>
        <w:t xml:space="preserve">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8158F" w:rsidRPr="004C1E5C">
        <w:rPr>
          <w:sz w:val="22"/>
          <w:szCs w:val="22"/>
        </w:rPr>
        <w:t xml:space="preserve">  2006 Act No. 280, </w:t>
      </w:r>
      <w:r w:rsidR="008F7EC7" w:rsidRPr="004C1E5C">
        <w:rPr>
          <w:sz w:val="22"/>
          <w:szCs w:val="22"/>
        </w:rPr>
        <w:t xml:space="preserve">Section </w:t>
      </w:r>
      <w:r w:rsidR="00B8158F" w:rsidRPr="004C1E5C">
        <w:rPr>
          <w:sz w:val="22"/>
          <w:szCs w:val="22"/>
        </w:rPr>
        <w:t>1, eff May 23, 2006, applicable to civil actions asserting an asbestos claim filed on or after that date.</w:t>
      </w: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b/>
          <w:sz w:val="22"/>
          <w:szCs w:val="22"/>
        </w:rPr>
        <w:t xml:space="preserve">SECTION </w:t>
      </w:r>
      <w:r w:rsidR="00B8158F" w:rsidRPr="004C1E5C">
        <w:rPr>
          <w:b/>
          <w:sz w:val="22"/>
          <w:szCs w:val="22"/>
        </w:rPr>
        <w:t>15</w:t>
      </w:r>
      <w:r w:rsidRPr="004C1E5C">
        <w:rPr>
          <w:b/>
          <w:sz w:val="22"/>
          <w:szCs w:val="22"/>
        </w:rPr>
        <w:noBreakHyphen/>
      </w:r>
      <w:r w:rsidR="00B8158F" w:rsidRPr="004C1E5C">
        <w:rPr>
          <w:b/>
          <w:sz w:val="22"/>
          <w:szCs w:val="22"/>
        </w:rPr>
        <w:t>81</w:t>
      </w:r>
      <w:r w:rsidRPr="004C1E5C">
        <w:rPr>
          <w:b/>
          <w:sz w:val="22"/>
          <w:szCs w:val="22"/>
        </w:rPr>
        <w:noBreakHyphen/>
      </w:r>
      <w:r w:rsidR="00B8158F" w:rsidRPr="004C1E5C">
        <w:rPr>
          <w:b/>
          <w:sz w:val="22"/>
          <w:szCs w:val="22"/>
        </w:rPr>
        <w:t>150.</w:t>
      </w:r>
      <w:r w:rsidR="00B8158F" w:rsidRPr="004C1E5C">
        <w:rPr>
          <w:sz w:val="22"/>
          <w:szCs w:val="22"/>
        </w:rPr>
        <w:t xml:space="preserve"> Establishing fair market value of total gross assets.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(A) A corporation may establish the fair market value of total gross assets for the purpose of the limitations pursuant to Section 15</w:t>
      </w:r>
      <w:r w:rsidR="008F7EC7" w:rsidRPr="004C1E5C">
        <w:rPr>
          <w:sz w:val="22"/>
          <w:szCs w:val="22"/>
        </w:rPr>
        <w:noBreakHyphen/>
      </w:r>
      <w:r w:rsidRPr="004C1E5C">
        <w:rPr>
          <w:sz w:val="22"/>
          <w:szCs w:val="22"/>
        </w:rPr>
        <w:t>81</w:t>
      </w:r>
      <w:r w:rsidR="008F7EC7" w:rsidRPr="004C1E5C">
        <w:rPr>
          <w:sz w:val="22"/>
          <w:szCs w:val="22"/>
        </w:rPr>
        <w:noBreakHyphen/>
      </w:r>
      <w:r w:rsidRPr="004C1E5C">
        <w:rPr>
          <w:sz w:val="22"/>
          <w:szCs w:val="22"/>
        </w:rPr>
        <w:t xml:space="preserve">140 through a method reasonable under the circumstances, including: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(1) by reference to the going concern value of the assets or to the purchase price attributable to or paid for the assets in an arm</w:t>
      </w:r>
      <w:r w:rsidR="008F7EC7" w:rsidRPr="004C1E5C">
        <w:rPr>
          <w:sz w:val="22"/>
          <w:szCs w:val="22"/>
        </w:rPr>
        <w:t>'</w:t>
      </w:r>
      <w:r w:rsidRPr="004C1E5C">
        <w:rPr>
          <w:sz w:val="22"/>
          <w:szCs w:val="22"/>
        </w:rPr>
        <w:t>s</w:t>
      </w:r>
      <w:r w:rsidR="008F7EC7" w:rsidRPr="004C1E5C">
        <w:rPr>
          <w:sz w:val="22"/>
          <w:szCs w:val="22"/>
        </w:rPr>
        <w:noBreakHyphen/>
      </w:r>
      <w:r w:rsidRPr="004C1E5C">
        <w:rPr>
          <w:sz w:val="22"/>
          <w:szCs w:val="22"/>
        </w:rPr>
        <w:t xml:space="preserve">length transaction;  or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 xml:space="preserve">(2) in the absence of other readily available information from which fair market value can be determined, by reference to the value of the assets recorded on a balance sheet.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 xml:space="preserve">(B) Total gross assets include intangible assets. </w:t>
      </w:r>
    </w:p>
    <w:p w:rsidR="008F7EC7"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8F7EC7" w:rsidRPr="004C1E5C">
        <w:rPr>
          <w:sz w:val="22"/>
          <w:szCs w:val="22"/>
        </w:rPr>
        <w:noBreakHyphen/>
      </w:r>
      <w:r w:rsidRPr="004C1E5C">
        <w:rPr>
          <w:sz w:val="22"/>
          <w:szCs w:val="22"/>
        </w:rPr>
        <w:t>related liabilities except compensation for liabilities arising from a worker</w:t>
      </w:r>
      <w:r w:rsidR="008F7EC7" w:rsidRPr="004C1E5C">
        <w:rPr>
          <w:sz w:val="22"/>
          <w:szCs w:val="22"/>
        </w:rPr>
        <w:t>'</w:t>
      </w:r>
      <w:r w:rsidRPr="004C1E5C">
        <w:rPr>
          <w:sz w:val="22"/>
          <w:szCs w:val="22"/>
        </w:rPr>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8F7EC7" w:rsidRPr="004C1E5C">
        <w:rPr>
          <w:sz w:val="22"/>
          <w:szCs w:val="22"/>
        </w:rPr>
        <w:t>'</w:t>
      </w:r>
      <w:r w:rsidRPr="004C1E5C">
        <w:rPr>
          <w:sz w:val="22"/>
          <w:szCs w:val="22"/>
        </w:rPr>
        <w:t xml:space="preserve">s total gross assets.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8158F" w:rsidRPr="004C1E5C">
        <w:rPr>
          <w:sz w:val="22"/>
          <w:szCs w:val="22"/>
        </w:rPr>
        <w:t xml:space="preserve">  2006 Act No. 280, </w:t>
      </w:r>
      <w:r w:rsidR="008F7EC7" w:rsidRPr="004C1E5C">
        <w:rPr>
          <w:sz w:val="22"/>
          <w:szCs w:val="22"/>
        </w:rPr>
        <w:t xml:space="preserve">Section </w:t>
      </w:r>
      <w:r w:rsidR="00B8158F" w:rsidRPr="004C1E5C">
        <w:rPr>
          <w:sz w:val="22"/>
          <w:szCs w:val="22"/>
        </w:rPr>
        <w:t>1, eff May 23, 2006, applicable to civil actions asserting an asbestos claim filed on or after that date.</w:t>
      </w: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b/>
          <w:sz w:val="22"/>
          <w:szCs w:val="22"/>
        </w:rPr>
        <w:t xml:space="preserve">SECTION </w:t>
      </w:r>
      <w:r w:rsidR="00B8158F" w:rsidRPr="004C1E5C">
        <w:rPr>
          <w:b/>
          <w:sz w:val="22"/>
          <w:szCs w:val="22"/>
        </w:rPr>
        <w:t>15</w:t>
      </w:r>
      <w:r w:rsidRPr="004C1E5C">
        <w:rPr>
          <w:b/>
          <w:sz w:val="22"/>
          <w:szCs w:val="22"/>
        </w:rPr>
        <w:noBreakHyphen/>
      </w:r>
      <w:r w:rsidR="00B8158F" w:rsidRPr="004C1E5C">
        <w:rPr>
          <w:b/>
          <w:sz w:val="22"/>
          <w:szCs w:val="22"/>
        </w:rPr>
        <w:t>81</w:t>
      </w:r>
      <w:r w:rsidRPr="004C1E5C">
        <w:rPr>
          <w:b/>
          <w:sz w:val="22"/>
          <w:szCs w:val="22"/>
        </w:rPr>
        <w:noBreakHyphen/>
      </w:r>
      <w:r w:rsidR="00B8158F" w:rsidRPr="004C1E5C">
        <w:rPr>
          <w:b/>
          <w:sz w:val="22"/>
          <w:szCs w:val="22"/>
        </w:rPr>
        <w:t>160.</w:t>
      </w:r>
      <w:r w:rsidR="00B8158F" w:rsidRPr="004C1E5C">
        <w:rPr>
          <w:sz w:val="22"/>
          <w:szCs w:val="22"/>
        </w:rPr>
        <w:t xml:space="preserve"> Annual rate of adjustment of fair market value.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lastRenderedPageBreak/>
        <w:tab/>
        <w:t xml:space="preserve">(A) Except as provided in subsections (B), (C), and (D), the fair market value of total gross assets at the time of a merger or consolidation will increase annually at a rate equal to the sum of: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 xml:space="preserve">(1)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r>
      <w:r w:rsidRPr="004C1E5C">
        <w:rPr>
          <w:sz w:val="22"/>
          <w:szCs w:val="22"/>
        </w:rPr>
        <w:tab/>
        <w:t xml:space="preserve">(2) one percent.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 xml:space="preserve">(B) The rate provided in subsection (A) may not be compounded. </w:t>
      </w:r>
    </w:p>
    <w:p w:rsidR="00AD3281"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(C) The adjustment of fair market value of total gross assets continues as provided pursuant to the provisions of subsection (A) until the date the adjusted value is first exceeded by the cumulative amounts of successor asbestos</w:t>
      </w:r>
      <w:r w:rsidR="008F7EC7" w:rsidRPr="004C1E5C">
        <w:rPr>
          <w:sz w:val="22"/>
          <w:szCs w:val="22"/>
        </w:rPr>
        <w:noBreakHyphen/>
      </w:r>
      <w:r w:rsidRPr="004C1E5C">
        <w:rPr>
          <w:sz w:val="22"/>
          <w:szCs w:val="22"/>
        </w:rPr>
        <w:t xml:space="preserve">related liabilities paid or committed to be paid by or on behalf of the corporation or a predecessor, or by or on behalf of a transferor, after the time of the merger or consolidation for which the fair market value of total gross assets is determined. </w:t>
      </w:r>
    </w:p>
    <w:p w:rsidR="008F7EC7" w:rsidRPr="004C1E5C" w:rsidRDefault="00B8158F"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C1E5C">
        <w:rPr>
          <w:sz w:val="22"/>
          <w:szCs w:val="22"/>
        </w:rPr>
        <w:tab/>
        <w:t>(D) No adjustment of the fair market value of total gross assets may be applied to liability insurance otherwise included in the definition of total gross assets by Section 15</w:t>
      </w:r>
      <w:r w:rsidR="008F7EC7" w:rsidRPr="004C1E5C">
        <w:rPr>
          <w:sz w:val="22"/>
          <w:szCs w:val="22"/>
        </w:rPr>
        <w:noBreakHyphen/>
      </w:r>
      <w:r w:rsidRPr="004C1E5C">
        <w:rPr>
          <w:sz w:val="22"/>
          <w:szCs w:val="22"/>
        </w:rPr>
        <w:t>81</w:t>
      </w:r>
      <w:r w:rsidR="008F7EC7" w:rsidRPr="004C1E5C">
        <w:rPr>
          <w:sz w:val="22"/>
          <w:szCs w:val="22"/>
        </w:rPr>
        <w:noBreakHyphen/>
      </w:r>
      <w:r w:rsidRPr="004C1E5C">
        <w:rPr>
          <w:sz w:val="22"/>
          <w:szCs w:val="22"/>
        </w:rPr>
        <w:t xml:space="preserve">150(C). </w:t>
      </w:r>
    </w:p>
    <w:p w:rsidR="008F7EC7" w:rsidRPr="004C1E5C" w:rsidRDefault="008F7EC7"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8158F" w:rsidRPr="004C1E5C">
        <w:rPr>
          <w:sz w:val="22"/>
          <w:szCs w:val="22"/>
        </w:rPr>
        <w:t xml:space="preserve">  2006 Act No. 280, </w:t>
      </w:r>
      <w:r w:rsidR="008F7EC7" w:rsidRPr="004C1E5C">
        <w:rPr>
          <w:sz w:val="22"/>
          <w:szCs w:val="22"/>
        </w:rPr>
        <w:t xml:space="preserve">Section </w:t>
      </w:r>
      <w:r w:rsidR="00B8158F" w:rsidRPr="004C1E5C">
        <w:rPr>
          <w:sz w:val="22"/>
          <w:szCs w:val="22"/>
        </w:rPr>
        <w:t>1, eff May 23, 2006, applicable to all civil actions asserting an asbestos claim filed on or after that date.</w:t>
      </w:r>
    </w:p>
    <w:p w:rsidR="00AD4B78" w:rsidRDefault="00AD4B78"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D3281" w:rsidRPr="004C1E5C" w:rsidRDefault="00AD3281" w:rsidP="008F7E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AD3281" w:rsidRPr="004C1E5C" w:rsidSect="008F7E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4B1" w:rsidRDefault="00E304B1">
      <w:pPr>
        <w:spacing w:after="0"/>
      </w:pPr>
      <w:r>
        <w:separator/>
      </w:r>
    </w:p>
  </w:endnote>
  <w:endnote w:type="continuationSeparator" w:id="0">
    <w:p w:rsidR="00E304B1" w:rsidRDefault="00E304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EC7" w:rsidRPr="008F7EC7" w:rsidRDefault="008F7EC7" w:rsidP="008F7E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281" w:rsidRPr="008F7EC7" w:rsidRDefault="00AD3281" w:rsidP="008F7E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EC7" w:rsidRPr="008F7EC7" w:rsidRDefault="008F7EC7" w:rsidP="008F7E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4B1" w:rsidRDefault="00E304B1">
      <w:pPr>
        <w:spacing w:after="0"/>
      </w:pPr>
      <w:r>
        <w:separator/>
      </w:r>
    </w:p>
  </w:footnote>
  <w:footnote w:type="continuationSeparator" w:id="0">
    <w:p w:rsidR="00E304B1" w:rsidRDefault="00E304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EC7" w:rsidRPr="008F7EC7" w:rsidRDefault="008F7EC7" w:rsidP="008F7E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EC7" w:rsidRPr="008F7EC7" w:rsidRDefault="008F7EC7" w:rsidP="008F7E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EC7" w:rsidRPr="008F7EC7" w:rsidRDefault="008F7EC7" w:rsidP="008F7E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09F7"/>
    <w:rsid w:val="002609F7"/>
    <w:rsid w:val="002B5BB0"/>
    <w:rsid w:val="004C1E5C"/>
    <w:rsid w:val="00550749"/>
    <w:rsid w:val="007B0563"/>
    <w:rsid w:val="008F7EC7"/>
    <w:rsid w:val="009A45A4"/>
    <w:rsid w:val="00AD3281"/>
    <w:rsid w:val="00AD4B78"/>
    <w:rsid w:val="00B8158F"/>
    <w:rsid w:val="00BE674A"/>
    <w:rsid w:val="00E304B1"/>
    <w:rsid w:val="00EB7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28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EC7"/>
    <w:pPr>
      <w:tabs>
        <w:tab w:val="center" w:pos="4680"/>
        <w:tab w:val="right" w:pos="9360"/>
      </w:tabs>
    </w:pPr>
  </w:style>
  <w:style w:type="character" w:customStyle="1" w:styleId="HeaderChar">
    <w:name w:val="Header Char"/>
    <w:basedOn w:val="DefaultParagraphFont"/>
    <w:link w:val="Header"/>
    <w:uiPriority w:val="99"/>
    <w:semiHidden/>
    <w:rsid w:val="008F7EC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F7EC7"/>
    <w:pPr>
      <w:tabs>
        <w:tab w:val="center" w:pos="4680"/>
        <w:tab w:val="right" w:pos="9360"/>
      </w:tabs>
    </w:pPr>
  </w:style>
  <w:style w:type="character" w:customStyle="1" w:styleId="FooterChar">
    <w:name w:val="Footer Char"/>
    <w:basedOn w:val="DefaultParagraphFont"/>
    <w:link w:val="Footer"/>
    <w:uiPriority w:val="99"/>
    <w:semiHidden/>
    <w:rsid w:val="008F7EC7"/>
    <w:rPr>
      <w:rFonts w:ascii="Times New Roman" w:hAnsi="Times New Roman" w:cs="Times New Roman"/>
      <w:color w:val="000000"/>
      <w:sz w:val="24"/>
      <w:szCs w:val="24"/>
    </w:rPr>
  </w:style>
  <w:style w:type="character" w:styleId="FootnoteReference">
    <w:name w:val="footnote reference"/>
    <w:basedOn w:val="DefaultParagraphFont"/>
    <w:uiPriority w:val="99"/>
    <w:rsid w:val="00AD3281"/>
    <w:rPr>
      <w:color w:val="0000FF"/>
      <w:position w:val="6"/>
      <w:sz w:val="20"/>
      <w:szCs w:val="20"/>
    </w:rPr>
  </w:style>
  <w:style w:type="character" w:styleId="Hyperlink">
    <w:name w:val="Hyperlink"/>
    <w:basedOn w:val="DefaultParagraphFont"/>
    <w:semiHidden/>
    <w:rsid w:val="00AD4B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8671</Characters>
  <Application>Microsoft Office Word</Application>
  <DocSecurity>0</DocSecurity>
  <Lines>72</Lines>
  <Paragraphs>20</Paragraphs>
  <ScaleCrop>false</ScaleCrop>
  <Company/>
  <LinksUpToDate>false</LinksUpToDate>
  <CharactersWithSpaces>10172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2012-01-04T20:17:00Z</dcterms:created>
  <dcterms:modified xsi:type="dcterms:W3CDTF">2012-01-06T21:42:00Z</dcterms:modified>
</cp:coreProperties>
</file>