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AE" w:rsidRDefault="007D51AE">
      <w:pPr>
        <w:jc w:val="center"/>
      </w:pPr>
      <w:r>
        <w:t>DISCLAIMER</w:t>
      </w:r>
    </w:p>
    <w:p w:rsidR="007D51AE" w:rsidRDefault="007D51AE"/>
    <w:p w:rsidR="007D51AE" w:rsidRDefault="007D51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51AE" w:rsidRDefault="007D51AE"/>
    <w:p w:rsidR="007D51AE" w:rsidRDefault="007D51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1AE" w:rsidRDefault="007D51AE"/>
    <w:p w:rsidR="007D51AE" w:rsidRDefault="007D51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1AE" w:rsidRDefault="007D51AE"/>
    <w:p w:rsidR="007D51AE" w:rsidRDefault="007D51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51AE" w:rsidRDefault="007D51AE"/>
    <w:p w:rsidR="007D51AE" w:rsidRDefault="007D51AE">
      <w:r>
        <w:br w:type="page"/>
      </w:r>
    </w:p>
    <w:p w:rsid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C9A">
        <w:t>CHAPTER 13.</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C9A">
        <w:t xml:space="preserve"> CONFEDERATE PENSIONS</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10.</w:t>
      </w:r>
      <w:r w:rsidR="00261C6E" w:rsidRPr="00E81C9A">
        <w:t xml:space="preserve"> Honor roll.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E81C9A" w:rsidRPr="00E81C9A">
        <w:rPr>
          <w:color w:val="000000"/>
        </w:rPr>
        <w:noBreakHyphen/>
      </w:r>
      <w:r w:rsidRPr="00E81C9A">
        <w:rPr>
          <w:color w:val="000000"/>
        </w:rPr>
        <w:t xml:space="preserve">five years, were married prior to December 31, 1920 or at least ten years prior to the death of such soldiers, sailors or other such persons to whom they were married and who are residents of this State.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1AE"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551;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551;  1942 Code </w:t>
      </w:r>
      <w:r w:rsidR="00E81C9A" w:rsidRPr="00E81C9A">
        <w:rPr>
          <w:color w:val="000000"/>
        </w:rPr>
        <w:t xml:space="preserve">Sections </w:t>
      </w:r>
      <w:r w:rsidR="00261C6E" w:rsidRPr="00E81C9A">
        <w:rPr>
          <w:color w:val="000000"/>
        </w:rPr>
        <w:t xml:space="preserve">4978, 4982;  1932 Code </w:t>
      </w:r>
      <w:r w:rsidR="00E81C9A" w:rsidRPr="00E81C9A">
        <w:rPr>
          <w:color w:val="000000"/>
        </w:rPr>
        <w:t xml:space="preserve">Sections </w:t>
      </w:r>
      <w:r w:rsidR="00261C6E" w:rsidRPr="00E81C9A">
        <w:rPr>
          <w:color w:val="000000"/>
        </w:rPr>
        <w:t>4978, 4982;  1929 (36) 138, 176;  1930 (36) 1227.</w:t>
      </w:r>
    </w:p>
    <w:p w:rsidR="007D51AE"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20.</w:t>
      </w:r>
      <w:r w:rsidR="00261C6E" w:rsidRPr="00E81C9A">
        <w:t xml:space="preserve"> Boards of honor.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The board of honor in each of the several counties of the State shall consist of the clerk of court, the probate judge and the county auditor.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552;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552;  1942 Code </w:t>
      </w:r>
      <w:r w:rsidR="00E81C9A" w:rsidRPr="00E81C9A">
        <w:rPr>
          <w:color w:val="000000"/>
        </w:rPr>
        <w:t xml:space="preserve">Section </w:t>
      </w:r>
      <w:r w:rsidR="00261C6E" w:rsidRPr="00E81C9A">
        <w:rPr>
          <w:color w:val="000000"/>
        </w:rPr>
        <w:t xml:space="preserve">4981;  1932 Code </w:t>
      </w:r>
      <w:r w:rsidR="00E81C9A" w:rsidRPr="00E81C9A">
        <w:rPr>
          <w:color w:val="000000"/>
        </w:rPr>
        <w:t xml:space="preserve">Section </w:t>
      </w:r>
      <w:r w:rsidR="00261C6E" w:rsidRPr="00E81C9A">
        <w:rPr>
          <w:color w:val="000000"/>
        </w:rPr>
        <w:t xml:space="preserve">4981;  1929 (36) 176.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30.</w:t>
      </w:r>
      <w:r w:rsidR="00261C6E" w:rsidRPr="00E81C9A">
        <w:t xml:space="preserve"> Duties of county boards of honor;  compensation.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553;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553;  1942 Code </w:t>
      </w:r>
      <w:r w:rsidR="00E81C9A" w:rsidRPr="00E81C9A">
        <w:rPr>
          <w:color w:val="000000"/>
        </w:rPr>
        <w:t xml:space="preserve">Section </w:t>
      </w:r>
      <w:r w:rsidR="00261C6E" w:rsidRPr="00E81C9A">
        <w:rPr>
          <w:color w:val="000000"/>
        </w:rPr>
        <w:t xml:space="preserve">4981;  1932 Code </w:t>
      </w:r>
      <w:r w:rsidR="00E81C9A" w:rsidRPr="00E81C9A">
        <w:rPr>
          <w:color w:val="000000"/>
        </w:rPr>
        <w:t xml:space="preserve">Section </w:t>
      </w:r>
      <w:r w:rsidR="00261C6E" w:rsidRPr="00E81C9A">
        <w:rPr>
          <w:color w:val="000000"/>
        </w:rPr>
        <w:t xml:space="preserve">4981;  1929 (36) 176.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40.</w:t>
      </w:r>
      <w:r w:rsidR="00261C6E" w:rsidRPr="00E81C9A">
        <w:t xml:space="preserve"> Duties of judge of probate.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E81C9A" w:rsidRPr="00E81C9A">
        <w:rPr>
          <w:color w:val="000000"/>
        </w:rPr>
        <w:noBreakHyphen/>
      </w:r>
      <w:r w:rsidRPr="00E81C9A">
        <w:rPr>
          <w:color w:val="000000"/>
        </w:rPr>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E81C9A" w:rsidRPr="00E81C9A">
        <w:rPr>
          <w:color w:val="000000"/>
        </w:rPr>
        <w:t>'</w:t>
      </w:r>
      <w:r w:rsidRPr="00E81C9A">
        <w:rPr>
          <w:color w:val="000000"/>
        </w:rPr>
        <w:t xml:space="preserve">s allotment to the one paying her funeral expenses.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554;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554;  1942 Code </w:t>
      </w:r>
      <w:r w:rsidR="00E81C9A" w:rsidRPr="00E81C9A">
        <w:rPr>
          <w:color w:val="000000"/>
        </w:rPr>
        <w:t xml:space="preserve">Section </w:t>
      </w:r>
      <w:r w:rsidR="00261C6E" w:rsidRPr="00E81C9A">
        <w:rPr>
          <w:color w:val="000000"/>
        </w:rPr>
        <w:t xml:space="preserve">4981;  1932 Code </w:t>
      </w:r>
      <w:r w:rsidR="00E81C9A" w:rsidRPr="00E81C9A">
        <w:rPr>
          <w:color w:val="000000"/>
        </w:rPr>
        <w:t xml:space="preserve">Section </w:t>
      </w:r>
      <w:r w:rsidR="00261C6E" w:rsidRPr="00E81C9A">
        <w:rPr>
          <w:color w:val="000000"/>
        </w:rPr>
        <w:t xml:space="preserve">4981;  1929 (36) 176.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50.</w:t>
      </w:r>
      <w:r w:rsidR="00261C6E" w:rsidRPr="00E81C9A">
        <w:t xml:space="preserve"> Applications.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All applications for enrollment on the honor roll from year to year shall be made to the board of honor in the county in which the applicant resides.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555;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555;  1942 Code </w:t>
      </w:r>
      <w:r w:rsidR="00E81C9A" w:rsidRPr="00E81C9A">
        <w:rPr>
          <w:color w:val="000000"/>
        </w:rPr>
        <w:t xml:space="preserve">Section </w:t>
      </w:r>
      <w:r w:rsidR="00261C6E" w:rsidRPr="00E81C9A">
        <w:rPr>
          <w:color w:val="000000"/>
        </w:rPr>
        <w:t xml:space="preserve">4980;  1932 Code </w:t>
      </w:r>
      <w:r w:rsidR="00E81C9A" w:rsidRPr="00E81C9A">
        <w:rPr>
          <w:color w:val="000000"/>
        </w:rPr>
        <w:t xml:space="preserve">Section </w:t>
      </w:r>
      <w:r w:rsidR="00261C6E" w:rsidRPr="00E81C9A">
        <w:rPr>
          <w:color w:val="000000"/>
        </w:rPr>
        <w:t xml:space="preserve">4980;  1929 (36) 176.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60.</w:t>
      </w:r>
      <w:r w:rsidR="00261C6E" w:rsidRPr="00E81C9A">
        <w:t xml:space="preserve"> Proof required of widows.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556;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556;  1942 Code </w:t>
      </w:r>
      <w:r w:rsidR="00E81C9A" w:rsidRPr="00E81C9A">
        <w:rPr>
          <w:color w:val="000000"/>
        </w:rPr>
        <w:t xml:space="preserve">Section </w:t>
      </w:r>
      <w:r w:rsidR="00261C6E" w:rsidRPr="00E81C9A">
        <w:rPr>
          <w:color w:val="000000"/>
        </w:rPr>
        <w:t xml:space="preserve">4982;  1932 Code </w:t>
      </w:r>
      <w:r w:rsidR="00E81C9A" w:rsidRPr="00E81C9A">
        <w:rPr>
          <w:color w:val="000000"/>
        </w:rPr>
        <w:t xml:space="preserve">Section </w:t>
      </w:r>
      <w:r w:rsidR="00261C6E" w:rsidRPr="00E81C9A">
        <w:rPr>
          <w:color w:val="000000"/>
        </w:rPr>
        <w:t xml:space="preserve">4983;  1929 (36) 138, 176.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70.</w:t>
      </w:r>
      <w:r w:rsidR="00261C6E" w:rsidRPr="00E81C9A">
        <w:t xml:space="preserve"> Director of South Carolina Department of Archives and History shall furnish information.</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The Director of the South Carolina Department of Archives and History shall, when requested, give full information as to the service in the Army or Navy of any soldier, sailor or militiaman as it appears on the Confederate rolls.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557;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557;  1942 Code </w:t>
      </w:r>
      <w:r w:rsidR="00E81C9A" w:rsidRPr="00E81C9A">
        <w:rPr>
          <w:color w:val="000000"/>
        </w:rPr>
        <w:t xml:space="preserve">Section </w:t>
      </w:r>
      <w:r w:rsidR="00261C6E" w:rsidRPr="00E81C9A">
        <w:rPr>
          <w:color w:val="000000"/>
        </w:rPr>
        <w:t xml:space="preserve">4984;  1932 Code </w:t>
      </w:r>
      <w:r w:rsidR="00E81C9A" w:rsidRPr="00E81C9A">
        <w:rPr>
          <w:color w:val="000000"/>
        </w:rPr>
        <w:t xml:space="preserve">Section </w:t>
      </w:r>
      <w:r w:rsidR="00261C6E" w:rsidRPr="00E81C9A">
        <w:rPr>
          <w:color w:val="000000"/>
        </w:rPr>
        <w:t xml:space="preserve">4984;  1929 (36) 176;  1954 (48) 1752;  1967 (55) 211.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80.</w:t>
      </w:r>
      <w:r w:rsidR="00261C6E" w:rsidRPr="00E81C9A">
        <w:t xml:space="preserve"> Enrollment books shall be kept by clerk of court.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The township enrollment books shall be by the clerks of the court of the several counties in which the respective townships are located, together with the county enrollment book, safely kept as permanent record books of his office.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558;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558;  1942 Code </w:t>
      </w:r>
      <w:r w:rsidR="00E81C9A" w:rsidRPr="00E81C9A">
        <w:rPr>
          <w:color w:val="000000"/>
        </w:rPr>
        <w:t xml:space="preserve">Section </w:t>
      </w:r>
      <w:r w:rsidR="00261C6E" w:rsidRPr="00E81C9A">
        <w:rPr>
          <w:color w:val="000000"/>
        </w:rPr>
        <w:t xml:space="preserve">3623;  1932 Code </w:t>
      </w:r>
      <w:r w:rsidR="00E81C9A" w:rsidRPr="00E81C9A">
        <w:rPr>
          <w:color w:val="000000"/>
        </w:rPr>
        <w:t xml:space="preserve">Section </w:t>
      </w:r>
      <w:r w:rsidR="00261C6E" w:rsidRPr="00E81C9A">
        <w:rPr>
          <w:color w:val="000000"/>
        </w:rPr>
        <w:t xml:space="preserve">3623;  Civ. C. </w:t>
      </w:r>
      <w:r w:rsidR="00E81C9A" w:rsidRPr="00E81C9A">
        <w:rPr>
          <w:color w:val="000000"/>
        </w:rPr>
        <w:t>'</w:t>
      </w:r>
      <w:r w:rsidR="00261C6E" w:rsidRPr="00E81C9A">
        <w:rPr>
          <w:color w:val="000000"/>
        </w:rPr>
        <w:t xml:space="preserve">22 </w:t>
      </w:r>
      <w:r w:rsidR="00E81C9A" w:rsidRPr="00E81C9A">
        <w:rPr>
          <w:color w:val="000000"/>
        </w:rPr>
        <w:t xml:space="preserve">Section </w:t>
      </w:r>
      <w:r w:rsidR="00261C6E" w:rsidRPr="00E81C9A">
        <w:rPr>
          <w:color w:val="000000"/>
        </w:rPr>
        <w:t xml:space="preserve">2167;  Civ. C. </w:t>
      </w:r>
      <w:r w:rsidR="00E81C9A" w:rsidRPr="00E81C9A">
        <w:rPr>
          <w:color w:val="000000"/>
        </w:rPr>
        <w:t>'</w:t>
      </w:r>
      <w:r w:rsidR="00261C6E" w:rsidRPr="00E81C9A">
        <w:rPr>
          <w:color w:val="000000"/>
        </w:rPr>
        <w:t xml:space="preserve">12 </w:t>
      </w:r>
      <w:r w:rsidR="00E81C9A" w:rsidRPr="00E81C9A">
        <w:rPr>
          <w:color w:val="000000"/>
        </w:rPr>
        <w:t xml:space="preserve">Section </w:t>
      </w:r>
      <w:r w:rsidR="00261C6E" w:rsidRPr="00E81C9A">
        <w:rPr>
          <w:color w:val="000000"/>
        </w:rPr>
        <w:t xml:space="preserve">1343;  1902 (23) 1033.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90.</w:t>
      </w:r>
      <w:r w:rsidR="00261C6E" w:rsidRPr="00E81C9A">
        <w:t xml:space="preserve"> Temporary custody of enrollment books.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559;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559;  1942 Code </w:t>
      </w:r>
      <w:r w:rsidR="00E81C9A" w:rsidRPr="00E81C9A">
        <w:rPr>
          <w:color w:val="000000"/>
        </w:rPr>
        <w:t xml:space="preserve">Section </w:t>
      </w:r>
      <w:r w:rsidR="00261C6E" w:rsidRPr="00E81C9A">
        <w:rPr>
          <w:color w:val="000000"/>
        </w:rPr>
        <w:t xml:space="preserve">3626;  1932 Code </w:t>
      </w:r>
      <w:r w:rsidR="00E81C9A" w:rsidRPr="00E81C9A">
        <w:rPr>
          <w:color w:val="000000"/>
        </w:rPr>
        <w:t xml:space="preserve">Section </w:t>
      </w:r>
      <w:r w:rsidR="00261C6E" w:rsidRPr="00E81C9A">
        <w:rPr>
          <w:color w:val="000000"/>
        </w:rPr>
        <w:t xml:space="preserve">3626;  Civ. C. </w:t>
      </w:r>
      <w:r w:rsidR="00E81C9A" w:rsidRPr="00E81C9A">
        <w:rPr>
          <w:color w:val="000000"/>
        </w:rPr>
        <w:t>'</w:t>
      </w:r>
      <w:r w:rsidR="00261C6E" w:rsidRPr="00E81C9A">
        <w:rPr>
          <w:color w:val="000000"/>
        </w:rPr>
        <w:t xml:space="preserve">22 </w:t>
      </w:r>
      <w:r w:rsidR="00E81C9A" w:rsidRPr="00E81C9A">
        <w:rPr>
          <w:color w:val="000000"/>
        </w:rPr>
        <w:t xml:space="preserve">Section </w:t>
      </w:r>
      <w:r w:rsidR="00261C6E" w:rsidRPr="00E81C9A">
        <w:rPr>
          <w:color w:val="000000"/>
        </w:rPr>
        <w:t xml:space="preserve">2170;  Civ. C. </w:t>
      </w:r>
      <w:r w:rsidR="00E81C9A" w:rsidRPr="00E81C9A">
        <w:rPr>
          <w:color w:val="000000"/>
        </w:rPr>
        <w:t>'</w:t>
      </w:r>
      <w:r w:rsidR="00261C6E" w:rsidRPr="00E81C9A">
        <w:rPr>
          <w:color w:val="000000"/>
        </w:rPr>
        <w:t xml:space="preserve">12 </w:t>
      </w:r>
      <w:r w:rsidR="00E81C9A" w:rsidRPr="00E81C9A">
        <w:rPr>
          <w:color w:val="000000"/>
        </w:rPr>
        <w:t xml:space="preserve">Section </w:t>
      </w:r>
      <w:r w:rsidR="00261C6E" w:rsidRPr="00E81C9A">
        <w:rPr>
          <w:color w:val="000000"/>
        </w:rPr>
        <w:t xml:space="preserve">1346;  1902 (23) 1033.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100.</w:t>
      </w:r>
      <w:r w:rsidR="00261C6E" w:rsidRPr="00E81C9A">
        <w:t xml:space="preserve"> Amount of pensions.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All widows of Confederate veterans who have reached the age of fifty</w:t>
      </w:r>
      <w:r w:rsidR="00E81C9A" w:rsidRPr="00E81C9A">
        <w:rPr>
          <w:color w:val="000000"/>
        </w:rPr>
        <w:noBreakHyphen/>
      </w:r>
      <w:r w:rsidRPr="00E81C9A">
        <w:rPr>
          <w:color w:val="000000"/>
        </w:rPr>
        <w:t>five years shall receive annually from the pension fund the sum of one hundred and sixty dollars and all other widows of Confederate veterans who have attained the age of forty</w:t>
      </w:r>
      <w:r w:rsidR="00E81C9A" w:rsidRPr="00E81C9A">
        <w:rPr>
          <w:color w:val="000000"/>
        </w:rPr>
        <w:noBreakHyphen/>
      </w:r>
      <w:r w:rsidRPr="00E81C9A">
        <w:rPr>
          <w:color w:val="000000"/>
        </w:rPr>
        <w:t>five years shall receive the sum of one hundred twenty</w:t>
      </w:r>
      <w:r w:rsidR="00E81C9A" w:rsidRPr="00E81C9A">
        <w:rPr>
          <w:color w:val="000000"/>
        </w:rPr>
        <w:noBreakHyphen/>
      </w:r>
      <w:r w:rsidRPr="00E81C9A">
        <w:rPr>
          <w:color w:val="000000"/>
        </w:rPr>
        <w:t xml:space="preserve">five dollars;   provided,  in either such case, that any such widow was married prior to December 31, 1920 or for a period of at least ten years prior to the death of her veteran husband.  The pensions shall be paid at such times as may be fixed by the Comptroller General.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560;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560;  1942 Code </w:t>
      </w:r>
      <w:r w:rsidR="00E81C9A" w:rsidRPr="00E81C9A">
        <w:rPr>
          <w:color w:val="000000"/>
        </w:rPr>
        <w:t xml:space="preserve">Section </w:t>
      </w:r>
      <w:r w:rsidR="00261C6E" w:rsidRPr="00E81C9A">
        <w:rPr>
          <w:color w:val="000000"/>
        </w:rPr>
        <w:t xml:space="preserve">4986;  1932 Code </w:t>
      </w:r>
      <w:r w:rsidR="00E81C9A" w:rsidRPr="00E81C9A">
        <w:rPr>
          <w:color w:val="000000"/>
        </w:rPr>
        <w:t xml:space="preserve">Section </w:t>
      </w:r>
      <w:r w:rsidR="00261C6E" w:rsidRPr="00E81C9A">
        <w:rPr>
          <w:color w:val="000000"/>
        </w:rPr>
        <w:t xml:space="preserve">4986;  1929 (36) 176;  1930 (36) 1227.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110.</w:t>
      </w:r>
      <w:r w:rsidR="00261C6E" w:rsidRPr="00E81C9A">
        <w:t xml:space="preserve"> Payments in event of death.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562;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562;  1942 Code </w:t>
      </w:r>
      <w:r w:rsidR="00E81C9A" w:rsidRPr="00E81C9A">
        <w:rPr>
          <w:color w:val="000000"/>
        </w:rPr>
        <w:t xml:space="preserve">Section </w:t>
      </w:r>
      <w:r w:rsidR="00261C6E" w:rsidRPr="00E81C9A">
        <w:rPr>
          <w:color w:val="000000"/>
        </w:rPr>
        <w:t xml:space="preserve">4979;  1932 Code </w:t>
      </w:r>
      <w:r w:rsidR="00E81C9A" w:rsidRPr="00E81C9A">
        <w:rPr>
          <w:color w:val="000000"/>
        </w:rPr>
        <w:t xml:space="preserve">Section </w:t>
      </w:r>
      <w:r w:rsidR="00261C6E" w:rsidRPr="00E81C9A">
        <w:rPr>
          <w:color w:val="000000"/>
        </w:rPr>
        <w:t xml:space="preserve">4979;  1929 (36) 176;  1930 (36) 1314.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120.</w:t>
      </w:r>
      <w:r w:rsidR="00261C6E" w:rsidRPr="00E81C9A">
        <w:t xml:space="preserve"> Expenses of administration.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The necessary expenses of administering the provisions of this chapter shall be paid out of the amount appropriated for pensions.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563;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563;  1942 Code </w:t>
      </w:r>
      <w:r w:rsidR="00E81C9A" w:rsidRPr="00E81C9A">
        <w:rPr>
          <w:color w:val="000000"/>
        </w:rPr>
        <w:t xml:space="preserve">Section </w:t>
      </w:r>
      <w:r w:rsidR="00261C6E" w:rsidRPr="00E81C9A">
        <w:rPr>
          <w:color w:val="000000"/>
        </w:rPr>
        <w:t xml:space="preserve">4979;  1932 Code </w:t>
      </w:r>
      <w:r w:rsidR="00E81C9A" w:rsidRPr="00E81C9A">
        <w:rPr>
          <w:color w:val="000000"/>
        </w:rPr>
        <w:t xml:space="preserve">Section </w:t>
      </w:r>
      <w:r w:rsidR="00261C6E" w:rsidRPr="00E81C9A">
        <w:rPr>
          <w:color w:val="000000"/>
        </w:rPr>
        <w:t xml:space="preserve">4979;  1929 (36) 176;  1930 (36) 1314.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130.</w:t>
      </w:r>
      <w:r w:rsidR="00261C6E" w:rsidRPr="00E81C9A">
        <w:t xml:space="preserve"> Records shall be turned over to Comptroller General.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All records in regard to pensioners shall be immediately turned over to the Comptroller General of the State by those who come into control or possession thereof.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564;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564;  1942 Code </w:t>
      </w:r>
      <w:r w:rsidR="00E81C9A" w:rsidRPr="00E81C9A">
        <w:rPr>
          <w:color w:val="000000"/>
        </w:rPr>
        <w:t xml:space="preserve">Section </w:t>
      </w:r>
      <w:r w:rsidR="00261C6E" w:rsidRPr="00E81C9A">
        <w:rPr>
          <w:color w:val="000000"/>
        </w:rPr>
        <w:t xml:space="preserve">4985;  1932 Code </w:t>
      </w:r>
      <w:r w:rsidR="00E81C9A" w:rsidRPr="00E81C9A">
        <w:rPr>
          <w:color w:val="000000"/>
        </w:rPr>
        <w:t xml:space="preserve">Section </w:t>
      </w:r>
      <w:r w:rsidR="00261C6E" w:rsidRPr="00E81C9A">
        <w:rPr>
          <w:color w:val="000000"/>
        </w:rPr>
        <w:t xml:space="preserve">4985;  1929 (36) 176.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140.</w:t>
      </w:r>
      <w:r w:rsidR="00261C6E" w:rsidRPr="00E81C9A">
        <w:t xml:space="preserve"> Penalty for making fraudulent claims.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Pr="00E81C9A"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565;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565;  1942 Code </w:t>
      </w:r>
      <w:r w:rsidR="00E81C9A" w:rsidRPr="00E81C9A">
        <w:rPr>
          <w:color w:val="000000"/>
        </w:rPr>
        <w:t xml:space="preserve">Section </w:t>
      </w:r>
      <w:r w:rsidR="00261C6E" w:rsidRPr="00E81C9A">
        <w:rPr>
          <w:color w:val="000000"/>
        </w:rPr>
        <w:t xml:space="preserve">1240;  1932 Code </w:t>
      </w:r>
      <w:r w:rsidR="00E81C9A" w:rsidRPr="00E81C9A">
        <w:rPr>
          <w:color w:val="000000"/>
        </w:rPr>
        <w:t xml:space="preserve">Section </w:t>
      </w:r>
      <w:r w:rsidR="00261C6E" w:rsidRPr="00E81C9A">
        <w:rPr>
          <w:color w:val="000000"/>
        </w:rPr>
        <w:t xml:space="preserve">1240;  Cr. C. </w:t>
      </w:r>
      <w:r w:rsidR="00E81C9A" w:rsidRPr="00E81C9A">
        <w:rPr>
          <w:color w:val="000000"/>
        </w:rPr>
        <w:t>'</w:t>
      </w:r>
      <w:r w:rsidR="00261C6E" w:rsidRPr="00E81C9A">
        <w:rPr>
          <w:color w:val="000000"/>
        </w:rPr>
        <w:t xml:space="preserve">22 </w:t>
      </w:r>
      <w:r w:rsidR="00E81C9A" w:rsidRPr="00E81C9A">
        <w:rPr>
          <w:color w:val="000000"/>
        </w:rPr>
        <w:t xml:space="preserve">Section </w:t>
      </w:r>
      <w:r w:rsidR="00261C6E" w:rsidRPr="00E81C9A">
        <w:rPr>
          <w:color w:val="000000"/>
        </w:rPr>
        <w:t xml:space="preserve">136;  Cr. C. </w:t>
      </w:r>
      <w:r w:rsidR="00E81C9A" w:rsidRPr="00E81C9A">
        <w:rPr>
          <w:color w:val="000000"/>
        </w:rPr>
        <w:t>'</w:t>
      </w:r>
      <w:r w:rsidR="00261C6E" w:rsidRPr="00E81C9A">
        <w:rPr>
          <w:color w:val="000000"/>
        </w:rPr>
        <w:t xml:space="preserve">12 </w:t>
      </w:r>
      <w:r w:rsidR="00E81C9A" w:rsidRPr="00E81C9A">
        <w:rPr>
          <w:color w:val="000000"/>
        </w:rPr>
        <w:t xml:space="preserve">Section </w:t>
      </w:r>
      <w:r w:rsidR="00261C6E" w:rsidRPr="00E81C9A">
        <w:rPr>
          <w:color w:val="000000"/>
        </w:rPr>
        <w:t xml:space="preserve">283;  Cr. C. </w:t>
      </w:r>
      <w:r w:rsidR="00E81C9A" w:rsidRPr="00E81C9A">
        <w:rPr>
          <w:color w:val="000000"/>
        </w:rPr>
        <w:t>'</w:t>
      </w:r>
      <w:r w:rsidR="00261C6E" w:rsidRPr="00E81C9A">
        <w:rPr>
          <w:color w:val="000000"/>
        </w:rPr>
        <w:t xml:space="preserve">02 </w:t>
      </w:r>
      <w:r w:rsidR="00E81C9A" w:rsidRPr="00E81C9A">
        <w:rPr>
          <w:color w:val="000000"/>
        </w:rPr>
        <w:t xml:space="preserve">Section </w:t>
      </w:r>
      <w:r w:rsidR="00261C6E" w:rsidRPr="00E81C9A">
        <w:rPr>
          <w:color w:val="000000"/>
        </w:rPr>
        <w:t xml:space="preserve">211;  R. S. 197;  1897 (22) 828.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C9A">
        <w:rPr>
          <w:rFonts w:cs="Times New Roman"/>
          <w:b/>
          <w:color w:val="000000"/>
        </w:rPr>
        <w:t xml:space="preserve">SECTION </w:t>
      </w:r>
      <w:r w:rsidR="00261C6E" w:rsidRPr="00E81C9A">
        <w:rPr>
          <w:rFonts w:cs="Times New Roman"/>
          <w:b/>
        </w:rPr>
        <w:t>25</w:t>
      </w:r>
      <w:r w:rsidRPr="00E81C9A">
        <w:rPr>
          <w:rFonts w:cs="Times New Roman"/>
          <w:b/>
        </w:rPr>
        <w:noBreakHyphen/>
      </w:r>
      <w:r w:rsidR="00261C6E" w:rsidRPr="00E81C9A">
        <w:rPr>
          <w:rFonts w:cs="Times New Roman"/>
          <w:b/>
        </w:rPr>
        <w:t>13</w:t>
      </w:r>
      <w:r w:rsidRPr="00E81C9A">
        <w:rPr>
          <w:rFonts w:cs="Times New Roman"/>
          <w:b/>
        </w:rPr>
        <w:noBreakHyphen/>
      </w:r>
      <w:r w:rsidR="00261C6E" w:rsidRPr="00E81C9A">
        <w:rPr>
          <w:rFonts w:cs="Times New Roman"/>
          <w:b/>
        </w:rPr>
        <w:t>150.</w:t>
      </w:r>
      <w:r w:rsidR="00261C6E" w:rsidRPr="00E81C9A">
        <w:t xml:space="preserve"> Penalty for discounting or speculating in pension claims. </w:t>
      </w:r>
    </w:p>
    <w:p w:rsid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9A" w:rsidRPr="00E81C9A" w:rsidRDefault="00261C6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C9A">
        <w:rPr>
          <w:color w:val="000000"/>
        </w:rPr>
        <w:tab/>
        <w:t xml:space="preserve">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 </w:t>
      </w:r>
    </w:p>
    <w:p w:rsidR="00E81C9A" w:rsidRPr="00E81C9A" w:rsidRDefault="00E81C9A"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1AE"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1C6E" w:rsidRPr="00E81C9A">
        <w:rPr>
          <w:color w:val="000000"/>
        </w:rPr>
        <w:t xml:space="preserve">  1962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566;  1952 Code </w:t>
      </w:r>
      <w:r w:rsidR="00E81C9A" w:rsidRPr="00E81C9A">
        <w:rPr>
          <w:color w:val="000000"/>
        </w:rPr>
        <w:t xml:space="preserve">Section </w:t>
      </w:r>
      <w:r w:rsidR="00261C6E" w:rsidRPr="00E81C9A">
        <w:rPr>
          <w:color w:val="000000"/>
        </w:rPr>
        <w:t>44</w:t>
      </w:r>
      <w:r w:rsidR="00E81C9A" w:rsidRPr="00E81C9A">
        <w:rPr>
          <w:color w:val="000000"/>
        </w:rPr>
        <w:noBreakHyphen/>
      </w:r>
      <w:r w:rsidR="00261C6E" w:rsidRPr="00E81C9A">
        <w:rPr>
          <w:color w:val="000000"/>
        </w:rPr>
        <w:t xml:space="preserve">566;  1942 Code </w:t>
      </w:r>
      <w:r w:rsidR="00E81C9A" w:rsidRPr="00E81C9A">
        <w:rPr>
          <w:color w:val="000000"/>
        </w:rPr>
        <w:t xml:space="preserve">Section </w:t>
      </w:r>
      <w:r w:rsidR="00261C6E" w:rsidRPr="00E81C9A">
        <w:rPr>
          <w:color w:val="000000"/>
        </w:rPr>
        <w:t xml:space="preserve">1239;  1932 Code </w:t>
      </w:r>
      <w:r w:rsidR="00E81C9A" w:rsidRPr="00E81C9A">
        <w:rPr>
          <w:color w:val="000000"/>
        </w:rPr>
        <w:t xml:space="preserve">Section </w:t>
      </w:r>
      <w:r w:rsidR="00261C6E" w:rsidRPr="00E81C9A">
        <w:rPr>
          <w:color w:val="000000"/>
        </w:rPr>
        <w:t xml:space="preserve">1239;  Cr. C. </w:t>
      </w:r>
      <w:r w:rsidR="00E81C9A" w:rsidRPr="00E81C9A">
        <w:rPr>
          <w:color w:val="000000"/>
        </w:rPr>
        <w:t>'</w:t>
      </w:r>
      <w:r w:rsidR="00261C6E" w:rsidRPr="00E81C9A">
        <w:rPr>
          <w:color w:val="000000"/>
        </w:rPr>
        <w:t xml:space="preserve">22 </w:t>
      </w:r>
      <w:r w:rsidR="00E81C9A" w:rsidRPr="00E81C9A">
        <w:rPr>
          <w:color w:val="000000"/>
        </w:rPr>
        <w:t xml:space="preserve">Section </w:t>
      </w:r>
      <w:r w:rsidR="00261C6E" w:rsidRPr="00E81C9A">
        <w:rPr>
          <w:color w:val="000000"/>
        </w:rPr>
        <w:t xml:space="preserve">135;  Cr. C. </w:t>
      </w:r>
      <w:r w:rsidR="00E81C9A" w:rsidRPr="00E81C9A">
        <w:rPr>
          <w:color w:val="000000"/>
        </w:rPr>
        <w:t>'</w:t>
      </w:r>
      <w:r w:rsidR="00261C6E" w:rsidRPr="00E81C9A">
        <w:rPr>
          <w:color w:val="000000"/>
        </w:rPr>
        <w:t xml:space="preserve">12 </w:t>
      </w:r>
      <w:r w:rsidR="00E81C9A" w:rsidRPr="00E81C9A">
        <w:rPr>
          <w:color w:val="000000"/>
        </w:rPr>
        <w:t xml:space="preserve">Section </w:t>
      </w:r>
      <w:r w:rsidR="00261C6E" w:rsidRPr="00E81C9A">
        <w:rPr>
          <w:color w:val="000000"/>
        </w:rPr>
        <w:t xml:space="preserve">282;  Cr. C. </w:t>
      </w:r>
      <w:r w:rsidR="00E81C9A" w:rsidRPr="00E81C9A">
        <w:rPr>
          <w:color w:val="000000"/>
        </w:rPr>
        <w:t>'</w:t>
      </w:r>
      <w:r w:rsidR="00261C6E" w:rsidRPr="00E81C9A">
        <w:rPr>
          <w:color w:val="000000"/>
        </w:rPr>
        <w:t xml:space="preserve">02 </w:t>
      </w:r>
      <w:r w:rsidR="00E81C9A" w:rsidRPr="00E81C9A">
        <w:rPr>
          <w:color w:val="000000"/>
        </w:rPr>
        <w:t xml:space="preserve">Section </w:t>
      </w:r>
      <w:r w:rsidR="00261C6E" w:rsidRPr="00E81C9A">
        <w:rPr>
          <w:color w:val="000000"/>
        </w:rPr>
        <w:t xml:space="preserve">210;  R. S. 196;  1897 (22) 828. </w:t>
      </w:r>
    </w:p>
    <w:p w:rsidR="007D51AE" w:rsidRDefault="007D51AE"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1C9A" w:rsidRDefault="00184435" w:rsidP="00E81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1C9A" w:rsidSect="00E81C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9A" w:rsidRDefault="00E81C9A" w:rsidP="00E81C9A">
      <w:r>
        <w:separator/>
      </w:r>
    </w:p>
  </w:endnote>
  <w:endnote w:type="continuationSeparator" w:id="0">
    <w:p w:rsidR="00E81C9A" w:rsidRDefault="00E81C9A" w:rsidP="00E81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9A" w:rsidRPr="00E81C9A" w:rsidRDefault="00E81C9A" w:rsidP="00E81C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9A" w:rsidRPr="00E81C9A" w:rsidRDefault="00E81C9A" w:rsidP="00E81C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9A" w:rsidRPr="00E81C9A" w:rsidRDefault="00E81C9A" w:rsidP="00E8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9A" w:rsidRDefault="00E81C9A" w:rsidP="00E81C9A">
      <w:r>
        <w:separator/>
      </w:r>
    </w:p>
  </w:footnote>
  <w:footnote w:type="continuationSeparator" w:id="0">
    <w:p w:rsidR="00E81C9A" w:rsidRDefault="00E81C9A" w:rsidP="00E81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9A" w:rsidRPr="00E81C9A" w:rsidRDefault="00E81C9A" w:rsidP="00E81C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9A" w:rsidRPr="00E81C9A" w:rsidRDefault="00E81C9A" w:rsidP="00E81C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9A" w:rsidRPr="00E81C9A" w:rsidRDefault="00E81C9A" w:rsidP="00E81C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1C6E"/>
    <w:rsid w:val="00013F41"/>
    <w:rsid w:val="00025E41"/>
    <w:rsid w:val="00032BBE"/>
    <w:rsid w:val="00093290"/>
    <w:rsid w:val="000B3C22"/>
    <w:rsid w:val="000D09A6"/>
    <w:rsid w:val="000E046A"/>
    <w:rsid w:val="00171F3E"/>
    <w:rsid w:val="0017541E"/>
    <w:rsid w:val="001763C2"/>
    <w:rsid w:val="00184435"/>
    <w:rsid w:val="001B5A80"/>
    <w:rsid w:val="001F54BC"/>
    <w:rsid w:val="00204EAC"/>
    <w:rsid w:val="00207F23"/>
    <w:rsid w:val="0024287C"/>
    <w:rsid w:val="00247C2E"/>
    <w:rsid w:val="00261C6E"/>
    <w:rsid w:val="0026527A"/>
    <w:rsid w:val="00281CD0"/>
    <w:rsid w:val="002A1A65"/>
    <w:rsid w:val="003C0EFB"/>
    <w:rsid w:val="003E76CF"/>
    <w:rsid w:val="004408AA"/>
    <w:rsid w:val="004D3363"/>
    <w:rsid w:val="004D5D52"/>
    <w:rsid w:val="004D7D63"/>
    <w:rsid w:val="0050696E"/>
    <w:rsid w:val="00524C8F"/>
    <w:rsid w:val="005617DC"/>
    <w:rsid w:val="00565387"/>
    <w:rsid w:val="00577341"/>
    <w:rsid w:val="005B3F93"/>
    <w:rsid w:val="005D4096"/>
    <w:rsid w:val="005F1EF0"/>
    <w:rsid w:val="006407CD"/>
    <w:rsid w:val="006444C5"/>
    <w:rsid w:val="006A0586"/>
    <w:rsid w:val="006C500F"/>
    <w:rsid w:val="006E29E6"/>
    <w:rsid w:val="007A5331"/>
    <w:rsid w:val="007D51AE"/>
    <w:rsid w:val="00814A87"/>
    <w:rsid w:val="00817EA2"/>
    <w:rsid w:val="008B024A"/>
    <w:rsid w:val="008E559A"/>
    <w:rsid w:val="00903FD2"/>
    <w:rsid w:val="009149AF"/>
    <w:rsid w:val="00916042"/>
    <w:rsid w:val="00922887"/>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1C9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1C9A"/>
    <w:pPr>
      <w:tabs>
        <w:tab w:val="center" w:pos="4680"/>
        <w:tab w:val="right" w:pos="9360"/>
      </w:tabs>
    </w:pPr>
  </w:style>
  <w:style w:type="character" w:customStyle="1" w:styleId="HeaderChar">
    <w:name w:val="Header Char"/>
    <w:basedOn w:val="DefaultParagraphFont"/>
    <w:link w:val="Header"/>
    <w:uiPriority w:val="99"/>
    <w:semiHidden/>
    <w:rsid w:val="00E81C9A"/>
  </w:style>
  <w:style w:type="paragraph" w:styleId="Footer">
    <w:name w:val="footer"/>
    <w:basedOn w:val="Normal"/>
    <w:link w:val="FooterChar"/>
    <w:uiPriority w:val="99"/>
    <w:semiHidden/>
    <w:unhideWhenUsed/>
    <w:rsid w:val="00E81C9A"/>
    <w:pPr>
      <w:tabs>
        <w:tab w:val="center" w:pos="4680"/>
        <w:tab w:val="right" w:pos="9360"/>
      </w:tabs>
    </w:pPr>
  </w:style>
  <w:style w:type="character" w:customStyle="1" w:styleId="FooterChar">
    <w:name w:val="Footer Char"/>
    <w:basedOn w:val="DefaultParagraphFont"/>
    <w:link w:val="Footer"/>
    <w:uiPriority w:val="99"/>
    <w:semiHidden/>
    <w:rsid w:val="00E81C9A"/>
  </w:style>
  <w:style w:type="character" w:styleId="Hyperlink">
    <w:name w:val="Hyperlink"/>
    <w:basedOn w:val="DefaultParagraphFont"/>
    <w:semiHidden/>
    <w:rsid w:val="007D51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9141</Characters>
  <Application>Microsoft Office Word</Application>
  <DocSecurity>0</DocSecurity>
  <Lines>76</Lines>
  <Paragraphs>21</Paragraphs>
  <ScaleCrop>false</ScaleCrop>
  <Company>LPITS</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