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23D" w:rsidRDefault="0003323D">
      <w:pPr>
        <w:jc w:val="center"/>
      </w:pPr>
      <w:r>
        <w:t>DISCLAIMER</w:t>
      </w:r>
    </w:p>
    <w:p w:rsidR="0003323D" w:rsidRDefault="0003323D"/>
    <w:p w:rsidR="0003323D" w:rsidRDefault="0003323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3323D" w:rsidRDefault="0003323D"/>
    <w:p w:rsidR="0003323D" w:rsidRDefault="0003323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323D" w:rsidRDefault="0003323D"/>
    <w:p w:rsidR="0003323D" w:rsidRDefault="0003323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323D" w:rsidRDefault="0003323D"/>
    <w:p w:rsidR="0003323D" w:rsidRDefault="0003323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3323D" w:rsidRDefault="0003323D"/>
    <w:p w:rsidR="0003323D" w:rsidRDefault="0003323D">
      <w:r>
        <w:br w:type="page"/>
      </w:r>
    </w:p>
    <w:p w:rsid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4682">
        <w:lastRenderedPageBreak/>
        <w:t>CHAPTER 4.</w:t>
      </w: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682">
        <w:t xml:space="preserve"> FREEDOM OF INFORMATION ACT </w:t>
      </w: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682">
        <w:rPr>
          <w:rFonts w:cs="Times New Roman"/>
          <w:b/>
          <w:color w:val="000000"/>
        </w:rPr>
        <w:t xml:space="preserve">SECTION </w:t>
      </w:r>
      <w:r w:rsidR="003C05C7" w:rsidRPr="00984682">
        <w:rPr>
          <w:rFonts w:cs="Times New Roman"/>
          <w:b/>
        </w:rPr>
        <w:t>30</w:t>
      </w:r>
      <w:r w:rsidRPr="00984682">
        <w:rPr>
          <w:rFonts w:cs="Times New Roman"/>
          <w:b/>
        </w:rPr>
        <w:noBreakHyphen/>
      </w:r>
      <w:r w:rsidR="003C05C7" w:rsidRPr="00984682">
        <w:rPr>
          <w:rFonts w:cs="Times New Roman"/>
          <w:b/>
        </w:rPr>
        <w:t>4</w:t>
      </w:r>
      <w:r w:rsidRPr="00984682">
        <w:rPr>
          <w:rFonts w:cs="Times New Roman"/>
          <w:b/>
        </w:rPr>
        <w:noBreakHyphen/>
      </w:r>
      <w:r w:rsidR="003C05C7" w:rsidRPr="00984682">
        <w:rPr>
          <w:rFonts w:cs="Times New Roman"/>
          <w:b/>
        </w:rPr>
        <w:t>10.</w:t>
      </w:r>
      <w:r w:rsidR="003C05C7" w:rsidRPr="00984682">
        <w:t xml:space="preserve"> Short title. </w:t>
      </w: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682"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This chapter shall be known and cited as the </w:t>
      </w:r>
      <w:r w:rsidR="00984682" w:rsidRPr="00984682">
        <w:rPr>
          <w:color w:val="000000"/>
        </w:rPr>
        <w:t>"</w:t>
      </w:r>
      <w:r w:rsidRPr="00984682">
        <w:rPr>
          <w:color w:val="000000"/>
        </w:rPr>
        <w:t>Freedom of Information Act</w:t>
      </w:r>
      <w:r w:rsidR="00984682" w:rsidRPr="00984682">
        <w:rPr>
          <w:color w:val="000000"/>
        </w:rPr>
        <w:t>"</w:t>
      </w:r>
      <w:r w:rsidRPr="00984682">
        <w:rPr>
          <w:color w:val="000000"/>
        </w:rPr>
        <w:t xml:space="preserve">. </w:t>
      </w:r>
    </w:p>
    <w:p w:rsidR="00984682" w:rsidRP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5C7" w:rsidRPr="00984682">
        <w:rPr>
          <w:color w:val="000000"/>
        </w:rPr>
        <w:t xml:space="preserve">  1978 Act No. 593, </w:t>
      </w:r>
      <w:r w:rsidR="00984682" w:rsidRPr="00984682">
        <w:rPr>
          <w:color w:val="000000"/>
        </w:rPr>
        <w:t xml:space="preserve">Section </w:t>
      </w:r>
      <w:r w:rsidR="003C05C7" w:rsidRPr="00984682">
        <w:rPr>
          <w:color w:val="000000"/>
        </w:rPr>
        <w:t>1.</w:t>
      </w: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682">
        <w:rPr>
          <w:rFonts w:cs="Times New Roman"/>
          <w:b/>
          <w:color w:val="000000"/>
        </w:rPr>
        <w:t xml:space="preserve">SECTION </w:t>
      </w:r>
      <w:r w:rsidR="003C05C7" w:rsidRPr="00984682">
        <w:rPr>
          <w:rFonts w:cs="Times New Roman"/>
          <w:b/>
        </w:rPr>
        <w:t>30</w:t>
      </w:r>
      <w:r w:rsidRPr="00984682">
        <w:rPr>
          <w:rFonts w:cs="Times New Roman"/>
          <w:b/>
        </w:rPr>
        <w:noBreakHyphen/>
      </w:r>
      <w:r w:rsidR="003C05C7" w:rsidRPr="00984682">
        <w:rPr>
          <w:rFonts w:cs="Times New Roman"/>
          <w:b/>
        </w:rPr>
        <w:t>4</w:t>
      </w:r>
      <w:r w:rsidRPr="00984682">
        <w:rPr>
          <w:rFonts w:cs="Times New Roman"/>
          <w:b/>
        </w:rPr>
        <w:noBreakHyphen/>
      </w:r>
      <w:r w:rsidR="003C05C7" w:rsidRPr="00984682">
        <w:rPr>
          <w:rFonts w:cs="Times New Roman"/>
          <w:b/>
        </w:rPr>
        <w:t>15.</w:t>
      </w:r>
      <w:r w:rsidR="003C05C7" w:rsidRPr="00984682">
        <w:t xml:space="preserve"> Findings and purpose. </w:t>
      </w: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682"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The General Assembly finds that it is vital in a democratic society that public business be performed in an open and public manner so that citizens shall be advised of the performance of public officials and of the decisions that are reached in public activity and in the formulation of public policy.  Toward this end, provisions of this chapter must be construed so as to make it possible for citizens, or their representatives, to learn and report fully the activities of their public officials at a minimum cost or delay to the persons seeking access to public documents or meetings. </w:t>
      </w:r>
    </w:p>
    <w:p w:rsidR="00984682" w:rsidRP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5C7" w:rsidRPr="00984682">
        <w:rPr>
          <w:color w:val="000000"/>
        </w:rPr>
        <w:t xml:space="preserve">  1987 Act No. 118, </w:t>
      </w:r>
      <w:r w:rsidR="00984682" w:rsidRPr="00984682">
        <w:rPr>
          <w:color w:val="000000"/>
        </w:rPr>
        <w:t xml:space="preserve">Section </w:t>
      </w:r>
      <w:r w:rsidR="003C05C7" w:rsidRPr="00984682">
        <w:rPr>
          <w:color w:val="000000"/>
        </w:rPr>
        <w:t>1.</w:t>
      </w: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682">
        <w:rPr>
          <w:rFonts w:cs="Times New Roman"/>
          <w:b/>
          <w:color w:val="000000"/>
        </w:rPr>
        <w:t xml:space="preserve">SECTION </w:t>
      </w:r>
      <w:r w:rsidR="003C05C7" w:rsidRPr="00984682">
        <w:rPr>
          <w:rFonts w:cs="Times New Roman"/>
          <w:b/>
        </w:rPr>
        <w:t>30</w:t>
      </w:r>
      <w:r w:rsidRPr="00984682">
        <w:rPr>
          <w:rFonts w:cs="Times New Roman"/>
          <w:b/>
        </w:rPr>
        <w:noBreakHyphen/>
      </w:r>
      <w:r w:rsidR="003C05C7" w:rsidRPr="00984682">
        <w:rPr>
          <w:rFonts w:cs="Times New Roman"/>
          <w:b/>
        </w:rPr>
        <w:t>4</w:t>
      </w:r>
      <w:r w:rsidRPr="00984682">
        <w:rPr>
          <w:rFonts w:cs="Times New Roman"/>
          <w:b/>
        </w:rPr>
        <w:noBreakHyphen/>
      </w:r>
      <w:r w:rsidR="003C05C7" w:rsidRPr="00984682">
        <w:rPr>
          <w:rFonts w:cs="Times New Roman"/>
          <w:b/>
        </w:rPr>
        <w:t>20.</w:t>
      </w:r>
      <w:r w:rsidR="003C05C7" w:rsidRPr="00984682">
        <w:t xml:space="preserve"> Definitions. </w:t>
      </w: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(a) </w:t>
      </w:r>
      <w:r w:rsidR="00984682" w:rsidRPr="00984682">
        <w:rPr>
          <w:color w:val="000000"/>
        </w:rPr>
        <w:t>"</w:t>
      </w:r>
      <w:r w:rsidRPr="00984682">
        <w:rPr>
          <w:color w:val="000000"/>
        </w:rPr>
        <w:t>Public body</w:t>
      </w:r>
      <w:r w:rsidR="00984682" w:rsidRPr="00984682">
        <w:rPr>
          <w:color w:val="000000"/>
        </w:rPr>
        <w:t>"</w:t>
      </w:r>
      <w:r w:rsidRPr="00984682">
        <w:rPr>
          <w:color w:val="000000"/>
        </w:rPr>
        <w:t xml:space="preserve"> means any department of the State, a majority of directors or their representatives of departments within the executive branch of state government as outlined in Section 1</w:t>
      </w:r>
      <w:r w:rsidR="00984682" w:rsidRPr="00984682">
        <w:rPr>
          <w:color w:val="000000"/>
        </w:rPr>
        <w:noBreakHyphen/>
      </w:r>
      <w:r w:rsidRPr="00984682">
        <w:rPr>
          <w:color w:val="000000"/>
        </w:rPr>
        <w:t>30</w:t>
      </w:r>
      <w:r w:rsidR="00984682" w:rsidRPr="00984682">
        <w:rPr>
          <w:color w:val="000000"/>
        </w:rPr>
        <w:noBreakHyphen/>
      </w:r>
      <w:r w:rsidRPr="00984682">
        <w:rPr>
          <w:color w:val="000000"/>
        </w:rPr>
        <w:t>10,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984682" w:rsidRPr="00984682">
        <w:rPr>
          <w:color w:val="000000"/>
        </w:rPr>
        <w:noBreakHyphen/>
      </w:r>
      <w:r w:rsidRPr="00984682">
        <w:rPr>
          <w:color w:val="000000"/>
        </w:rPr>
        <w:t>governmental body of the State and its political subdivisions, including, without limitation, bodies such as the South Carolina Public Service Authority and the South Carolina State Ports Authority.  Committees of health care facilities, which are subject to this chapter, for medical staff disciplinary proceedings, quality assurance, peer review, including the medical staff credentialing process, specific medical case review, and self</w:t>
      </w:r>
      <w:r w:rsidR="00984682" w:rsidRPr="00984682">
        <w:rPr>
          <w:color w:val="000000"/>
        </w:rPr>
        <w:noBreakHyphen/>
      </w:r>
      <w:r w:rsidRPr="00984682">
        <w:rPr>
          <w:color w:val="000000"/>
        </w:rPr>
        <w:t xml:space="preserve">evaluation, are not public bodies for the purpose of this chapter.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(b) </w:t>
      </w:r>
      <w:r w:rsidR="00984682" w:rsidRPr="00984682">
        <w:rPr>
          <w:color w:val="000000"/>
        </w:rPr>
        <w:t>"</w:t>
      </w:r>
      <w:r w:rsidRPr="00984682">
        <w:rPr>
          <w:color w:val="000000"/>
        </w:rPr>
        <w:t>Person</w:t>
      </w:r>
      <w:r w:rsidR="00984682" w:rsidRPr="00984682">
        <w:rPr>
          <w:color w:val="000000"/>
        </w:rPr>
        <w:t>"</w:t>
      </w:r>
      <w:r w:rsidRPr="00984682">
        <w:rPr>
          <w:color w:val="000000"/>
        </w:rPr>
        <w:t xml:space="preserve"> includes any individual, corporation, partnership, firm, organization or association.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(c) </w:t>
      </w:r>
      <w:r w:rsidR="00984682" w:rsidRPr="00984682">
        <w:rPr>
          <w:color w:val="000000"/>
        </w:rPr>
        <w:t>"</w:t>
      </w:r>
      <w:r w:rsidRPr="00984682">
        <w:rPr>
          <w:color w:val="000000"/>
        </w:rPr>
        <w:t>Public record</w:t>
      </w:r>
      <w:r w:rsidR="00984682" w:rsidRPr="00984682">
        <w:rPr>
          <w:color w:val="000000"/>
        </w:rPr>
        <w:t>"</w:t>
      </w:r>
      <w:r w:rsidRPr="00984682">
        <w:rPr>
          <w:color w:val="000000"/>
        </w:rPr>
        <w:t xml:space="preserve"> includes all books, papers, maps, photographs, cards, tapes, recordings, or other documentary materials regardless of physical form or characteristics prepared, owned, used, in the possession of, or retained by a public body.  Records such as income tax returns, medical records, hospital medical staff reports, scholastic records, adoption records, 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or records which reveal the identity of the library patron checking out or requesting an item from the library or using other library services, except nonidentifying administrative and statistical reports of registration and circulation, and other records which by law are required to be closed to the public are not considered to be made open to the public under the provisions of this act;  nothing herein authorizes or requires the disclosure of those records where the public body, prior to January 20, 1987, by a favorable vote of three</w:t>
      </w:r>
      <w:r w:rsidR="00984682" w:rsidRPr="00984682">
        <w:rPr>
          <w:color w:val="000000"/>
        </w:rPr>
        <w:noBreakHyphen/>
      </w:r>
      <w:r w:rsidRPr="00984682">
        <w:rPr>
          <w:color w:val="000000"/>
        </w:rPr>
        <w:t xml:space="preserve">fourths of the membership, taken after receipt of a written request, concluded that the public interest was best served by not disclosing them.  Nothing herein authorizes or requires the disclosure of records of the Board of Financial Institutions pertaining to applications and surveys for charters and branches of banks and </w:t>
      </w:r>
      <w:r w:rsidRPr="00984682">
        <w:rPr>
          <w:color w:val="000000"/>
        </w:rPr>
        <w:lastRenderedPageBreak/>
        <w:t xml:space="preserve">savings and loan associations or surveys and examinations of the institutions required to be made by law.  Information relating to security plans and devices proposed, adopted, installed, or utilized by a public body, other than amounts expended for adoption, implementation, or installation of these plans and devices, is required to be closed to the public and is not considered to be made open to the public under the provisions of this act.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(d) </w:t>
      </w:r>
      <w:r w:rsidR="00984682" w:rsidRPr="00984682">
        <w:rPr>
          <w:color w:val="000000"/>
        </w:rPr>
        <w:t>"</w:t>
      </w:r>
      <w:r w:rsidRPr="00984682">
        <w:rPr>
          <w:color w:val="000000"/>
        </w:rPr>
        <w:t>Meeting</w:t>
      </w:r>
      <w:r w:rsidR="00984682" w:rsidRPr="00984682">
        <w:rPr>
          <w:color w:val="000000"/>
        </w:rPr>
        <w:t>"</w:t>
      </w:r>
      <w:r w:rsidRPr="00984682">
        <w:rPr>
          <w:color w:val="000000"/>
        </w:rPr>
        <w:t xml:space="preserve"> means the convening of a quorum of the constituent membership of a public body, whether corporal or by means of electronic equipment, to discuss or act upon a matter over which the public body has supervision, control, jurisdiction or advisory power. </w:t>
      </w:r>
    </w:p>
    <w:p w:rsidR="00984682"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(e) </w:t>
      </w:r>
      <w:r w:rsidR="00984682" w:rsidRPr="00984682">
        <w:rPr>
          <w:color w:val="000000"/>
        </w:rPr>
        <w:t>"</w:t>
      </w:r>
      <w:r w:rsidRPr="00984682">
        <w:rPr>
          <w:color w:val="000000"/>
        </w:rPr>
        <w:t>Quorum</w:t>
      </w:r>
      <w:r w:rsidR="00984682" w:rsidRPr="00984682">
        <w:rPr>
          <w:color w:val="000000"/>
        </w:rPr>
        <w:t>"</w:t>
      </w:r>
      <w:r w:rsidRPr="00984682">
        <w:rPr>
          <w:color w:val="000000"/>
        </w:rPr>
        <w:t xml:space="preserve"> unless otherwise defined by applicable law means a simple majority of the constituent membership of a public body. </w:t>
      </w:r>
    </w:p>
    <w:p w:rsidR="00984682" w:rsidRP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5C7" w:rsidRPr="00984682">
        <w:rPr>
          <w:color w:val="000000"/>
        </w:rPr>
        <w:t xml:space="preserve">  1978 Act No. 593, </w:t>
      </w:r>
      <w:r w:rsidR="00984682" w:rsidRPr="00984682">
        <w:rPr>
          <w:color w:val="000000"/>
        </w:rPr>
        <w:t xml:space="preserve">Section </w:t>
      </w:r>
      <w:r w:rsidR="003C05C7" w:rsidRPr="00984682">
        <w:rPr>
          <w:color w:val="000000"/>
        </w:rPr>
        <w:t xml:space="preserve">3;  1985 Act No. 108, </w:t>
      </w:r>
      <w:r w:rsidR="00984682" w:rsidRPr="00984682">
        <w:rPr>
          <w:color w:val="000000"/>
        </w:rPr>
        <w:t xml:space="preserve">Section </w:t>
      </w:r>
      <w:r w:rsidR="003C05C7" w:rsidRPr="00984682">
        <w:rPr>
          <w:color w:val="000000"/>
        </w:rPr>
        <w:t xml:space="preserve">3;  1987 Act No. 118, </w:t>
      </w:r>
      <w:r w:rsidR="00984682" w:rsidRPr="00984682">
        <w:rPr>
          <w:color w:val="000000"/>
        </w:rPr>
        <w:t xml:space="preserve">Section </w:t>
      </w:r>
      <w:r w:rsidR="003C05C7" w:rsidRPr="00984682">
        <w:rPr>
          <w:color w:val="000000"/>
        </w:rPr>
        <w:t xml:space="preserve">2;  2002 Act No. 339, </w:t>
      </w:r>
      <w:r w:rsidR="00984682" w:rsidRPr="00984682">
        <w:rPr>
          <w:color w:val="000000"/>
        </w:rPr>
        <w:t xml:space="preserve">Section </w:t>
      </w:r>
      <w:r w:rsidR="003C05C7" w:rsidRPr="00984682">
        <w:rPr>
          <w:color w:val="000000"/>
        </w:rPr>
        <w:t xml:space="preserve">17;  2003 Act No. 86, </w:t>
      </w:r>
      <w:r w:rsidR="00984682" w:rsidRPr="00984682">
        <w:rPr>
          <w:color w:val="000000"/>
        </w:rPr>
        <w:t xml:space="preserve">Section </w:t>
      </w:r>
      <w:r w:rsidR="003C05C7" w:rsidRPr="00984682">
        <w:rPr>
          <w:color w:val="000000"/>
        </w:rPr>
        <w:t>7.</w:t>
      </w: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682">
        <w:rPr>
          <w:rFonts w:cs="Times New Roman"/>
          <w:b/>
          <w:color w:val="000000"/>
        </w:rPr>
        <w:t xml:space="preserve">SECTION </w:t>
      </w:r>
      <w:r w:rsidR="003C05C7" w:rsidRPr="00984682">
        <w:rPr>
          <w:rFonts w:cs="Times New Roman"/>
          <w:b/>
        </w:rPr>
        <w:t>30</w:t>
      </w:r>
      <w:r w:rsidRPr="00984682">
        <w:rPr>
          <w:rFonts w:cs="Times New Roman"/>
          <w:b/>
        </w:rPr>
        <w:noBreakHyphen/>
      </w:r>
      <w:r w:rsidR="003C05C7" w:rsidRPr="00984682">
        <w:rPr>
          <w:rFonts w:cs="Times New Roman"/>
          <w:b/>
        </w:rPr>
        <w:t>4</w:t>
      </w:r>
      <w:r w:rsidRPr="00984682">
        <w:rPr>
          <w:rFonts w:cs="Times New Roman"/>
          <w:b/>
        </w:rPr>
        <w:noBreakHyphen/>
      </w:r>
      <w:r w:rsidR="003C05C7" w:rsidRPr="00984682">
        <w:rPr>
          <w:rFonts w:cs="Times New Roman"/>
          <w:b/>
        </w:rPr>
        <w:t>30.</w:t>
      </w:r>
      <w:r w:rsidR="003C05C7" w:rsidRPr="00984682">
        <w:t xml:space="preserve"> Right to inspect or copy public records;  fees;  notification as to public availability of records;  presumption upon failure to give notice;  records to be available when requestor appears in person. </w:t>
      </w: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(a) Any person has a right to inspect or copy any public record of a public body, except as otherwise provided by </w:t>
      </w:r>
      <w:r w:rsidR="00984682" w:rsidRPr="00984682">
        <w:rPr>
          <w:color w:val="000000"/>
        </w:rPr>
        <w:t xml:space="preserve">Section </w:t>
      </w:r>
      <w:r w:rsidRPr="00984682">
        <w:rPr>
          <w:color w:val="000000"/>
        </w:rPr>
        <w:t>30</w:t>
      </w:r>
      <w:r w:rsidR="00984682" w:rsidRPr="00984682">
        <w:rPr>
          <w:color w:val="000000"/>
        </w:rPr>
        <w:noBreakHyphen/>
      </w:r>
      <w:r w:rsidRPr="00984682">
        <w:rPr>
          <w:color w:val="000000"/>
        </w:rPr>
        <w:t>4</w:t>
      </w:r>
      <w:r w:rsidR="00984682" w:rsidRPr="00984682">
        <w:rPr>
          <w:color w:val="000000"/>
        </w:rPr>
        <w:noBreakHyphen/>
      </w:r>
      <w:r w:rsidRPr="00984682">
        <w:rPr>
          <w:color w:val="000000"/>
        </w:rPr>
        <w:t xml:space="preserve">40, in accordance with reasonable rules concerning time and place of access.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(b) The public body may establish and collect fees not to exceed the actual cost of searching for or making copies of records.  Fees charged by a public body must be uniform for copies of the same record or document.  However, members of the General Assembly may receive copies of records or documents at no charge from public bodies when their request relates to their legislative duties.  The records must be furnished at the lowest possible cost to the person requesting the records.  Records must be provided in a form that is both convenient and practical for use by the person requesting copies of the records concerned, if it is equally convenient for the public body to provide the records in this form.  Documents may be furnished when appropriate without charge or at a reduced charge where the agency determines that waiver or reduction of the fee is in the public interest because furnishing the information can be considered as primarily benefiting the general public.  Fees may not be charged for examination and review to determine if the documents are subject to disclosure.  Nothing in this chapter prevents the custodian of the public records from charging a reasonable hourly rate for making records available to the public nor requiring a reasonable deposit of these costs before searching for or making copies of the records.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(c) Each public body, upon written request for records made under this chapter, shall within fifteen days (excepting Saturdays, Sundays, and legal public holidays) of the receipt of any such request notify the person making such request of its determination and the reasons therefor.  Such a determination shall constitute the final opinion of the public body as to the public availability of the requested public record and, if the request is granted, the record must be furnished or made available for inspection or copying.  If written notification of the determination of the public body as to the availability of the requested public record is neither mailed nor personally delivered to the person requesting the document within the fifteen days allowed herein, the request must be considered approved.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(d) The following records of a public body must be made available for public inspection and copying during the hours of operations of the public body without the requestor being required to make a written request to inspect or copy the records when the requestor appears in person: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(1) minutes of the meetings of the public body for the preceding six months;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(2) all reports identified in Section 30</w:t>
      </w:r>
      <w:r w:rsidR="00984682" w:rsidRPr="00984682">
        <w:rPr>
          <w:color w:val="000000"/>
        </w:rPr>
        <w:noBreakHyphen/>
      </w:r>
      <w:r w:rsidRPr="00984682">
        <w:rPr>
          <w:color w:val="000000"/>
        </w:rPr>
        <w:t>4</w:t>
      </w:r>
      <w:r w:rsidR="00984682" w:rsidRPr="00984682">
        <w:rPr>
          <w:color w:val="000000"/>
        </w:rPr>
        <w:noBreakHyphen/>
      </w:r>
      <w:r w:rsidRPr="00984682">
        <w:rPr>
          <w:color w:val="000000"/>
        </w:rPr>
        <w:t>50(A)(8) for at least the fourteen</w:t>
      </w:r>
      <w:r w:rsidR="00984682" w:rsidRPr="00984682">
        <w:rPr>
          <w:color w:val="000000"/>
        </w:rPr>
        <w:noBreakHyphen/>
      </w:r>
      <w:r w:rsidRPr="00984682">
        <w:rPr>
          <w:color w:val="000000"/>
        </w:rPr>
        <w:t xml:space="preserve">day period before the current day;  and </w:t>
      </w:r>
    </w:p>
    <w:p w:rsidR="00984682"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(3) documents identifying persons confined in any jail, detention center, or prison for the preceding three months. </w:t>
      </w:r>
    </w:p>
    <w:p w:rsidR="00984682" w:rsidRP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C05C7" w:rsidRPr="00984682">
        <w:rPr>
          <w:color w:val="000000"/>
        </w:rPr>
        <w:t xml:space="preserve">  1978 Act No. 593, </w:t>
      </w:r>
      <w:r w:rsidR="00984682" w:rsidRPr="00984682">
        <w:rPr>
          <w:color w:val="000000"/>
        </w:rPr>
        <w:t xml:space="preserve">Section </w:t>
      </w:r>
      <w:r w:rsidR="003C05C7" w:rsidRPr="00984682">
        <w:rPr>
          <w:color w:val="000000"/>
        </w:rPr>
        <w:t xml:space="preserve">4;  1987 Act No. 118, </w:t>
      </w:r>
      <w:r w:rsidR="00984682" w:rsidRPr="00984682">
        <w:rPr>
          <w:color w:val="000000"/>
        </w:rPr>
        <w:t xml:space="preserve">Section </w:t>
      </w:r>
      <w:r w:rsidR="003C05C7" w:rsidRPr="00984682">
        <w:rPr>
          <w:color w:val="000000"/>
        </w:rPr>
        <w:t xml:space="preserve">4;  1990 Act No. 555, </w:t>
      </w:r>
      <w:r w:rsidR="00984682" w:rsidRPr="00984682">
        <w:rPr>
          <w:color w:val="000000"/>
        </w:rPr>
        <w:t xml:space="preserve">Section </w:t>
      </w:r>
      <w:r w:rsidR="003C05C7" w:rsidRPr="00984682">
        <w:rPr>
          <w:color w:val="000000"/>
        </w:rPr>
        <w:t xml:space="preserve">1;  1998 Act No. 423, </w:t>
      </w:r>
      <w:r w:rsidR="00984682" w:rsidRPr="00984682">
        <w:rPr>
          <w:color w:val="000000"/>
        </w:rPr>
        <w:t xml:space="preserve">Section </w:t>
      </w:r>
      <w:r w:rsidR="003C05C7" w:rsidRPr="00984682">
        <w:rPr>
          <w:color w:val="000000"/>
        </w:rPr>
        <w:t>1.</w:t>
      </w: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682">
        <w:rPr>
          <w:rFonts w:cs="Times New Roman"/>
          <w:b/>
          <w:color w:val="000000"/>
        </w:rPr>
        <w:t xml:space="preserve">SECTION </w:t>
      </w:r>
      <w:r w:rsidR="003C05C7" w:rsidRPr="00984682">
        <w:rPr>
          <w:rFonts w:cs="Times New Roman"/>
          <w:b/>
        </w:rPr>
        <w:t>30</w:t>
      </w:r>
      <w:r w:rsidRPr="00984682">
        <w:rPr>
          <w:rFonts w:cs="Times New Roman"/>
          <w:b/>
        </w:rPr>
        <w:noBreakHyphen/>
      </w:r>
      <w:r w:rsidR="003C05C7" w:rsidRPr="00984682">
        <w:rPr>
          <w:rFonts w:cs="Times New Roman"/>
          <w:b/>
        </w:rPr>
        <w:t>4</w:t>
      </w:r>
      <w:r w:rsidRPr="00984682">
        <w:rPr>
          <w:rFonts w:cs="Times New Roman"/>
          <w:b/>
        </w:rPr>
        <w:noBreakHyphen/>
      </w:r>
      <w:r w:rsidR="003C05C7" w:rsidRPr="00984682">
        <w:rPr>
          <w:rFonts w:cs="Times New Roman"/>
          <w:b/>
        </w:rPr>
        <w:t>40.</w:t>
      </w:r>
      <w:r w:rsidR="003C05C7" w:rsidRPr="00984682">
        <w:t xml:space="preserve"> Matters exempt from disclosure. </w:t>
      </w: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(a) A public body may but is not required to exempt from disclosure the following information: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(1) Trade secrets, which are defined as unpatented, secret, commercially valuable plans, appliances, formulas, or processes, which are used for the making, preparing, compounding, treating, or processing of articles or materials which are trade commodities obtained from a person and which are generally recognized as confidential and work products, in whole or in part collected or produced for sale or resale, and paid subscriber information.  Trade secrets also include, for those public bodies who market services or products in competition with others, feasibility, planning, and marketing studies, marine terminal service and nontariff agreements, and evaluations and other materials which contain references to potential customers, competitive information, or evaluation.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(2) Information of a personal nature where the public disclosure thereof would constitute unreasonable invasion of personal privacy.  Information of a personal nature shall include, but not be limited to, information as to gross receipts contained in applications for business licenses and information relating to public records which include the name, address, and telephone number or other such information of an individual or individuals who are handicapped or disabled when the information is requested for person</w:t>
      </w:r>
      <w:r w:rsidR="00984682" w:rsidRPr="00984682">
        <w:rPr>
          <w:color w:val="000000"/>
        </w:rPr>
        <w:noBreakHyphen/>
      </w:r>
      <w:r w:rsidRPr="00984682">
        <w:rPr>
          <w:color w:val="000000"/>
        </w:rPr>
        <w:t>to</w:t>
      </w:r>
      <w:r w:rsidR="00984682" w:rsidRPr="00984682">
        <w:rPr>
          <w:color w:val="000000"/>
        </w:rPr>
        <w:noBreakHyphen/>
      </w:r>
      <w:r w:rsidRPr="00984682">
        <w:rPr>
          <w:color w:val="000000"/>
        </w:rPr>
        <w:t xml:space="preserve">person commercial solicitation of handicapped persons solely by virtue of their handicap.  This provision must not be interpreted to restrict access by the public and press to information contained in public records.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(3) Records of law enforcement and public safety agencies not otherwise available by state and federal law that were compiled in the process of detecting and investigating crime if the disclosure of the information would harm the agency by: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r>
      <w:r w:rsidRPr="00984682">
        <w:rPr>
          <w:color w:val="000000"/>
        </w:rPr>
        <w:tab/>
        <w:t xml:space="preserve">(A) disclosing identity of informants not otherwise known;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r>
      <w:r w:rsidRPr="00984682">
        <w:rPr>
          <w:color w:val="000000"/>
        </w:rPr>
        <w:tab/>
        <w:t xml:space="preserve">(B) the premature release of information to be used in a prospective law enforcement action;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r>
      <w:r w:rsidRPr="00984682">
        <w:rPr>
          <w:color w:val="000000"/>
        </w:rPr>
        <w:tab/>
        <w:t xml:space="preserve">(C) disclosing investigatory techniques not otherwise known outside the government;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r>
      <w:r w:rsidRPr="00984682">
        <w:rPr>
          <w:color w:val="000000"/>
        </w:rPr>
        <w:tab/>
        <w:t xml:space="preserve">(D) by endangering the life, health, or property of any person;  or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r>
      <w:r w:rsidRPr="00984682">
        <w:rPr>
          <w:color w:val="000000"/>
        </w:rPr>
        <w:tab/>
        <w:t xml:space="preserve">(E) disclosing any contents of intercepted wire, oral, or electronic communications not otherwise disclosed during a trial.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(4) Matters specifically exempted from disclosure by statute or law.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(5) Documents of and documents incidental to proposed contractual arrangements and documents of and documents incidental to proposed sales or purchases of property;  however: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r>
      <w:r w:rsidRPr="00984682">
        <w:rPr>
          <w:color w:val="000000"/>
        </w:rPr>
        <w:tab/>
        <w:t xml:space="preserve">(a) these documents are not exempt from disclosure once a contract is entered into or the property is sold or purchased except as otherwise provided in this section;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r>
      <w:r w:rsidRPr="00984682">
        <w:rPr>
          <w:color w:val="000000"/>
        </w:rPr>
        <w:tab/>
        <w:t xml:space="preserve">(b) a contract for the sale or purchase of real estate shall remain exempt from disclosure until the deed is executed, but this exemption applies only to those contracts of sale or purchase where the execution of the deed occurs within twelve months from the date of sale or purchase;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r>
      <w:r w:rsidRPr="00984682">
        <w:rPr>
          <w:color w:val="000000"/>
        </w:rPr>
        <w:tab/>
        <w:t xml:space="preserve">(c) confidential proprietary information provided to a public body for economic development or contract negotiations purposes is not required to be disclosed.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(6) All compensation paid by public bodies except as follows: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r>
      <w:r w:rsidRPr="00984682">
        <w:rPr>
          <w:color w:val="000000"/>
        </w:rPr>
        <w:tab/>
        <w:t>(A) For those persons receiving compensation of fifty thousand dollars or more annually, for all part</w:t>
      </w:r>
      <w:r w:rsidR="00984682" w:rsidRPr="00984682">
        <w:rPr>
          <w:color w:val="000000"/>
        </w:rPr>
        <w:noBreakHyphen/>
      </w:r>
      <w:r w:rsidRPr="00984682">
        <w:rPr>
          <w:color w:val="000000"/>
        </w:rPr>
        <w:t xml:space="preserve">time employees, for any other persons who are paid honoraria or other compensation for special appearances, performances, or the like, and for employees at the level of agency or department head, the exact compensation of each person or employee;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r>
      <w:r w:rsidRPr="00984682">
        <w:rPr>
          <w:color w:val="000000"/>
        </w:rPr>
        <w:tab/>
        <w:t xml:space="preserve">(B) For classified and unclassified employees, including contract instructional employees, not subject to item (A) above who receive compensation between, but not including, thirty thousand dollars and fifty thousand dollars annually, the compensation level within a range of four thousand dollars, such ranges to commence at thirty thousand dollars and increase in increments of four thousand dollars;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lastRenderedPageBreak/>
        <w:tab/>
      </w:r>
      <w:r w:rsidRPr="00984682">
        <w:rPr>
          <w:color w:val="000000"/>
        </w:rPr>
        <w:tab/>
      </w:r>
      <w:r w:rsidRPr="00984682">
        <w:rPr>
          <w:color w:val="000000"/>
        </w:rPr>
        <w:tab/>
        <w:t xml:space="preserve">(C) For classified employees not subject to item (A) above who receive compensation of thirty thousand dollars or less annually, the salary schedule showing the compensation range for that classification including longevity steps, where applicable;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r>
      <w:r w:rsidRPr="00984682">
        <w:rPr>
          <w:color w:val="000000"/>
        </w:rPr>
        <w:tab/>
        <w:t xml:space="preserve">(D) For unclassified employees, including contract instructional employees, not subject to item (A) above who receive compensation of thirty thousand dollars or less annually, the compensation level within a range of four thousand dollars, such ranges to commence at two thousand dollars and increase in increments of four thousand dollars.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r>
      <w:r w:rsidRPr="00984682">
        <w:rPr>
          <w:color w:val="000000"/>
        </w:rPr>
        <w:tab/>
        <w:t xml:space="preserve">(E) For purposes of this subsection (6), </w:t>
      </w:r>
      <w:r w:rsidR="00984682" w:rsidRPr="00984682">
        <w:rPr>
          <w:color w:val="000000"/>
        </w:rPr>
        <w:t>"</w:t>
      </w:r>
      <w:r w:rsidRPr="00984682">
        <w:rPr>
          <w:color w:val="000000"/>
        </w:rPr>
        <w:t>agency head</w:t>
      </w:r>
      <w:r w:rsidR="00984682" w:rsidRPr="00984682">
        <w:rPr>
          <w:color w:val="000000"/>
        </w:rPr>
        <w:t>"</w:t>
      </w:r>
      <w:r w:rsidRPr="00984682">
        <w:rPr>
          <w:color w:val="000000"/>
        </w:rPr>
        <w:t xml:space="preserve"> or </w:t>
      </w:r>
      <w:r w:rsidR="00984682" w:rsidRPr="00984682">
        <w:rPr>
          <w:color w:val="000000"/>
        </w:rPr>
        <w:t>"</w:t>
      </w:r>
      <w:r w:rsidRPr="00984682">
        <w:rPr>
          <w:color w:val="000000"/>
        </w:rPr>
        <w:t>department head</w:t>
      </w:r>
      <w:r w:rsidR="00984682" w:rsidRPr="00984682">
        <w:rPr>
          <w:color w:val="000000"/>
        </w:rPr>
        <w:t>"</w:t>
      </w:r>
      <w:r w:rsidRPr="00984682">
        <w:rPr>
          <w:color w:val="000000"/>
        </w:rPr>
        <w:t xml:space="preserve"> means any person who has authority and responsibility for any department of any institution, board, commission, council, division, bureau, center, school, hospital, or other facility that is a unit of a public body.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(7) Correspondence or work products of legal counsel for a public body and any other material that would violate attorney</w:t>
      </w:r>
      <w:r w:rsidR="00984682" w:rsidRPr="00984682">
        <w:rPr>
          <w:color w:val="000000"/>
        </w:rPr>
        <w:noBreakHyphen/>
      </w:r>
      <w:r w:rsidRPr="00984682">
        <w:rPr>
          <w:color w:val="000000"/>
        </w:rPr>
        <w:t xml:space="preserve">client relationships.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(8) Memoranda, correspondence, and working papers in the possession of individual members of the General Assembly or their immediate staffs;  however, nothing herein may be construed as limiting or restricting public access to source documents or records, factual data or summaries of factual data, papers, minutes, or reports otherwise considered to be public information under the provisions of this chapter and not specifically exempted by any other provisions of this chapter.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(9) Memoranda, correspondence, documents, and working papers relative to efforts or activities of a public body and of a person or entity employed by or authorized to act for or on behalf of a public body to attract business or industry to invest within South Carolina;  however, an incentive agreement made with an industry or business:  (1) requiring the expenditure of public funds or the transfer of anything of value, (2) reducing the rate or altering the method of taxation of the business or industry, or (3) otherwise impacting the offeror fiscally, is not exempt from disclosure after: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r>
      <w:r w:rsidRPr="00984682">
        <w:rPr>
          <w:color w:val="000000"/>
        </w:rPr>
        <w:tab/>
        <w:t>(a) the offer to attract an industry or business to invest or locate in the offeror</w:t>
      </w:r>
      <w:r w:rsidR="00984682" w:rsidRPr="00984682">
        <w:rPr>
          <w:color w:val="000000"/>
        </w:rPr>
        <w:t>'</w:t>
      </w:r>
      <w:r w:rsidRPr="00984682">
        <w:rPr>
          <w:color w:val="000000"/>
        </w:rPr>
        <w:t xml:space="preserve">s jurisdiction is accepted by the industry or business to whom the offer was made;  and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r>
      <w:r w:rsidRPr="00984682">
        <w:rPr>
          <w:color w:val="000000"/>
        </w:rPr>
        <w:tab/>
        <w:t xml:space="preserve">(b) the public announcement of the project or finalization of any incentive agreement, whichever occurs later.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(10) Any standards used or to be used by the South Carolina Department of Revenue for the selection of returns for examination, or data used or to be used for determining such standards, if the commission determines that such disclosure would seriously impair assessment, collection, or enforcement under the tax laws of this State.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(11) Information relative to the identity of the maker of a gift to a public body if the maker specifies that his making of the gift must be anonymous and that his identity must not be revealed as a condition of making the gift.  For the purposes of this item, </w:t>
      </w:r>
      <w:r w:rsidR="00984682" w:rsidRPr="00984682">
        <w:rPr>
          <w:color w:val="000000"/>
        </w:rPr>
        <w:t>"</w:t>
      </w:r>
      <w:r w:rsidRPr="00984682">
        <w:rPr>
          <w:color w:val="000000"/>
        </w:rPr>
        <w:t>gift to a public body</w:t>
      </w:r>
      <w:r w:rsidR="00984682" w:rsidRPr="00984682">
        <w:rPr>
          <w:color w:val="000000"/>
        </w:rPr>
        <w:t>"</w:t>
      </w:r>
      <w:r w:rsidRPr="00984682">
        <w:rPr>
          <w:color w:val="000000"/>
        </w:rPr>
        <w:t xml:space="preserve"> includes, but is not limited to, gifts to any of the state</w:t>
      </w:r>
      <w:r w:rsidR="00984682" w:rsidRPr="00984682">
        <w:rPr>
          <w:color w:val="000000"/>
        </w:rPr>
        <w:noBreakHyphen/>
      </w:r>
      <w:r w:rsidRPr="00984682">
        <w:rPr>
          <w:color w:val="000000"/>
        </w:rPr>
        <w:t xml:space="preserve">supported colleges or universities and museums.  With respect to the gifts, only information which identifies the maker may be exempt from disclosure.  If the maker of any gift or any member of his immediate family has any business transaction with the recipient of the gift within three years before or after the gift is made, the identity of the maker is not exempt from disclosure.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(12) Records exempt pursuant to Section 9</w:t>
      </w:r>
      <w:r w:rsidR="00984682" w:rsidRPr="00984682">
        <w:rPr>
          <w:color w:val="000000"/>
        </w:rPr>
        <w:noBreakHyphen/>
      </w:r>
      <w:r w:rsidRPr="00984682">
        <w:rPr>
          <w:color w:val="000000"/>
        </w:rPr>
        <w:t>16</w:t>
      </w:r>
      <w:r w:rsidR="00984682" w:rsidRPr="00984682">
        <w:rPr>
          <w:color w:val="000000"/>
        </w:rPr>
        <w:noBreakHyphen/>
      </w:r>
      <w:r w:rsidRPr="00984682">
        <w:rPr>
          <w:color w:val="000000"/>
        </w:rPr>
        <w:t>80(B) and 9</w:t>
      </w:r>
      <w:r w:rsidR="00984682" w:rsidRPr="00984682">
        <w:rPr>
          <w:color w:val="000000"/>
        </w:rPr>
        <w:noBreakHyphen/>
      </w:r>
      <w:r w:rsidRPr="00984682">
        <w:rPr>
          <w:color w:val="000000"/>
        </w:rPr>
        <w:t>16</w:t>
      </w:r>
      <w:r w:rsidR="00984682" w:rsidRPr="00984682">
        <w:rPr>
          <w:color w:val="000000"/>
        </w:rPr>
        <w:noBreakHyphen/>
      </w:r>
      <w:r w:rsidRPr="00984682">
        <w:rPr>
          <w:color w:val="000000"/>
        </w:rPr>
        <w:t xml:space="preserve">320(D).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(13) All materials, regardless of form, gathered by a public body during a search to fill an employment position, except that materials relating to not fewer than the final three applicants under consideration for a position must be made available for public inspection and copying.  In addition to making available for public inspection and copying the materials described in this item, the public body must disclose, upon request, the number of applicants considered for a position.  For the purpose of this item </w:t>
      </w:r>
      <w:r w:rsidR="00984682" w:rsidRPr="00984682">
        <w:rPr>
          <w:color w:val="000000"/>
        </w:rPr>
        <w:t>"</w:t>
      </w:r>
      <w:r w:rsidRPr="00984682">
        <w:rPr>
          <w:color w:val="000000"/>
        </w:rPr>
        <w:t>materials relating to not fewer than the final three applicants</w:t>
      </w:r>
      <w:r w:rsidR="00984682" w:rsidRPr="00984682">
        <w:rPr>
          <w:color w:val="000000"/>
        </w:rPr>
        <w:t>"</w:t>
      </w:r>
      <w:r w:rsidRPr="00984682">
        <w:rPr>
          <w:color w:val="000000"/>
        </w:rPr>
        <w:t xml:space="preserve"> do not include an applicant</w:t>
      </w:r>
      <w:r w:rsidR="00984682" w:rsidRPr="00984682">
        <w:rPr>
          <w:color w:val="000000"/>
        </w:rPr>
        <w:t>'</w:t>
      </w:r>
      <w:r w:rsidRPr="00984682">
        <w:rPr>
          <w:color w:val="000000"/>
        </w:rPr>
        <w:t xml:space="preserve">s income tax returns, medical records, social security number, or information otherwise exempt from disclosure by this section.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(14)(A) Data, records, or information of a proprietary nature, produced or collected by or for faculty or staff of state institutions of higher education in the conduct of or as a result of study or research on commercial, scientific, technical, or scholarly issues, whether sponsored by the institution alone or in </w:t>
      </w:r>
      <w:r w:rsidRPr="00984682">
        <w:rPr>
          <w:color w:val="000000"/>
        </w:rPr>
        <w:lastRenderedPageBreak/>
        <w:t xml:space="preserve">conjunction with a governmental body or private concern, where the data, records, or information has not been publicly released, published, copyrighted, or patented.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r>
      <w:r w:rsidRPr="00984682">
        <w:rPr>
          <w:color w:val="000000"/>
        </w:rPr>
        <w:tab/>
        <w:t xml:space="preserve">(B) Any data, records, or information developed, collected, or received by or on behalf of faculty, staff, employees, or students of a state institution of higher education or any public or private entity supporting or participating in the activities of a state institution of higher education in the conduct of or as a result of study or research on medical, scientific, technical, scholarly, or artistic issues, whether sponsored by the institution alone or in conjunction with a governmental body or private entity until the information is published, patented, otherwise publicly disseminated, or released to an agency whereupon the request must be made to the agency.  This item applies to, but is not limited to, information provided by participants in research, research notes and data, discoveries, research projects, proposals, methodologies, protocols, and creative works.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r>
      <w:r w:rsidRPr="00984682">
        <w:rPr>
          <w:color w:val="000000"/>
        </w:rPr>
        <w:tab/>
        <w:t>(C) The exemptions in this item do not extend to the institution</w:t>
      </w:r>
      <w:r w:rsidR="00984682" w:rsidRPr="00984682">
        <w:rPr>
          <w:color w:val="000000"/>
        </w:rPr>
        <w:t>'</w:t>
      </w:r>
      <w:r w:rsidRPr="00984682">
        <w:rPr>
          <w:color w:val="000000"/>
        </w:rPr>
        <w:t xml:space="preserve">s financial or administrative records.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(15) The identity, or information tending to reveal the identity, of any individual who in good faith makes a complaint or otherwise discloses information, which alleges a violation or potential violation of law or regulation, to a state regulatory agency.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(16) Records exempt pursuant to Sections 59</w:t>
      </w:r>
      <w:r w:rsidR="00984682" w:rsidRPr="00984682">
        <w:rPr>
          <w:color w:val="000000"/>
        </w:rPr>
        <w:noBreakHyphen/>
      </w:r>
      <w:r w:rsidRPr="00984682">
        <w:rPr>
          <w:color w:val="000000"/>
        </w:rPr>
        <w:t>153</w:t>
      </w:r>
      <w:r w:rsidR="00984682" w:rsidRPr="00984682">
        <w:rPr>
          <w:color w:val="000000"/>
        </w:rPr>
        <w:noBreakHyphen/>
      </w:r>
      <w:r w:rsidRPr="00984682">
        <w:rPr>
          <w:color w:val="000000"/>
        </w:rPr>
        <w:t>80(B) and 59</w:t>
      </w:r>
      <w:r w:rsidR="00984682" w:rsidRPr="00984682">
        <w:rPr>
          <w:color w:val="000000"/>
        </w:rPr>
        <w:noBreakHyphen/>
      </w:r>
      <w:r w:rsidRPr="00984682">
        <w:rPr>
          <w:color w:val="000000"/>
        </w:rPr>
        <w:t>153</w:t>
      </w:r>
      <w:r w:rsidR="00984682" w:rsidRPr="00984682">
        <w:rPr>
          <w:color w:val="000000"/>
        </w:rPr>
        <w:noBreakHyphen/>
      </w:r>
      <w:r w:rsidRPr="00984682">
        <w:rPr>
          <w:color w:val="000000"/>
        </w:rPr>
        <w:t xml:space="preserve">320(D).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(17) Structural bridge plans or designs unless:  (a) the release is necessary for procurement purposes;  or (b) the plans or designs are the subject of a negligence action, an action set forth in Section 15</w:t>
      </w:r>
      <w:r w:rsidR="00984682" w:rsidRPr="00984682">
        <w:rPr>
          <w:color w:val="000000"/>
        </w:rPr>
        <w:noBreakHyphen/>
      </w:r>
      <w:r w:rsidRPr="00984682">
        <w:rPr>
          <w:color w:val="000000"/>
        </w:rPr>
        <w:t>3</w:t>
      </w:r>
      <w:r w:rsidR="00984682" w:rsidRPr="00984682">
        <w:rPr>
          <w:color w:val="000000"/>
        </w:rPr>
        <w:noBreakHyphen/>
      </w:r>
      <w:r w:rsidRPr="00984682">
        <w:rPr>
          <w:color w:val="000000"/>
        </w:rPr>
        <w:t xml:space="preserve">530, or an action brought pursuant to Chapter 78 of Title 15, and the request is made pursuant to a judicial order.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(18) Photographs, videos, and other visual images, and audio recordings of and related to the performance of an autopsy, except that the photographs, videos, images, or recordings may be viewed and used by the persons identified in Section 17</w:t>
      </w:r>
      <w:r w:rsidR="00984682" w:rsidRPr="00984682">
        <w:rPr>
          <w:color w:val="000000"/>
        </w:rPr>
        <w:noBreakHyphen/>
      </w:r>
      <w:r w:rsidRPr="00984682">
        <w:rPr>
          <w:color w:val="000000"/>
        </w:rPr>
        <w:t>5</w:t>
      </w:r>
      <w:r w:rsidR="00984682" w:rsidRPr="00984682">
        <w:rPr>
          <w:color w:val="000000"/>
        </w:rPr>
        <w:noBreakHyphen/>
      </w:r>
      <w:r w:rsidRPr="00984682">
        <w:rPr>
          <w:color w:val="000000"/>
        </w:rPr>
        <w:t xml:space="preserve">535 for the purposes contemplated or provided for in that section.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(19) Private investment and other proprietary financial data provided to the Venture Capital Authority by a designated investor group or an investor as those terms are defined by Section 11</w:t>
      </w:r>
      <w:r w:rsidR="00984682" w:rsidRPr="00984682">
        <w:rPr>
          <w:color w:val="000000"/>
        </w:rPr>
        <w:noBreakHyphen/>
      </w:r>
      <w:r w:rsidRPr="00984682">
        <w:rPr>
          <w:color w:val="000000"/>
        </w:rPr>
        <w:t>45</w:t>
      </w:r>
      <w:r w:rsidR="00984682" w:rsidRPr="00984682">
        <w:rPr>
          <w:color w:val="000000"/>
        </w:rPr>
        <w:noBreakHyphen/>
      </w:r>
      <w:r w:rsidRPr="00984682">
        <w:rPr>
          <w:color w:val="000000"/>
        </w:rPr>
        <w:t xml:space="preserve">30.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(b) If any public record contains material which is not exempt under subsection (a) of this section, the public body shall separate the exempt and nonexempt material and make the nonexempt material available in accordance with the requirements of this chapter.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(c) Information identified in accordance with the provisions of Section 30</w:t>
      </w:r>
      <w:r w:rsidR="00984682" w:rsidRPr="00984682">
        <w:rPr>
          <w:color w:val="000000"/>
        </w:rPr>
        <w:noBreakHyphen/>
      </w:r>
      <w:r w:rsidRPr="00984682">
        <w:rPr>
          <w:color w:val="000000"/>
        </w:rPr>
        <w:t>4</w:t>
      </w:r>
      <w:r w:rsidR="00984682" w:rsidRPr="00984682">
        <w:rPr>
          <w:color w:val="000000"/>
        </w:rPr>
        <w:noBreakHyphen/>
      </w:r>
      <w:r w:rsidRPr="00984682">
        <w:rPr>
          <w:color w:val="000000"/>
        </w:rPr>
        <w:t>45 is exempt from disclosure except as provided therein and pursuant to regulations promulgated in accordance with this chapter.  Sections 30</w:t>
      </w:r>
      <w:r w:rsidR="00984682" w:rsidRPr="00984682">
        <w:rPr>
          <w:color w:val="000000"/>
        </w:rPr>
        <w:noBreakHyphen/>
      </w:r>
      <w:r w:rsidRPr="00984682">
        <w:rPr>
          <w:color w:val="000000"/>
        </w:rPr>
        <w:t>4</w:t>
      </w:r>
      <w:r w:rsidR="00984682" w:rsidRPr="00984682">
        <w:rPr>
          <w:color w:val="000000"/>
        </w:rPr>
        <w:noBreakHyphen/>
      </w:r>
      <w:r w:rsidRPr="00984682">
        <w:rPr>
          <w:color w:val="000000"/>
        </w:rPr>
        <w:t>30, 30</w:t>
      </w:r>
      <w:r w:rsidR="00984682" w:rsidRPr="00984682">
        <w:rPr>
          <w:color w:val="000000"/>
        </w:rPr>
        <w:noBreakHyphen/>
      </w:r>
      <w:r w:rsidRPr="00984682">
        <w:rPr>
          <w:color w:val="000000"/>
        </w:rPr>
        <w:t>4</w:t>
      </w:r>
      <w:r w:rsidR="00984682" w:rsidRPr="00984682">
        <w:rPr>
          <w:color w:val="000000"/>
        </w:rPr>
        <w:noBreakHyphen/>
      </w:r>
      <w:r w:rsidRPr="00984682">
        <w:rPr>
          <w:color w:val="000000"/>
        </w:rPr>
        <w:t>50, and 30</w:t>
      </w:r>
      <w:r w:rsidR="00984682" w:rsidRPr="00984682">
        <w:rPr>
          <w:color w:val="000000"/>
        </w:rPr>
        <w:noBreakHyphen/>
      </w:r>
      <w:r w:rsidRPr="00984682">
        <w:rPr>
          <w:color w:val="000000"/>
        </w:rPr>
        <w:t>4</w:t>
      </w:r>
      <w:r w:rsidR="00984682" w:rsidRPr="00984682">
        <w:rPr>
          <w:color w:val="000000"/>
        </w:rPr>
        <w:noBreakHyphen/>
      </w:r>
      <w:r w:rsidRPr="00984682">
        <w:rPr>
          <w:color w:val="000000"/>
        </w:rPr>
        <w:t>100 notwithstanding, no custodian of information subject to the provisions of Section 30</w:t>
      </w:r>
      <w:r w:rsidR="00984682" w:rsidRPr="00984682">
        <w:rPr>
          <w:color w:val="000000"/>
        </w:rPr>
        <w:noBreakHyphen/>
      </w:r>
      <w:r w:rsidRPr="00984682">
        <w:rPr>
          <w:color w:val="000000"/>
        </w:rPr>
        <w:t>4</w:t>
      </w:r>
      <w:r w:rsidR="00984682" w:rsidRPr="00984682">
        <w:rPr>
          <w:color w:val="000000"/>
        </w:rPr>
        <w:noBreakHyphen/>
      </w:r>
      <w:r w:rsidRPr="00984682">
        <w:rPr>
          <w:color w:val="000000"/>
        </w:rPr>
        <w:t xml:space="preserve">45 shall release the information except as provided therein and pursuant to regulations promulgated in accordance with this chapter. </w:t>
      </w:r>
    </w:p>
    <w:p w:rsidR="00984682"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(d) A public body may not disclose a </w:t>
      </w:r>
      <w:r w:rsidR="00984682" w:rsidRPr="00984682">
        <w:rPr>
          <w:color w:val="000000"/>
        </w:rPr>
        <w:t>"</w:t>
      </w:r>
      <w:r w:rsidRPr="00984682">
        <w:rPr>
          <w:color w:val="000000"/>
        </w:rPr>
        <w:t>privileged communication</w:t>
      </w:r>
      <w:r w:rsidR="00984682" w:rsidRPr="00984682">
        <w:rPr>
          <w:color w:val="000000"/>
        </w:rPr>
        <w:t>"</w:t>
      </w:r>
      <w:r w:rsidRPr="00984682">
        <w:rPr>
          <w:color w:val="000000"/>
        </w:rPr>
        <w:t xml:space="preserve">, </w:t>
      </w:r>
      <w:r w:rsidR="00984682" w:rsidRPr="00984682">
        <w:rPr>
          <w:color w:val="000000"/>
        </w:rPr>
        <w:t>"</w:t>
      </w:r>
      <w:r w:rsidRPr="00984682">
        <w:rPr>
          <w:color w:val="000000"/>
        </w:rPr>
        <w:t xml:space="preserve"> protected information</w:t>
      </w:r>
      <w:r w:rsidR="00984682" w:rsidRPr="00984682">
        <w:rPr>
          <w:color w:val="000000"/>
        </w:rPr>
        <w:t>"</w:t>
      </w:r>
      <w:r w:rsidRPr="00984682">
        <w:rPr>
          <w:color w:val="000000"/>
        </w:rPr>
        <w:t xml:space="preserve">, or a </w:t>
      </w:r>
      <w:r w:rsidR="00984682" w:rsidRPr="00984682">
        <w:rPr>
          <w:color w:val="000000"/>
        </w:rPr>
        <w:t>"</w:t>
      </w:r>
      <w:r w:rsidRPr="00984682">
        <w:rPr>
          <w:color w:val="000000"/>
        </w:rPr>
        <w:t>protected identity</w:t>
      </w:r>
      <w:r w:rsidR="00984682" w:rsidRPr="00984682">
        <w:rPr>
          <w:color w:val="000000"/>
        </w:rPr>
        <w:t>"</w:t>
      </w:r>
      <w:r w:rsidRPr="00984682">
        <w:rPr>
          <w:color w:val="000000"/>
        </w:rPr>
        <w:t>, as defined in Section 23</w:t>
      </w:r>
      <w:r w:rsidR="00984682" w:rsidRPr="00984682">
        <w:rPr>
          <w:color w:val="000000"/>
        </w:rPr>
        <w:noBreakHyphen/>
      </w:r>
      <w:r w:rsidRPr="00984682">
        <w:rPr>
          <w:color w:val="000000"/>
        </w:rPr>
        <w:t>50</w:t>
      </w:r>
      <w:r w:rsidR="00984682" w:rsidRPr="00984682">
        <w:rPr>
          <w:color w:val="000000"/>
        </w:rPr>
        <w:noBreakHyphen/>
      </w:r>
      <w:r w:rsidRPr="00984682">
        <w:rPr>
          <w:color w:val="000000"/>
        </w:rPr>
        <w:t>15 pursuant to a request under the South Carolina Freedom of Information Act.  These matters may only be disclosed pursuant to the procedures set forth in Section 23</w:t>
      </w:r>
      <w:r w:rsidR="00984682" w:rsidRPr="00984682">
        <w:rPr>
          <w:color w:val="000000"/>
        </w:rPr>
        <w:noBreakHyphen/>
      </w:r>
      <w:r w:rsidRPr="00984682">
        <w:rPr>
          <w:color w:val="000000"/>
        </w:rPr>
        <w:t>50</w:t>
      </w:r>
      <w:r w:rsidR="00984682" w:rsidRPr="00984682">
        <w:rPr>
          <w:color w:val="000000"/>
        </w:rPr>
        <w:noBreakHyphen/>
      </w:r>
      <w:r w:rsidRPr="00984682">
        <w:rPr>
          <w:color w:val="000000"/>
        </w:rPr>
        <w:t xml:space="preserve">45. </w:t>
      </w:r>
    </w:p>
    <w:p w:rsidR="00984682" w:rsidRP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4682"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5C7" w:rsidRPr="00984682">
        <w:rPr>
          <w:color w:val="000000"/>
        </w:rPr>
        <w:t xml:space="preserve">  1978 Act No. 593, </w:t>
      </w:r>
      <w:r w:rsidR="00984682" w:rsidRPr="00984682">
        <w:rPr>
          <w:color w:val="000000"/>
        </w:rPr>
        <w:t xml:space="preserve">Section </w:t>
      </w:r>
      <w:r w:rsidR="003C05C7" w:rsidRPr="00984682">
        <w:rPr>
          <w:color w:val="000000"/>
        </w:rPr>
        <w:t xml:space="preserve">5;  1980 Act No. 495, </w:t>
      </w:r>
      <w:r w:rsidR="00984682" w:rsidRPr="00984682">
        <w:rPr>
          <w:color w:val="000000"/>
        </w:rPr>
        <w:t xml:space="preserve">Section </w:t>
      </w:r>
      <w:r w:rsidR="003C05C7" w:rsidRPr="00984682">
        <w:rPr>
          <w:color w:val="000000"/>
        </w:rPr>
        <w:t xml:space="preserve">1;  1987 Act No. 118, </w:t>
      </w:r>
      <w:r w:rsidR="00984682" w:rsidRPr="00984682">
        <w:rPr>
          <w:color w:val="000000"/>
        </w:rPr>
        <w:t xml:space="preserve">Section </w:t>
      </w:r>
      <w:r w:rsidR="003C05C7" w:rsidRPr="00984682">
        <w:rPr>
          <w:color w:val="000000"/>
        </w:rPr>
        <w:t xml:space="preserve">5;  1993 Act No. 181, </w:t>
      </w:r>
      <w:r w:rsidR="00984682" w:rsidRPr="00984682">
        <w:rPr>
          <w:color w:val="000000"/>
        </w:rPr>
        <w:t xml:space="preserve">Section </w:t>
      </w:r>
      <w:r w:rsidR="003C05C7" w:rsidRPr="00984682">
        <w:rPr>
          <w:color w:val="000000"/>
        </w:rPr>
        <w:t xml:space="preserve">489;  1994 Act No. 404, </w:t>
      </w:r>
      <w:r w:rsidR="00984682" w:rsidRPr="00984682">
        <w:rPr>
          <w:color w:val="000000"/>
        </w:rPr>
        <w:t xml:space="preserve">Section </w:t>
      </w:r>
      <w:r w:rsidR="003C05C7" w:rsidRPr="00984682">
        <w:rPr>
          <w:color w:val="000000"/>
        </w:rPr>
        <w:t xml:space="preserve">1;  </w:t>
      </w:r>
      <w:r w:rsidR="00DC7B7D">
        <w:rPr>
          <w:color w:val="000000"/>
        </w:rPr>
        <w:t>1</w:t>
      </w:r>
      <w:r w:rsidR="003C05C7" w:rsidRPr="00984682">
        <w:rPr>
          <w:color w:val="000000"/>
        </w:rPr>
        <w:t xml:space="preserve">995 Act No. 1, </w:t>
      </w:r>
      <w:r w:rsidR="00984682" w:rsidRPr="00984682">
        <w:rPr>
          <w:color w:val="000000"/>
        </w:rPr>
        <w:t xml:space="preserve">Section </w:t>
      </w:r>
      <w:r w:rsidR="003C05C7" w:rsidRPr="00984682">
        <w:rPr>
          <w:color w:val="000000"/>
        </w:rPr>
        <w:t xml:space="preserve">11;  1996 Act No. 458, Part II, </w:t>
      </w:r>
      <w:r w:rsidR="00984682" w:rsidRPr="00984682">
        <w:rPr>
          <w:color w:val="000000"/>
        </w:rPr>
        <w:t xml:space="preserve">Section </w:t>
      </w:r>
      <w:r w:rsidR="003C05C7" w:rsidRPr="00984682">
        <w:rPr>
          <w:color w:val="000000"/>
        </w:rPr>
        <w:t xml:space="preserve">31D;  1998 Act No. 371, </w:t>
      </w:r>
      <w:r w:rsidR="00984682" w:rsidRPr="00984682">
        <w:rPr>
          <w:color w:val="000000"/>
        </w:rPr>
        <w:t xml:space="preserve">Section </w:t>
      </w:r>
      <w:r w:rsidR="003C05C7" w:rsidRPr="00984682">
        <w:rPr>
          <w:color w:val="000000"/>
        </w:rPr>
        <w:t xml:space="preserve">7A;  1998 Act No. 423, </w:t>
      </w:r>
      <w:r w:rsidR="00984682" w:rsidRPr="00984682">
        <w:rPr>
          <w:color w:val="000000"/>
        </w:rPr>
        <w:t xml:space="preserve">Sections </w:t>
      </w:r>
      <w:r w:rsidR="003C05C7" w:rsidRPr="00984682">
        <w:rPr>
          <w:color w:val="000000"/>
        </w:rPr>
        <w:t xml:space="preserve">2, 3, 4, 5, 6;  1999 Act No. 122, </w:t>
      </w:r>
      <w:r w:rsidR="00984682" w:rsidRPr="00984682">
        <w:rPr>
          <w:color w:val="000000"/>
        </w:rPr>
        <w:t xml:space="preserve">Section </w:t>
      </w:r>
      <w:r w:rsidR="003C05C7" w:rsidRPr="00984682">
        <w:rPr>
          <w:color w:val="000000"/>
        </w:rPr>
        <w:t>4;  2002 Act No. 339,</w:t>
      </w:r>
      <w:r w:rsidR="00984682" w:rsidRPr="00984682">
        <w:rPr>
          <w:color w:val="000000"/>
        </w:rPr>
        <w:t xml:space="preserve">Sections </w:t>
      </w:r>
      <w:r w:rsidR="003C05C7" w:rsidRPr="00984682">
        <w:rPr>
          <w:color w:val="000000"/>
        </w:rPr>
        <w:t xml:space="preserve">18, 19, 29;  2002 Act No. 350, </w:t>
      </w:r>
      <w:r w:rsidR="00984682" w:rsidRPr="00984682">
        <w:rPr>
          <w:color w:val="000000"/>
        </w:rPr>
        <w:t xml:space="preserve">Section </w:t>
      </w:r>
      <w:r w:rsidR="003C05C7" w:rsidRPr="00984682">
        <w:rPr>
          <w:color w:val="000000"/>
        </w:rPr>
        <w:t xml:space="preserve">1;  2003 Act No. 34, </w:t>
      </w:r>
      <w:r w:rsidR="00984682" w:rsidRPr="00984682">
        <w:rPr>
          <w:color w:val="000000"/>
        </w:rPr>
        <w:t xml:space="preserve">Section </w:t>
      </w:r>
      <w:r w:rsidR="003C05C7" w:rsidRPr="00984682">
        <w:rPr>
          <w:color w:val="000000"/>
        </w:rPr>
        <w:t xml:space="preserve">2;  2003 Act No. 86, </w:t>
      </w:r>
      <w:r w:rsidR="00984682" w:rsidRPr="00984682">
        <w:rPr>
          <w:color w:val="000000"/>
        </w:rPr>
        <w:t xml:space="preserve">Sections </w:t>
      </w:r>
      <w:r w:rsidR="003C05C7" w:rsidRPr="00984682">
        <w:rPr>
          <w:color w:val="000000"/>
        </w:rPr>
        <w:t xml:space="preserve">4, 5;  2005 Act No. 125, </w:t>
      </w:r>
      <w:r w:rsidR="00984682" w:rsidRPr="00984682">
        <w:rPr>
          <w:color w:val="000000"/>
        </w:rPr>
        <w:t xml:space="preserve">Section </w:t>
      </w:r>
      <w:r w:rsidR="003C05C7" w:rsidRPr="00984682">
        <w:rPr>
          <w:color w:val="000000"/>
        </w:rPr>
        <w:t xml:space="preserve">2;  2006 Act No. 380, </w:t>
      </w:r>
      <w:r w:rsidR="00984682" w:rsidRPr="00984682">
        <w:rPr>
          <w:color w:val="000000"/>
        </w:rPr>
        <w:t xml:space="preserve">Section </w:t>
      </w:r>
      <w:r w:rsidR="003C05C7" w:rsidRPr="00984682">
        <w:rPr>
          <w:color w:val="000000"/>
        </w:rPr>
        <w:t>2, eff upon approval (became law without the Governor</w:t>
      </w:r>
      <w:r w:rsidR="00984682" w:rsidRPr="00984682">
        <w:rPr>
          <w:color w:val="000000"/>
        </w:rPr>
        <w:t>'</w:t>
      </w:r>
      <w:r w:rsidR="003C05C7" w:rsidRPr="00984682">
        <w:rPr>
          <w:color w:val="000000"/>
        </w:rPr>
        <w:t xml:space="preserve">s signature on June 14, 2006). </w:t>
      </w: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682">
        <w:rPr>
          <w:rFonts w:cs="Times New Roman"/>
          <w:b/>
          <w:color w:val="000000"/>
        </w:rPr>
        <w:t xml:space="preserve">SECTION </w:t>
      </w:r>
      <w:r w:rsidR="003C05C7" w:rsidRPr="00984682">
        <w:rPr>
          <w:rFonts w:cs="Times New Roman"/>
          <w:b/>
        </w:rPr>
        <w:t>30</w:t>
      </w:r>
      <w:r w:rsidRPr="00984682">
        <w:rPr>
          <w:rFonts w:cs="Times New Roman"/>
          <w:b/>
        </w:rPr>
        <w:noBreakHyphen/>
      </w:r>
      <w:r w:rsidR="003C05C7" w:rsidRPr="00984682">
        <w:rPr>
          <w:rFonts w:cs="Times New Roman"/>
          <w:b/>
        </w:rPr>
        <w:t>4</w:t>
      </w:r>
      <w:r w:rsidRPr="00984682">
        <w:rPr>
          <w:rFonts w:cs="Times New Roman"/>
          <w:b/>
        </w:rPr>
        <w:noBreakHyphen/>
      </w:r>
      <w:r w:rsidR="003C05C7" w:rsidRPr="00984682">
        <w:rPr>
          <w:rFonts w:cs="Times New Roman"/>
          <w:b/>
        </w:rPr>
        <w:t>45.</w:t>
      </w:r>
      <w:r w:rsidR="003C05C7" w:rsidRPr="00984682">
        <w:t xml:space="preserve"> Information concerning safeguards and off</w:t>
      </w:r>
      <w:r w:rsidRPr="00984682">
        <w:noBreakHyphen/>
      </w:r>
      <w:r w:rsidR="003C05C7" w:rsidRPr="00984682">
        <w:t xml:space="preserve">site consequence analyses; regulation of access; vulnerable zone defined. </w:t>
      </w: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lastRenderedPageBreak/>
        <w:tab/>
        <w:t xml:space="preserve">(A) The director of each agency that is the custodian of information subject to the provisions of 42 U.S.C. 7412(r)(7)(H), 40 CFR 1400 </w:t>
      </w:r>
      <w:r w:rsidR="00984682" w:rsidRPr="00984682">
        <w:rPr>
          <w:color w:val="000000"/>
        </w:rPr>
        <w:t>"</w:t>
      </w:r>
      <w:r w:rsidRPr="00984682">
        <w:rPr>
          <w:color w:val="000000"/>
        </w:rPr>
        <w:t>Distribution of Off</w:t>
      </w:r>
      <w:r w:rsidR="00984682" w:rsidRPr="00984682">
        <w:rPr>
          <w:color w:val="000000"/>
        </w:rPr>
        <w:noBreakHyphen/>
      </w:r>
      <w:r w:rsidRPr="00984682">
        <w:rPr>
          <w:color w:val="000000"/>
        </w:rPr>
        <w:t>site Consequence Analysis Information</w:t>
      </w:r>
      <w:r w:rsidR="00984682" w:rsidRPr="00984682">
        <w:rPr>
          <w:color w:val="000000"/>
        </w:rPr>
        <w:t>"</w:t>
      </w:r>
      <w:r w:rsidRPr="00984682">
        <w:rPr>
          <w:color w:val="000000"/>
        </w:rPr>
        <w:t xml:space="preserve">, or 10 CFR 73.21 </w:t>
      </w:r>
      <w:r w:rsidR="00984682" w:rsidRPr="00984682">
        <w:rPr>
          <w:color w:val="000000"/>
        </w:rPr>
        <w:t>"</w:t>
      </w:r>
      <w:r w:rsidRPr="00984682">
        <w:rPr>
          <w:color w:val="000000"/>
        </w:rPr>
        <w:t>Requirements for the protection of safeguards information</w:t>
      </w:r>
      <w:r w:rsidR="00984682" w:rsidRPr="00984682">
        <w:rPr>
          <w:color w:val="000000"/>
        </w:rPr>
        <w:t>"</w:t>
      </w:r>
      <w:r w:rsidRPr="00984682">
        <w:rPr>
          <w:color w:val="000000"/>
        </w:rPr>
        <w:t xml:space="preserve">, must establish procedures to ensure that the information is released only in accordance with the applicable federal provisions.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(B) The director of each agency that is the custodian of information, the unrestricted release of which could increase the risk of acts of terrorism, may identify the information or compilations of information by notifying the Attorney General in writing, and shall promulgate regulations in accordance with the Administrative Procedures Act, Sections 1</w:t>
      </w:r>
      <w:r w:rsidR="00984682" w:rsidRPr="00984682">
        <w:rPr>
          <w:color w:val="000000"/>
        </w:rPr>
        <w:noBreakHyphen/>
      </w:r>
      <w:r w:rsidRPr="00984682">
        <w:rPr>
          <w:color w:val="000000"/>
        </w:rPr>
        <w:t>23</w:t>
      </w:r>
      <w:r w:rsidR="00984682" w:rsidRPr="00984682">
        <w:rPr>
          <w:color w:val="000000"/>
        </w:rPr>
        <w:noBreakHyphen/>
      </w:r>
      <w:r w:rsidRPr="00984682">
        <w:rPr>
          <w:color w:val="000000"/>
        </w:rPr>
        <w:t>110 through 1</w:t>
      </w:r>
      <w:r w:rsidR="00984682" w:rsidRPr="00984682">
        <w:rPr>
          <w:color w:val="000000"/>
        </w:rPr>
        <w:noBreakHyphen/>
      </w:r>
      <w:r w:rsidRPr="00984682">
        <w:rPr>
          <w:color w:val="000000"/>
        </w:rPr>
        <w:t>23</w:t>
      </w:r>
      <w:r w:rsidR="00984682" w:rsidRPr="00984682">
        <w:rPr>
          <w:color w:val="000000"/>
        </w:rPr>
        <w:noBreakHyphen/>
      </w:r>
      <w:r w:rsidRPr="00984682">
        <w:rPr>
          <w:color w:val="000000"/>
        </w:rPr>
        <w:t>120(a) and Section 1</w:t>
      </w:r>
      <w:r w:rsidR="00984682" w:rsidRPr="00984682">
        <w:rPr>
          <w:color w:val="000000"/>
        </w:rPr>
        <w:noBreakHyphen/>
      </w:r>
      <w:r w:rsidRPr="00984682">
        <w:rPr>
          <w:color w:val="000000"/>
        </w:rPr>
        <w:t>23</w:t>
      </w:r>
      <w:r w:rsidR="00984682" w:rsidRPr="00984682">
        <w:rPr>
          <w:color w:val="000000"/>
        </w:rPr>
        <w:noBreakHyphen/>
      </w:r>
      <w:r w:rsidRPr="00984682">
        <w:rPr>
          <w:color w:val="000000"/>
        </w:rPr>
        <w:t xml:space="preserve">130, to regulate access to the information in accordance with the provisions of this section.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(C) Regulations to govern access to information subject to subsections (A) and (B) must at a minimum provide for: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(1) disclosure of information to state, federal, and local authorities as required to carry out governmental functions;  and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(2) disclosure of information to persons who live or work within a vulnerable zone.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For purposes of this section, </w:t>
      </w:r>
      <w:r w:rsidR="00984682" w:rsidRPr="00984682">
        <w:rPr>
          <w:color w:val="000000"/>
        </w:rPr>
        <w:t>"</w:t>
      </w:r>
      <w:r w:rsidRPr="00984682">
        <w:rPr>
          <w:color w:val="000000"/>
        </w:rPr>
        <w:t>vulnerable zone</w:t>
      </w:r>
      <w:r w:rsidR="00984682" w:rsidRPr="00984682">
        <w:rPr>
          <w:color w:val="000000"/>
        </w:rPr>
        <w:t>"</w:t>
      </w:r>
      <w:r w:rsidRPr="00984682">
        <w:rPr>
          <w:color w:val="000000"/>
        </w:rPr>
        <w:t xml:space="preserve"> is defined as a circle, the center of which is within the boundaries of a facility possessing hazardous, toxic, flammable, radioactive, or infectious materials subject to this section, and the radius of which is that distance a hazardous, toxic, flammable, radioactive, or infectious cloud, overpressure, radiation, or radiant heat would travel before dissipating to the point it no longer threatens serious short</w:t>
      </w:r>
      <w:r w:rsidR="00984682" w:rsidRPr="00984682">
        <w:rPr>
          <w:color w:val="000000"/>
        </w:rPr>
        <w:noBreakHyphen/>
      </w:r>
      <w:r w:rsidRPr="00984682">
        <w:rPr>
          <w:color w:val="000000"/>
        </w:rPr>
        <w:t xml:space="preserve">term harm to people or the environment. </w:t>
      </w:r>
    </w:p>
    <w:p w:rsidR="00984682"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Disclosure of information pursuant to this subsection must be by means that will prevent its removal or mechanical reproduction.  Disclosure of information pursuant to this subsection must be made only after the custodian has ascertained the person</w:t>
      </w:r>
      <w:r w:rsidR="00984682" w:rsidRPr="00984682">
        <w:rPr>
          <w:color w:val="000000"/>
        </w:rPr>
        <w:t>'</w:t>
      </w:r>
      <w:r w:rsidRPr="00984682">
        <w:rPr>
          <w:color w:val="000000"/>
        </w:rPr>
        <w:t xml:space="preserve">s identity by viewing photo identification issued by a federal, state, or local government agency to the person and after the person has signed a register kept for the purpose. </w:t>
      </w:r>
    </w:p>
    <w:p w:rsidR="00984682" w:rsidRP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4682" w:rsidRPr="00984682"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5C7" w:rsidRPr="00984682">
        <w:rPr>
          <w:color w:val="000000"/>
        </w:rPr>
        <w:t xml:space="preserve">  2002 Act No. 339, </w:t>
      </w:r>
      <w:r w:rsidR="00984682" w:rsidRPr="00984682">
        <w:rPr>
          <w:color w:val="000000"/>
        </w:rPr>
        <w:t xml:space="preserve">Section </w:t>
      </w:r>
      <w:r w:rsidR="003C05C7" w:rsidRPr="00984682">
        <w:rPr>
          <w:color w:val="000000"/>
        </w:rPr>
        <w:t xml:space="preserve">30. </w:t>
      </w:r>
    </w:p>
    <w:p w:rsidR="00984682" w:rsidRP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682">
        <w:rPr>
          <w:rFonts w:cs="Times New Roman"/>
          <w:b/>
          <w:color w:val="000000"/>
        </w:rPr>
        <w:t xml:space="preserve">SECTION </w:t>
      </w:r>
      <w:r w:rsidR="003C05C7" w:rsidRPr="00984682">
        <w:rPr>
          <w:rFonts w:cs="Times New Roman"/>
          <w:b/>
        </w:rPr>
        <w:t>30</w:t>
      </w:r>
      <w:r w:rsidRPr="00984682">
        <w:rPr>
          <w:rFonts w:cs="Times New Roman"/>
          <w:b/>
        </w:rPr>
        <w:noBreakHyphen/>
      </w:r>
      <w:r w:rsidR="003C05C7" w:rsidRPr="00984682">
        <w:rPr>
          <w:rFonts w:cs="Times New Roman"/>
          <w:b/>
        </w:rPr>
        <w:t>4</w:t>
      </w:r>
      <w:r w:rsidRPr="00984682">
        <w:rPr>
          <w:rFonts w:cs="Times New Roman"/>
          <w:b/>
        </w:rPr>
        <w:noBreakHyphen/>
      </w:r>
      <w:r w:rsidR="003C05C7" w:rsidRPr="00984682">
        <w:rPr>
          <w:rFonts w:cs="Times New Roman"/>
          <w:b/>
        </w:rPr>
        <w:t>50.</w:t>
      </w:r>
      <w:r w:rsidR="003C05C7" w:rsidRPr="00984682">
        <w:t xml:space="preserve"> Certain matters declared public information;  use of information for commercial solicitation prohibited. </w:t>
      </w: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(A) Without limiting the meaning of other sections of this chapter, the following categories of information are specifically made public information subject to the restrictions and limitations of Sections 30</w:t>
      </w:r>
      <w:r w:rsidR="00984682" w:rsidRPr="00984682">
        <w:rPr>
          <w:color w:val="000000"/>
        </w:rPr>
        <w:noBreakHyphen/>
      </w:r>
      <w:r w:rsidRPr="00984682">
        <w:rPr>
          <w:color w:val="000000"/>
        </w:rPr>
        <w:t>4</w:t>
      </w:r>
      <w:r w:rsidR="00984682" w:rsidRPr="00984682">
        <w:rPr>
          <w:color w:val="000000"/>
        </w:rPr>
        <w:noBreakHyphen/>
      </w:r>
      <w:r w:rsidRPr="00984682">
        <w:rPr>
          <w:color w:val="000000"/>
        </w:rPr>
        <w:t>20, 30</w:t>
      </w:r>
      <w:r w:rsidR="00984682" w:rsidRPr="00984682">
        <w:rPr>
          <w:color w:val="000000"/>
        </w:rPr>
        <w:noBreakHyphen/>
      </w:r>
      <w:r w:rsidRPr="00984682">
        <w:rPr>
          <w:color w:val="000000"/>
        </w:rPr>
        <w:t>4</w:t>
      </w:r>
      <w:r w:rsidR="00984682" w:rsidRPr="00984682">
        <w:rPr>
          <w:color w:val="000000"/>
        </w:rPr>
        <w:noBreakHyphen/>
      </w:r>
      <w:r w:rsidRPr="00984682">
        <w:rPr>
          <w:color w:val="000000"/>
        </w:rPr>
        <w:t>40, and 30</w:t>
      </w:r>
      <w:r w:rsidR="00984682" w:rsidRPr="00984682">
        <w:rPr>
          <w:color w:val="000000"/>
        </w:rPr>
        <w:noBreakHyphen/>
      </w:r>
      <w:r w:rsidRPr="00984682">
        <w:rPr>
          <w:color w:val="000000"/>
        </w:rPr>
        <w:t>4</w:t>
      </w:r>
      <w:r w:rsidR="00984682" w:rsidRPr="00984682">
        <w:rPr>
          <w:color w:val="000000"/>
        </w:rPr>
        <w:noBreakHyphen/>
      </w:r>
      <w:r w:rsidRPr="00984682">
        <w:rPr>
          <w:color w:val="000000"/>
        </w:rPr>
        <w:t xml:space="preserve">70 of this chapter: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(1) the names, sex, race, title, and dates of employment of all employees and officers of public bodies;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(2) administrative staff manuals and instructions to staff that affect a member of the public;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(3) final opinions, including concurring and dissenting opinions, as well as orders, made in the adjudication of cases;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(4) those statements of policy and interpretations of policy, statute, and the Constitution which have been adopted by the public body;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(5) written planning policies and goals and final planning decisions;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(6) information in or taken from any account, voucher, or contract dealing with the receipt or expenditure of public or other funds by public bodies;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(7) the minutes of all proceedings of all public bodies and all votes at such proceedings, with the exception of all such minutes and votes taken at meetings closed to the public pursuant to Section 30</w:t>
      </w:r>
      <w:r w:rsidR="00984682" w:rsidRPr="00984682">
        <w:rPr>
          <w:color w:val="000000"/>
        </w:rPr>
        <w:noBreakHyphen/>
      </w:r>
      <w:r w:rsidRPr="00984682">
        <w:rPr>
          <w:color w:val="000000"/>
        </w:rPr>
        <w:t>4</w:t>
      </w:r>
      <w:r w:rsidR="00984682" w:rsidRPr="00984682">
        <w:rPr>
          <w:color w:val="000000"/>
        </w:rPr>
        <w:noBreakHyphen/>
      </w:r>
      <w:r w:rsidRPr="00984682">
        <w:rPr>
          <w:color w:val="000000"/>
        </w:rPr>
        <w:t xml:space="preserve">70;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(8) reports which disclose the nature, substance, and location of any crime or alleged crime reported as having been committed.  Where a report contains information exempt as otherwise provided by law, the law enforcement agency may delete that information from the report.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(9) statistical and other empirical findings considered by the Legislative Audit Council in the development of an audit report. </w:t>
      </w:r>
    </w:p>
    <w:p w:rsidR="00984682"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lastRenderedPageBreak/>
        <w:tab/>
        <w:t xml:space="preserve">(B) No information contained in a police incident report or in an employee salary schedule revealed in response to a request pursuant to this chapter may be utilized for commercial solicitation.  Also, the home addresses and home telephone numbers of employees and officers of public bodies revealed in response to a request pursuant to this chapter may not be utilized for commercial solicitation.  However, this provision must not be interpreted to restrict access by the public and press to information contained in public records. </w:t>
      </w:r>
    </w:p>
    <w:p w:rsidR="00984682" w:rsidRP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5C7" w:rsidRPr="00984682">
        <w:rPr>
          <w:color w:val="000000"/>
        </w:rPr>
        <w:t xml:space="preserve">  1978 Act No. 593, </w:t>
      </w:r>
      <w:r w:rsidR="00984682" w:rsidRPr="00984682">
        <w:rPr>
          <w:color w:val="000000"/>
        </w:rPr>
        <w:t xml:space="preserve">Section </w:t>
      </w:r>
      <w:r w:rsidR="003C05C7" w:rsidRPr="00984682">
        <w:rPr>
          <w:color w:val="000000"/>
        </w:rPr>
        <w:t xml:space="preserve">6;  1982 Act No. 370, </w:t>
      </w:r>
      <w:r w:rsidR="00984682" w:rsidRPr="00984682">
        <w:rPr>
          <w:color w:val="000000"/>
        </w:rPr>
        <w:t xml:space="preserve">Section </w:t>
      </w:r>
      <w:r w:rsidR="003C05C7" w:rsidRPr="00984682">
        <w:rPr>
          <w:color w:val="000000"/>
        </w:rPr>
        <w:t>1;  1992 Act No. 269,</w:t>
      </w:r>
      <w:r w:rsidR="00984682" w:rsidRPr="00984682">
        <w:rPr>
          <w:color w:val="000000"/>
        </w:rPr>
        <w:t xml:space="preserve">Section </w:t>
      </w:r>
      <w:r w:rsidR="003C05C7" w:rsidRPr="00984682">
        <w:rPr>
          <w:color w:val="000000"/>
        </w:rPr>
        <w:t xml:space="preserve">1;  1993 Act No. 44, </w:t>
      </w:r>
      <w:r w:rsidR="00984682" w:rsidRPr="00984682">
        <w:rPr>
          <w:color w:val="000000"/>
        </w:rPr>
        <w:t xml:space="preserve">Section </w:t>
      </w:r>
      <w:r w:rsidR="003C05C7" w:rsidRPr="00984682">
        <w:rPr>
          <w:color w:val="000000"/>
        </w:rPr>
        <w:t xml:space="preserve">1;  1998 Act No. 423, </w:t>
      </w:r>
      <w:r w:rsidR="00984682" w:rsidRPr="00984682">
        <w:rPr>
          <w:color w:val="000000"/>
        </w:rPr>
        <w:t xml:space="preserve">Section </w:t>
      </w:r>
      <w:r w:rsidR="003C05C7" w:rsidRPr="00984682">
        <w:rPr>
          <w:color w:val="000000"/>
        </w:rPr>
        <w:t>7.</w:t>
      </w: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682">
        <w:rPr>
          <w:rFonts w:cs="Times New Roman"/>
          <w:b/>
          <w:color w:val="000000"/>
        </w:rPr>
        <w:t xml:space="preserve">SECTION </w:t>
      </w:r>
      <w:r w:rsidR="003C05C7" w:rsidRPr="00984682">
        <w:rPr>
          <w:rFonts w:cs="Times New Roman"/>
          <w:b/>
        </w:rPr>
        <w:t>30</w:t>
      </w:r>
      <w:r w:rsidRPr="00984682">
        <w:rPr>
          <w:rFonts w:cs="Times New Roman"/>
          <w:b/>
        </w:rPr>
        <w:noBreakHyphen/>
      </w:r>
      <w:r w:rsidR="003C05C7" w:rsidRPr="00984682">
        <w:rPr>
          <w:rFonts w:cs="Times New Roman"/>
          <w:b/>
        </w:rPr>
        <w:t>4</w:t>
      </w:r>
      <w:r w:rsidRPr="00984682">
        <w:rPr>
          <w:rFonts w:cs="Times New Roman"/>
          <w:b/>
        </w:rPr>
        <w:noBreakHyphen/>
      </w:r>
      <w:r w:rsidR="003C05C7" w:rsidRPr="00984682">
        <w:rPr>
          <w:rFonts w:cs="Times New Roman"/>
          <w:b/>
        </w:rPr>
        <w:t>55.</w:t>
      </w:r>
      <w:r w:rsidR="003C05C7" w:rsidRPr="00984682">
        <w:t xml:space="preserve"> Disclosure of fiscal impact on public bodies offering economic incentives to business;  cost</w:t>
      </w:r>
      <w:r w:rsidRPr="00984682">
        <w:noBreakHyphen/>
      </w:r>
      <w:r w:rsidR="003C05C7" w:rsidRPr="00984682">
        <w:t xml:space="preserve">benefit analysis required. </w:t>
      </w: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A public body as defined by Section 30</w:t>
      </w:r>
      <w:r w:rsidR="00984682" w:rsidRPr="00984682">
        <w:rPr>
          <w:color w:val="000000"/>
        </w:rPr>
        <w:noBreakHyphen/>
      </w:r>
      <w:r w:rsidRPr="00984682">
        <w:rPr>
          <w:color w:val="000000"/>
        </w:rPr>
        <w:t>4</w:t>
      </w:r>
      <w:r w:rsidR="00984682" w:rsidRPr="00984682">
        <w:rPr>
          <w:color w:val="000000"/>
        </w:rPr>
        <w:noBreakHyphen/>
      </w:r>
      <w:r w:rsidRPr="00984682">
        <w:rPr>
          <w:color w:val="000000"/>
        </w:rPr>
        <w:t xml:space="preserve">20(a), or a person or entity employed by or authorized to act for or on behalf of a public body, that undertakes to attract business or industry to invest or locate in South Carolina by offering incentives that require the expenditure of public funds or the transfer of anything of value or that reduce the rate or alter the method of taxation of the business or industry or that otherwise impact the offeror fiscally, must disclose, upon request, the fiscal impact of the offer on the public body and a governmental entity affected by the offer after: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(a) the offered incentive or expenditure is accepted, and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(b) the project has been publicly announced or any incentive agreement has been finalized, whichever occurs later. </w:t>
      </w:r>
    </w:p>
    <w:p w:rsidR="00984682"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The fiscal impact disclosure must include a cost</w:t>
      </w:r>
      <w:r w:rsidR="00984682" w:rsidRPr="00984682">
        <w:rPr>
          <w:color w:val="000000"/>
        </w:rPr>
        <w:noBreakHyphen/>
      </w:r>
      <w:r w:rsidRPr="00984682">
        <w:rPr>
          <w:color w:val="000000"/>
        </w:rPr>
        <w:t>benefit analysis that compares the anticipated public cost of the commitments with the anticipated public benefits.  Notwithstanding the requirements of this section, information that is otherwise exempt from disclosure under Section 30</w:t>
      </w:r>
      <w:r w:rsidR="00984682" w:rsidRPr="00984682">
        <w:rPr>
          <w:color w:val="000000"/>
        </w:rPr>
        <w:noBreakHyphen/>
      </w:r>
      <w:r w:rsidRPr="00984682">
        <w:rPr>
          <w:color w:val="000000"/>
        </w:rPr>
        <w:t>4</w:t>
      </w:r>
      <w:r w:rsidR="00984682" w:rsidRPr="00984682">
        <w:rPr>
          <w:color w:val="000000"/>
        </w:rPr>
        <w:noBreakHyphen/>
      </w:r>
      <w:r w:rsidRPr="00984682">
        <w:rPr>
          <w:color w:val="000000"/>
        </w:rPr>
        <w:t xml:space="preserve">40(a)(1), (a)(5)(c), and (a)(9) remains exempt from disclosure. </w:t>
      </w:r>
    </w:p>
    <w:p w:rsidR="00984682" w:rsidRP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5C7" w:rsidRPr="00984682">
        <w:rPr>
          <w:color w:val="000000"/>
        </w:rPr>
        <w:t xml:space="preserve">  2003 Act No. 86, </w:t>
      </w:r>
      <w:r w:rsidR="00984682" w:rsidRPr="00984682">
        <w:rPr>
          <w:color w:val="000000"/>
        </w:rPr>
        <w:t xml:space="preserve">Section </w:t>
      </w:r>
      <w:r w:rsidR="003C05C7" w:rsidRPr="00984682">
        <w:rPr>
          <w:color w:val="000000"/>
        </w:rPr>
        <w:t>3.</w:t>
      </w: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682">
        <w:rPr>
          <w:rFonts w:cs="Times New Roman"/>
          <w:b/>
          <w:color w:val="000000"/>
        </w:rPr>
        <w:t xml:space="preserve">SECTION </w:t>
      </w:r>
      <w:r w:rsidR="003C05C7" w:rsidRPr="00984682">
        <w:rPr>
          <w:rFonts w:cs="Times New Roman"/>
          <w:b/>
        </w:rPr>
        <w:t>30</w:t>
      </w:r>
      <w:r w:rsidRPr="00984682">
        <w:rPr>
          <w:rFonts w:cs="Times New Roman"/>
          <w:b/>
        </w:rPr>
        <w:noBreakHyphen/>
      </w:r>
      <w:r w:rsidR="003C05C7" w:rsidRPr="00984682">
        <w:rPr>
          <w:rFonts w:cs="Times New Roman"/>
          <w:b/>
        </w:rPr>
        <w:t>4</w:t>
      </w:r>
      <w:r w:rsidRPr="00984682">
        <w:rPr>
          <w:rFonts w:cs="Times New Roman"/>
          <w:b/>
        </w:rPr>
        <w:noBreakHyphen/>
      </w:r>
      <w:r w:rsidR="003C05C7" w:rsidRPr="00984682">
        <w:rPr>
          <w:rFonts w:cs="Times New Roman"/>
          <w:b/>
        </w:rPr>
        <w:t>60.</w:t>
      </w:r>
      <w:r w:rsidR="003C05C7" w:rsidRPr="00984682">
        <w:t xml:space="preserve"> Meetings of public bodies shall be open. </w:t>
      </w: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682"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Every meeting of all public bodies shall be open to the public unless closed pursuant to </w:t>
      </w:r>
      <w:r w:rsidR="00984682" w:rsidRPr="00984682">
        <w:rPr>
          <w:color w:val="000000"/>
        </w:rPr>
        <w:t xml:space="preserve">Section </w:t>
      </w:r>
      <w:r w:rsidRPr="00984682">
        <w:rPr>
          <w:color w:val="000000"/>
        </w:rPr>
        <w:t>30</w:t>
      </w:r>
      <w:r w:rsidR="00984682" w:rsidRPr="00984682">
        <w:rPr>
          <w:color w:val="000000"/>
        </w:rPr>
        <w:noBreakHyphen/>
      </w:r>
      <w:r w:rsidRPr="00984682">
        <w:rPr>
          <w:color w:val="000000"/>
        </w:rPr>
        <w:t>4</w:t>
      </w:r>
      <w:r w:rsidR="00984682" w:rsidRPr="00984682">
        <w:rPr>
          <w:color w:val="000000"/>
        </w:rPr>
        <w:noBreakHyphen/>
      </w:r>
      <w:r w:rsidRPr="00984682">
        <w:rPr>
          <w:color w:val="000000"/>
        </w:rPr>
        <w:t xml:space="preserve">70 of this chapter. </w:t>
      </w:r>
    </w:p>
    <w:p w:rsidR="00984682" w:rsidRP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5C7" w:rsidRPr="00984682">
        <w:rPr>
          <w:color w:val="000000"/>
        </w:rPr>
        <w:t xml:space="preserve">  1978 Act No. 593, </w:t>
      </w:r>
      <w:r w:rsidR="00984682" w:rsidRPr="00984682">
        <w:rPr>
          <w:color w:val="000000"/>
        </w:rPr>
        <w:t xml:space="preserve">Section </w:t>
      </w:r>
      <w:r w:rsidR="003C05C7" w:rsidRPr="00984682">
        <w:rPr>
          <w:color w:val="000000"/>
        </w:rPr>
        <w:t>7.</w:t>
      </w: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682">
        <w:rPr>
          <w:rFonts w:cs="Times New Roman"/>
          <w:b/>
          <w:color w:val="000000"/>
        </w:rPr>
        <w:t xml:space="preserve">SECTION </w:t>
      </w:r>
      <w:r w:rsidR="003C05C7" w:rsidRPr="00984682">
        <w:rPr>
          <w:rFonts w:cs="Times New Roman"/>
          <w:b/>
        </w:rPr>
        <w:t>30</w:t>
      </w:r>
      <w:r w:rsidRPr="00984682">
        <w:rPr>
          <w:rFonts w:cs="Times New Roman"/>
          <w:b/>
        </w:rPr>
        <w:noBreakHyphen/>
      </w:r>
      <w:r w:rsidR="003C05C7" w:rsidRPr="00984682">
        <w:rPr>
          <w:rFonts w:cs="Times New Roman"/>
          <w:b/>
        </w:rPr>
        <w:t>4</w:t>
      </w:r>
      <w:r w:rsidRPr="00984682">
        <w:rPr>
          <w:rFonts w:cs="Times New Roman"/>
          <w:b/>
        </w:rPr>
        <w:noBreakHyphen/>
      </w:r>
      <w:r w:rsidR="003C05C7" w:rsidRPr="00984682">
        <w:rPr>
          <w:rFonts w:cs="Times New Roman"/>
          <w:b/>
        </w:rPr>
        <w:t>65.</w:t>
      </w:r>
      <w:r w:rsidR="003C05C7" w:rsidRPr="00984682">
        <w:t xml:space="preserve"> Cabinet meetings subject to chapter provisions;  cabinet defined. </w:t>
      </w: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(A) The Governor</w:t>
      </w:r>
      <w:r w:rsidR="00984682" w:rsidRPr="00984682">
        <w:rPr>
          <w:color w:val="000000"/>
        </w:rPr>
        <w:t>'</w:t>
      </w:r>
      <w:r w:rsidRPr="00984682">
        <w:rPr>
          <w:color w:val="000000"/>
        </w:rPr>
        <w:t>s cabinet meetings are subject to the provisions of this chapter only when the Governor</w:t>
      </w:r>
      <w:r w:rsidR="00984682" w:rsidRPr="00984682">
        <w:rPr>
          <w:color w:val="000000"/>
        </w:rPr>
        <w:t>'</w:t>
      </w:r>
      <w:r w:rsidRPr="00984682">
        <w:rPr>
          <w:color w:val="000000"/>
        </w:rPr>
        <w:t xml:space="preserve">s cabinet is convened to discuss or act upon a matter over which the Governor has granted to the cabinet, by executive order, supervision, control, jurisdiction, or advisory power. </w:t>
      </w:r>
    </w:p>
    <w:p w:rsidR="00984682"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(B) For purposes of this chapter, </w:t>
      </w:r>
      <w:r w:rsidR="00984682" w:rsidRPr="00984682">
        <w:rPr>
          <w:color w:val="000000"/>
        </w:rPr>
        <w:t>"</w:t>
      </w:r>
      <w:r w:rsidRPr="00984682">
        <w:rPr>
          <w:color w:val="000000"/>
        </w:rPr>
        <w:t>cabinet</w:t>
      </w:r>
      <w:r w:rsidR="00984682" w:rsidRPr="00984682">
        <w:rPr>
          <w:color w:val="000000"/>
        </w:rPr>
        <w:t>"</w:t>
      </w:r>
      <w:r w:rsidRPr="00984682">
        <w:rPr>
          <w:color w:val="000000"/>
        </w:rPr>
        <w:t xml:space="preserve"> means the directors of the departments of the executive branch of state government appointed by the Governor pursuant to the provisions of Section 1</w:t>
      </w:r>
      <w:r w:rsidR="00984682" w:rsidRPr="00984682">
        <w:rPr>
          <w:color w:val="000000"/>
        </w:rPr>
        <w:noBreakHyphen/>
      </w:r>
      <w:r w:rsidRPr="00984682">
        <w:rPr>
          <w:color w:val="000000"/>
        </w:rPr>
        <w:t>30</w:t>
      </w:r>
      <w:r w:rsidR="00984682" w:rsidRPr="00984682">
        <w:rPr>
          <w:color w:val="000000"/>
        </w:rPr>
        <w:noBreakHyphen/>
      </w:r>
      <w:r w:rsidRPr="00984682">
        <w:rPr>
          <w:color w:val="000000"/>
        </w:rPr>
        <w:t xml:space="preserve">10(B)(1)(i) when they meet as a group and a quorum is present. </w:t>
      </w:r>
    </w:p>
    <w:p w:rsidR="00984682" w:rsidRP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5C7" w:rsidRPr="00984682">
        <w:rPr>
          <w:color w:val="000000"/>
        </w:rPr>
        <w:t xml:space="preserve">  2003 Act No. 86, </w:t>
      </w:r>
      <w:r w:rsidR="00984682" w:rsidRPr="00984682">
        <w:rPr>
          <w:color w:val="000000"/>
        </w:rPr>
        <w:t xml:space="preserve">Section </w:t>
      </w:r>
      <w:r w:rsidR="003C05C7" w:rsidRPr="00984682">
        <w:rPr>
          <w:color w:val="000000"/>
        </w:rPr>
        <w:t>6.</w:t>
      </w: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682">
        <w:rPr>
          <w:rFonts w:cs="Times New Roman"/>
          <w:b/>
          <w:color w:val="000000"/>
        </w:rPr>
        <w:t xml:space="preserve">SECTION </w:t>
      </w:r>
      <w:r w:rsidR="003C05C7" w:rsidRPr="00984682">
        <w:rPr>
          <w:rFonts w:cs="Times New Roman"/>
          <w:b/>
        </w:rPr>
        <w:t>30</w:t>
      </w:r>
      <w:r w:rsidRPr="00984682">
        <w:rPr>
          <w:rFonts w:cs="Times New Roman"/>
          <w:b/>
        </w:rPr>
        <w:noBreakHyphen/>
      </w:r>
      <w:r w:rsidR="003C05C7" w:rsidRPr="00984682">
        <w:rPr>
          <w:rFonts w:cs="Times New Roman"/>
          <w:b/>
        </w:rPr>
        <w:t>4</w:t>
      </w:r>
      <w:r w:rsidRPr="00984682">
        <w:rPr>
          <w:rFonts w:cs="Times New Roman"/>
          <w:b/>
        </w:rPr>
        <w:noBreakHyphen/>
      </w:r>
      <w:r w:rsidR="003C05C7" w:rsidRPr="00984682">
        <w:rPr>
          <w:rFonts w:cs="Times New Roman"/>
          <w:b/>
        </w:rPr>
        <w:t>70.</w:t>
      </w:r>
      <w:r w:rsidR="003C05C7" w:rsidRPr="00984682">
        <w:t xml:space="preserve"> Meetings which may be closed;  procedure;  circumvention of chapter;  disruption of meeting;  executive sessions of General Assembly. </w:t>
      </w: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(a) A public body may hold a meeting closed to the public for one or more of the following reasons: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lastRenderedPageBreak/>
        <w:tab/>
      </w:r>
      <w:r w:rsidRPr="00984682">
        <w:rPr>
          <w:color w:val="000000"/>
        </w:rPr>
        <w:tab/>
        <w:t xml:space="preserve">(1) Discussion of employment, appointment, compensation, promotion, demotion, discipline, or release of an employee, a student, or a person regulated by a public body or the appointment of a person to a public body;  however, if an adversary hearing involving the employee or client is held, the employee or client has the right to demand that the hearing be conducted publicly.  Nothing contained in this item shall prevent the public body, in its discretion, from deleting the names of the other employees or clients whose records are submitted for use at the hearing.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(2) Discussion of negotiations incident to proposed contractual arrangements and proposed sale or purchase of property, the receipt of legal advice where the legal advice relates to a pending, threatened, or potential claim or other matters covered by the attorney</w:t>
      </w:r>
      <w:r w:rsidR="00984682" w:rsidRPr="00984682">
        <w:rPr>
          <w:color w:val="000000"/>
        </w:rPr>
        <w:noBreakHyphen/>
      </w:r>
      <w:r w:rsidRPr="00984682">
        <w:rPr>
          <w:color w:val="000000"/>
        </w:rPr>
        <w:t xml:space="preserve">client privilege, settlement of legal claims, or the position of the public agency in other adversary situations involving the assertion against the agency of a claim.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(3) Discussion regarding the development of security personnel or devices.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(4) Investigative proceedings regarding allegations of criminal misconduct.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(5) Discussion of matters relating to the proposed location, expansion, or the provision of services encouraging location or expansion of industries or other businesses in the area served by the public body.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(6) The Retirement System Investment Commission, if the meeting is in executive session specifically pursuant to Section 9</w:t>
      </w:r>
      <w:r w:rsidR="00984682" w:rsidRPr="00984682">
        <w:rPr>
          <w:color w:val="000000"/>
        </w:rPr>
        <w:noBreakHyphen/>
      </w:r>
      <w:r w:rsidRPr="00984682">
        <w:rPr>
          <w:color w:val="000000"/>
        </w:rPr>
        <w:t>16</w:t>
      </w:r>
      <w:r w:rsidR="00984682" w:rsidRPr="00984682">
        <w:rPr>
          <w:color w:val="000000"/>
        </w:rPr>
        <w:noBreakHyphen/>
      </w:r>
      <w:r w:rsidRPr="00984682">
        <w:rPr>
          <w:color w:val="000000"/>
        </w:rPr>
        <w:t>80(A) or 9</w:t>
      </w:r>
      <w:r w:rsidR="00984682" w:rsidRPr="00984682">
        <w:rPr>
          <w:color w:val="000000"/>
        </w:rPr>
        <w:noBreakHyphen/>
      </w:r>
      <w:r w:rsidRPr="00984682">
        <w:rPr>
          <w:color w:val="000000"/>
        </w:rPr>
        <w:t>16</w:t>
      </w:r>
      <w:r w:rsidR="00984682" w:rsidRPr="00984682">
        <w:rPr>
          <w:color w:val="000000"/>
        </w:rPr>
        <w:noBreakHyphen/>
      </w:r>
      <w:r w:rsidRPr="00984682">
        <w:rPr>
          <w:color w:val="000000"/>
        </w:rPr>
        <w:t xml:space="preserve">320(C).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(b) Before going into executive session the public agency shall vote in public on the question and when the vote is favorable, the presiding officer shall announce the specific purpose of the executive session.  As used in this subsection, </w:t>
      </w:r>
      <w:r w:rsidR="00984682" w:rsidRPr="00984682">
        <w:rPr>
          <w:color w:val="000000"/>
        </w:rPr>
        <w:t>"</w:t>
      </w:r>
      <w:r w:rsidRPr="00984682">
        <w:rPr>
          <w:color w:val="000000"/>
        </w:rPr>
        <w:t>specific purpose</w:t>
      </w:r>
      <w:r w:rsidR="00984682" w:rsidRPr="00984682">
        <w:rPr>
          <w:color w:val="000000"/>
        </w:rPr>
        <w:t>"</w:t>
      </w:r>
      <w:r w:rsidRPr="00984682">
        <w:rPr>
          <w:color w:val="000000"/>
        </w:rPr>
        <w:t xml:space="preserve"> means a description of the matter to be discussed as identified in items (1) through (5) of subsection (a) of this section.  However, when the executive session is held pursuant to Sections 30</w:t>
      </w:r>
      <w:r w:rsidR="00984682" w:rsidRPr="00984682">
        <w:rPr>
          <w:color w:val="000000"/>
        </w:rPr>
        <w:noBreakHyphen/>
      </w:r>
      <w:r w:rsidRPr="00984682">
        <w:rPr>
          <w:color w:val="000000"/>
        </w:rPr>
        <w:t>4</w:t>
      </w:r>
      <w:r w:rsidR="00984682" w:rsidRPr="00984682">
        <w:rPr>
          <w:color w:val="000000"/>
        </w:rPr>
        <w:noBreakHyphen/>
      </w:r>
      <w:r w:rsidRPr="00984682">
        <w:rPr>
          <w:color w:val="000000"/>
        </w:rPr>
        <w:t>70(a)(1) or 30</w:t>
      </w:r>
      <w:r w:rsidR="00984682" w:rsidRPr="00984682">
        <w:rPr>
          <w:color w:val="000000"/>
        </w:rPr>
        <w:noBreakHyphen/>
      </w:r>
      <w:r w:rsidRPr="00984682">
        <w:rPr>
          <w:color w:val="000000"/>
        </w:rPr>
        <w:t>4</w:t>
      </w:r>
      <w:r w:rsidR="00984682" w:rsidRPr="00984682">
        <w:rPr>
          <w:color w:val="000000"/>
        </w:rPr>
        <w:noBreakHyphen/>
      </w:r>
      <w:r w:rsidRPr="00984682">
        <w:rPr>
          <w:color w:val="000000"/>
        </w:rPr>
        <w:t xml:space="preserve">70(a)(5), the identity of the individual or entity being discussed is not required to be disclosed to satisfy the requirement that the specific purpose of the executive session be stated.  No action may be taken in executive session except to (a) adjourn or (b) return to public session.  The members of a public body may not commit the public body to a course of action by a polling of members in executive session.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(c) No chance meeting, social meeting, or electronic communication may be used in circumvention of the spirit of requirements of this chapter to act upon a matter over which the public body has supervision, control, jurisdiction, or advisory power.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(d) This chapter does not prohibit the removal of any person who wilfully disrupts a meeting to the extent that orderly conduct of the meeting is seriously compromised.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(e) Sessions of the General Assembly may enter into executive sessions authorized by the Constitution of this State and rules adopted pursuant thereto. </w:t>
      </w:r>
    </w:p>
    <w:p w:rsidR="00984682"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(f) The Board of Trustees of the respective institution of higher learning, while meeting as the trustee of its endowment funds, if the meeting is in executive session specifically pursuant to Sections 59</w:t>
      </w:r>
      <w:r w:rsidR="00984682" w:rsidRPr="00984682">
        <w:rPr>
          <w:color w:val="000000"/>
        </w:rPr>
        <w:noBreakHyphen/>
      </w:r>
      <w:r w:rsidRPr="00984682">
        <w:rPr>
          <w:color w:val="000000"/>
        </w:rPr>
        <w:t>153</w:t>
      </w:r>
      <w:r w:rsidR="00984682" w:rsidRPr="00984682">
        <w:rPr>
          <w:color w:val="000000"/>
        </w:rPr>
        <w:noBreakHyphen/>
      </w:r>
      <w:r w:rsidRPr="00984682">
        <w:rPr>
          <w:color w:val="000000"/>
        </w:rPr>
        <w:t>80(A) or 59</w:t>
      </w:r>
      <w:r w:rsidR="00984682" w:rsidRPr="00984682">
        <w:rPr>
          <w:color w:val="000000"/>
        </w:rPr>
        <w:noBreakHyphen/>
      </w:r>
      <w:r w:rsidRPr="00984682">
        <w:rPr>
          <w:color w:val="000000"/>
        </w:rPr>
        <w:t>153</w:t>
      </w:r>
      <w:r w:rsidR="00984682" w:rsidRPr="00984682">
        <w:rPr>
          <w:color w:val="000000"/>
        </w:rPr>
        <w:noBreakHyphen/>
      </w:r>
      <w:r w:rsidRPr="00984682">
        <w:rPr>
          <w:color w:val="000000"/>
        </w:rPr>
        <w:t xml:space="preserve">320(C). </w:t>
      </w:r>
    </w:p>
    <w:p w:rsidR="00984682" w:rsidRP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5C7" w:rsidRPr="00984682">
        <w:rPr>
          <w:color w:val="000000"/>
        </w:rPr>
        <w:t xml:space="preserve">  1978 Act No. 593, </w:t>
      </w:r>
      <w:r w:rsidR="00984682" w:rsidRPr="00984682">
        <w:rPr>
          <w:color w:val="000000"/>
        </w:rPr>
        <w:t xml:space="preserve">Section </w:t>
      </w:r>
      <w:r w:rsidR="003C05C7" w:rsidRPr="00984682">
        <w:rPr>
          <w:color w:val="000000"/>
        </w:rPr>
        <w:t xml:space="preserve">8;  1987 Act No. 118, </w:t>
      </w:r>
      <w:r w:rsidR="00984682" w:rsidRPr="00984682">
        <w:rPr>
          <w:color w:val="000000"/>
        </w:rPr>
        <w:t xml:space="preserve">Section </w:t>
      </w:r>
      <w:r w:rsidR="003C05C7" w:rsidRPr="00984682">
        <w:rPr>
          <w:color w:val="000000"/>
        </w:rPr>
        <w:t>6;  1998 Act No. 371,</w:t>
      </w:r>
      <w:r w:rsidR="00984682" w:rsidRPr="00984682">
        <w:rPr>
          <w:color w:val="000000"/>
        </w:rPr>
        <w:t xml:space="preserve">Section </w:t>
      </w:r>
      <w:r w:rsidR="003C05C7" w:rsidRPr="00984682">
        <w:rPr>
          <w:color w:val="000000"/>
        </w:rPr>
        <w:t xml:space="preserve">7B;  1998 Act No. 423, </w:t>
      </w:r>
      <w:r w:rsidR="00984682" w:rsidRPr="00984682">
        <w:rPr>
          <w:color w:val="000000"/>
        </w:rPr>
        <w:t xml:space="preserve">Section </w:t>
      </w:r>
      <w:r w:rsidR="003C05C7" w:rsidRPr="00984682">
        <w:rPr>
          <w:color w:val="000000"/>
        </w:rPr>
        <w:t xml:space="preserve">8;  1999 Act No. 122, </w:t>
      </w:r>
      <w:r w:rsidR="00984682" w:rsidRPr="00984682">
        <w:rPr>
          <w:color w:val="000000"/>
        </w:rPr>
        <w:t xml:space="preserve">Section </w:t>
      </w:r>
      <w:r w:rsidR="003C05C7" w:rsidRPr="00984682">
        <w:rPr>
          <w:color w:val="000000"/>
        </w:rPr>
        <w:t xml:space="preserve">4;  2005 Act No. 153, Pt IV, </w:t>
      </w:r>
      <w:r w:rsidR="00984682" w:rsidRPr="00984682">
        <w:rPr>
          <w:color w:val="000000"/>
        </w:rPr>
        <w:t xml:space="preserve">Section </w:t>
      </w:r>
      <w:r w:rsidR="003C05C7" w:rsidRPr="00984682">
        <w:rPr>
          <w:color w:val="000000"/>
        </w:rPr>
        <w:t>5.</w:t>
      </w: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682">
        <w:rPr>
          <w:rFonts w:cs="Times New Roman"/>
          <w:b/>
          <w:color w:val="000000"/>
        </w:rPr>
        <w:t xml:space="preserve">SECTION </w:t>
      </w:r>
      <w:r w:rsidR="003C05C7" w:rsidRPr="00984682">
        <w:rPr>
          <w:rFonts w:cs="Times New Roman"/>
          <w:b/>
        </w:rPr>
        <w:t>30</w:t>
      </w:r>
      <w:r w:rsidRPr="00984682">
        <w:rPr>
          <w:rFonts w:cs="Times New Roman"/>
          <w:b/>
        </w:rPr>
        <w:noBreakHyphen/>
      </w:r>
      <w:r w:rsidR="003C05C7" w:rsidRPr="00984682">
        <w:rPr>
          <w:rFonts w:cs="Times New Roman"/>
          <w:b/>
        </w:rPr>
        <w:t>4</w:t>
      </w:r>
      <w:r w:rsidRPr="00984682">
        <w:rPr>
          <w:rFonts w:cs="Times New Roman"/>
          <w:b/>
        </w:rPr>
        <w:noBreakHyphen/>
      </w:r>
      <w:r w:rsidR="003C05C7" w:rsidRPr="00984682">
        <w:rPr>
          <w:rFonts w:cs="Times New Roman"/>
          <w:b/>
        </w:rPr>
        <w:t>80.</w:t>
      </w:r>
      <w:r w:rsidR="003C05C7" w:rsidRPr="00984682">
        <w:t xml:space="preserve"> Notice of meetings of public bodies. </w:t>
      </w: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(a) All public bodies, except as provided in subsections (b) and (c) of this section, must give written public notice of their regular meetings at the beginning of each calendar year.  The notice must include the dates, times, and places of such meetings.  Agenda, if any, for regularly scheduled meetings must be posted on a bulletin board at the office or meeting place of the public body at least twenty</w:t>
      </w:r>
      <w:r w:rsidR="00984682" w:rsidRPr="00984682">
        <w:rPr>
          <w:color w:val="000000"/>
        </w:rPr>
        <w:noBreakHyphen/>
      </w:r>
      <w:r w:rsidRPr="00984682">
        <w:rPr>
          <w:color w:val="000000"/>
        </w:rPr>
        <w:t>four hours prior to such meetings.  All public bodies must post on such bulletin board public notice for any called, special, or rescheduled meetings.  Such notice must be posted as early as is practicable but not later than twenty</w:t>
      </w:r>
      <w:r w:rsidR="00984682" w:rsidRPr="00984682">
        <w:rPr>
          <w:color w:val="000000"/>
        </w:rPr>
        <w:noBreakHyphen/>
      </w:r>
      <w:r w:rsidRPr="00984682">
        <w:rPr>
          <w:color w:val="000000"/>
        </w:rPr>
        <w:t xml:space="preserve">four hours before the meeting.  The notice must include the agenda, date, time, and place of the meeting.  This requirement does not apply to emergency meetings of public bodies.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lastRenderedPageBreak/>
        <w:tab/>
        <w:t xml:space="preserve">(b) Legislative committees must post their meeting times during weeks of the regular session of the General Assembly and must comply with the provisions for notice of special meetings during those weeks when the General Assembly is not in session.  Subcommittees of standing legislative committees must give notice during weeks of the legislative session only if it is practicable to do so.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(c) Subcommittees, other than legislative subcommittees, of committees required to give notice under subsection (a), must make reasonable and timely efforts to give notice of their meetings.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(d) Written public notice must include but need not be limited to posting a copy of the notice at the principal office of the public body holding the meeting or, if no such office exists, at the building in which the meeting is to be held. </w:t>
      </w:r>
    </w:p>
    <w:p w:rsidR="00984682"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(e) All public bodies shall notify persons or organizations, local news media, or such other news media as may request notification of the times, dates, places, and agenda of all public meetings, whether scheduled, rescheduled, or called, and the efforts made to comply with this requirement must be noted in the minutes of the meetings. </w:t>
      </w:r>
    </w:p>
    <w:p w:rsidR="00984682" w:rsidRP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5C7" w:rsidRPr="00984682">
        <w:rPr>
          <w:color w:val="000000"/>
        </w:rPr>
        <w:t xml:space="preserve">  1978 Act No. 593, </w:t>
      </w:r>
      <w:r w:rsidR="00984682" w:rsidRPr="00984682">
        <w:rPr>
          <w:color w:val="000000"/>
        </w:rPr>
        <w:t xml:space="preserve">Section </w:t>
      </w:r>
      <w:r w:rsidR="003C05C7" w:rsidRPr="00984682">
        <w:rPr>
          <w:color w:val="000000"/>
        </w:rPr>
        <w:t xml:space="preserve">9;  1987 Act No. 118, </w:t>
      </w:r>
      <w:r w:rsidR="00984682" w:rsidRPr="00984682">
        <w:rPr>
          <w:color w:val="000000"/>
        </w:rPr>
        <w:t xml:space="preserve">Section </w:t>
      </w:r>
      <w:r w:rsidR="003C05C7" w:rsidRPr="00984682">
        <w:rPr>
          <w:color w:val="000000"/>
        </w:rPr>
        <w:t>7.</w:t>
      </w: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682">
        <w:rPr>
          <w:rFonts w:cs="Times New Roman"/>
          <w:b/>
          <w:color w:val="000000"/>
        </w:rPr>
        <w:t xml:space="preserve">SECTION </w:t>
      </w:r>
      <w:r w:rsidR="003C05C7" w:rsidRPr="00984682">
        <w:rPr>
          <w:rFonts w:cs="Times New Roman"/>
          <w:b/>
        </w:rPr>
        <w:t>30</w:t>
      </w:r>
      <w:r w:rsidRPr="00984682">
        <w:rPr>
          <w:rFonts w:cs="Times New Roman"/>
          <w:b/>
        </w:rPr>
        <w:noBreakHyphen/>
      </w:r>
      <w:r w:rsidR="003C05C7" w:rsidRPr="00984682">
        <w:rPr>
          <w:rFonts w:cs="Times New Roman"/>
          <w:b/>
        </w:rPr>
        <w:t>4</w:t>
      </w:r>
      <w:r w:rsidRPr="00984682">
        <w:rPr>
          <w:rFonts w:cs="Times New Roman"/>
          <w:b/>
        </w:rPr>
        <w:noBreakHyphen/>
      </w:r>
      <w:r w:rsidR="003C05C7" w:rsidRPr="00984682">
        <w:rPr>
          <w:rFonts w:cs="Times New Roman"/>
          <w:b/>
        </w:rPr>
        <w:t>90.</w:t>
      </w:r>
      <w:r w:rsidR="003C05C7" w:rsidRPr="00984682">
        <w:t xml:space="preserve"> Minutes of meetings of public bodies. </w:t>
      </w: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(a) All public bodies shall keep written minutes of all of their public meetings.  Such minutes shall include but need not be limited to: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(1) The date, time and place of the meeting.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(2) The members of the public body recorded as either present or absent.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(3) The substance of all matters proposed, discussed or decided and, at the request of any member, a record, by an individual member, of any votes taken.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r>
      <w:r w:rsidRPr="00984682">
        <w:rPr>
          <w:color w:val="000000"/>
        </w:rPr>
        <w:tab/>
        <w:t xml:space="preserve">(4) Any other information that any member of the public body requests be included or reflected in the minutes.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(b) The minutes shall be public records and shall be available within a reasonable time after the meeting except where such disclosures would be inconsistent with </w:t>
      </w:r>
      <w:r w:rsidR="00984682" w:rsidRPr="00984682">
        <w:rPr>
          <w:color w:val="000000"/>
        </w:rPr>
        <w:t xml:space="preserve">Section </w:t>
      </w:r>
      <w:r w:rsidRPr="00984682">
        <w:rPr>
          <w:color w:val="000000"/>
        </w:rPr>
        <w:t>30</w:t>
      </w:r>
      <w:r w:rsidR="00984682" w:rsidRPr="00984682">
        <w:rPr>
          <w:color w:val="000000"/>
        </w:rPr>
        <w:noBreakHyphen/>
      </w:r>
      <w:r w:rsidRPr="00984682">
        <w:rPr>
          <w:color w:val="000000"/>
        </w:rPr>
        <w:t>4</w:t>
      </w:r>
      <w:r w:rsidR="00984682" w:rsidRPr="00984682">
        <w:rPr>
          <w:color w:val="000000"/>
        </w:rPr>
        <w:noBreakHyphen/>
      </w:r>
      <w:r w:rsidRPr="00984682">
        <w:rPr>
          <w:color w:val="000000"/>
        </w:rPr>
        <w:t xml:space="preserve">70 of this chapter. </w:t>
      </w:r>
    </w:p>
    <w:p w:rsidR="00984682"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(c) All or any part of a meeting of a public body may be recorded by any person in attendance by means of a tape recorder or any other means of sonic or video reproduction, except when a meeting is closed pursuant to Section 30</w:t>
      </w:r>
      <w:r w:rsidR="00984682" w:rsidRPr="00984682">
        <w:rPr>
          <w:color w:val="000000"/>
        </w:rPr>
        <w:noBreakHyphen/>
      </w:r>
      <w:r w:rsidRPr="00984682">
        <w:rPr>
          <w:color w:val="000000"/>
        </w:rPr>
        <w:t>4</w:t>
      </w:r>
      <w:r w:rsidR="00984682" w:rsidRPr="00984682">
        <w:rPr>
          <w:color w:val="000000"/>
        </w:rPr>
        <w:noBreakHyphen/>
      </w:r>
      <w:r w:rsidRPr="00984682">
        <w:rPr>
          <w:color w:val="000000"/>
        </w:rPr>
        <w:t xml:space="preserve">70 of this chapter, provided that in so recording there is no active interference with the conduct of the meeting.  Provided, further, that the public body is not required to furnish recording facilities or equipment. </w:t>
      </w:r>
    </w:p>
    <w:p w:rsidR="00984682" w:rsidRP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5C7" w:rsidRPr="00984682">
        <w:rPr>
          <w:color w:val="000000"/>
        </w:rPr>
        <w:t xml:space="preserve">  1978 Act No. 593, </w:t>
      </w:r>
      <w:r w:rsidR="00984682" w:rsidRPr="00984682">
        <w:rPr>
          <w:color w:val="000000"/>
        </w:rPr>
        <w:t xml:space="preserve">Section </w:t>
      </w:r>
      <w:r w:rsidR="003C05C7" w:rsidRPr="00984682">
        <w:rPr>
          <w:color w:val="000000"/>
        </w:rPr>
        <w:t xml:space="preserve">10;  2001 Act No. 13, </w:t>
      </w:r>
      <w:r w:rsidR="00984682" w:rsidRPr="00984682">
        <w:rPr>
          <w:color w:val="000000"/>
        </w:rPr>
        <w:t xml:space="preserve">Section </w:t>
      </w:r>
      <w:r w:rsidR="003C05C7" w:rsidRPr="00984682">
        <w:rPr>
          <w:color w:val="000000"/>
        </w:rPr>
        <w:t>1.</w:t>
      </w: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682">
        <w:rPr>
          <w:rFonts w:cs="Times New Roman"/>
          <w:b/>
          <w:color w:val="000000"/>
        </w:rPr>
        <w:t xml:space="preserve">SECTION </w:t>
      </w:r>
      <w:r w:rsidR="003C05C7" w:rsidRPr="00984682">
        <w:rPr>
          <w:rFonts w:cs="Times New Roman"/>
          <w:b/>
        </w:rPr>
        <w:t>30</w:t>
      </w:r>
      <w:r w:rsidRPr="00984682">
        <w:rPr>
          <w:rFonts w:cs="Times New Roman"/>
          <w:b/>
        </w:rPr>
        <w:noBreakHyphen/>
      </w:r>
      <w:r w:rsidR="003C05C7" w:rsidRPr="00984682">
        <w:rPr>
          <w:rFonts w:cs="Times New Roman"/>
          <w:b/>
        </w:rPr>
        <w:t>4</w:t>
      </w:r>
      <w:r w:rsidRPr="00984682">
        <w:rPr>
          <w:rFonts w:cs="Times New Roman"/>
          <w:b/>
        </w:rPr>
        <w:noBreakHyphen/>
      </w:r>
      <w:r w:rsidR="003C05C7" w:rsidRPr="00984682">
        <w:rPr>
          <w:rFonts w:cs="Times New Roman"/>
          <w:b/>
        </w:rPr>
        <w:t>100.</w:t>
      </w:r>
      <w:r w:rsidR="003C05C7" w:rsidRPr="00984682">
        <w:t xml:space="preserve"> Injunctive relief;  costs and attorney</w:t>
      </w:r>
      <w:r w:rsidRPr="00984682">
        <w:t>'</w:t>
      </w:r>
      <w:r w:rsidR="003C05C7" w:rsidRPr="00984682">
        <w:t xml:space="preserve">s fees. </w:t>
      </w: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(a) Any citizen of the State may apply to the circuit court for either or both a declaratory judgment and injunctive relief to enforce the provisions of this chapter in appropriate cases as long as such application is made no later than one year following the date on which the alleged violation occurs or one year after a public vote in public session, whichever comes later.  The court may order equitable relief as it considers appropriate, and a violation of this chapter must be considered to be an irreparable injury for which no adequate remedy at law exists. </w:t>
      </w:r>
    </w:p>
    <w:p w:rsidR="00984682"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(b) If a person or entity seeking such relief prevails, he or it may be awarded reasonable attorney fees and other costs of litigation.  If such person or entity prevails in part, the court may in its discretion award him or it reasonable attorney fees or an appropriate portion thereof. </w:t>
      </w:r>
    </w:p>
    <w:p w:rsidR="00984682" w:rsidRP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5C7" w:rsidRPr="00984682">
        <w:rPr>
          <w:color w:val="000000"/>
        </w:rPr>
        <w:t xml:space="preserve">  1978 Act No. 593, </w:t>
      </w:r>
      <w:r w:rsidR="00984682" w:rsidRPr="00984682">
        <w:rPr>
          <w:color w:val="000000"/>
        </w:rPr>
        <w:t xml:space="preserve">Section </w:t>
      </w:r>
      <w:r w:rsidR="003C05C7" w:rsidRPr="00984682">
        <w:rPr>
          <w:color w:val="000000"/>
        </w:rPr>
        <w:t xml:space="preserve">11;  1987 Act No. 118, </w:t>
      </w:r>
      <w:r w:rsidR="00984682" w:rsidRPr="00984682">
        <w:rPr>
          <w:color w:val="000000"/>
        </w:rPr>
        <w:t xml:space="preserve">Section </w:t>
      </w:r>
      <w:r w:rsidR="003C05C7" w:rsidRPr="00984682">
        <w:rPr>
          <w:color w:val="000000"/>
        </w:rPr>
        <w:t>8.</w:t>
      </w: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682">
        <w:rPr>
          <w:rFonts w:cs="Times New Roman"/>
          <w:b/>
          <w:color w:val="000000"/>
        </w:rPr>
        <w:t xml:space="preserve">SECTION </w:t>
      </w:r>
      <w:r w:rsidR="003C05C7" w:rsidRPr="00984682">
        <w:rPr>
          <w:rFonts w:cs="Times New Roman"/>
          <w:b/>
        </w:rPr>
        <w:t>30</w:t>
      </w:r>
      <w:r w:rsidRPr="00984682">
        <w:rPr>
          <w:rFonts w:cs="Times New Roman"/>
          <w:b/>
        </w:rPr>
        <w:noBreakHyphen/>
      </w:r>
      <w:r w:rsidR="003C05C7" w:rsidRPr="00984682">
        <w:rPr>
          <w:rFonts w:cs="Times New Roman"/>
          <w:b/>
        </w:rPr>
        <w:t>4</w:t>
      </w:r>
      <w:r w:rsidRPr="00984682">
        <w:rPr>
          <w:rFonts w:cs="Times New Roman"/>
          <w:b/>
        </w:rPr>
        <w:noBreakHyphen/>
      </w:r>
      <w:r w:rsidR="003C05C7" w:rsidRPr="00984682">
        <w:rPr>
          <w:rFonts w:cs="Times New Roman"/>
          <w:b/>
        </w:rPr>
        <w:t>110.</w:t>
      </w:r>
      <w:r w:rsidR="003C05C7" w:rsidRPr="00984682">
        <w:t xml:space="preserve"> Penalties. </w:t>
      </w: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682"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 xml:space="preserve">Any person or group of persons who willfully violates the provisions of this chapter shall be deemed guilty of a misdemeanor and upon conviction shall be fined not more than one hundred dollars or imprisoned for not more than thirty days for the first offense, shall be fined not more than two hundred dollars or imprisoned for not more than sixty days for the second offense and shall be fined three hundred dollars or imprisoned for not more than ninety days for the third or subsequent offense. </w:t>
      </w:r>
    </w:p>
    <w:p w:rsidR="00984682" w:rsidRP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5C7" w:rsidRPr="00984682">
        <w:rPr>
          <w:color w:val="000000"/>
        </w:rPr>
        <w:t xml:space="preserve">  1978 Act No. 593, </w:t>
      </w:r>
      <w:r w:rsidR="00984682" w:rsidRPr="00984682">
        <w:rPr>
          <w:color w:val="000000"/>
        </w:rPr>
        <w:t xml:space="preserve">Section </w:t>
      </w:r>
      <w:r w:rsidR="003C05C7" w:rsidRPr="00984682">
        <w:rPr>
          <w:color w:val="000000"/>
        </w:rPr>
        <w:t>12.</w:t>
      </w: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682">
        <w:rPr>
          <w:rFonts w:cs="Times New Roman"/>
          <w:b/>
          <w:color w:val="000000"/>
        </w:rPr>
        <w:t xml:space="preserve">SECTION </w:t>
      </w:r>
      <w:r w:rsidR="003C05C7" w:rsidRPr="00984682">
        <w:rPr>
          <w:rFonts w:cs="Times New Roman"/>
          <w:b/>
        </w:rPr>
        <w:t>30</w:t>
      </w:r>
      <w:r w:rsidRPr="00984682">
        <w:rPr>
          <w:rFonts w:cs="Times New Roman"/>
          <w:b/>
        </w:rPr>
        <w:noBreakHyphen/>
      </w:r>
      <w:r w:rsidR="003C05C7" w:rsidRPr="00984682">
        <w:rPr>
          <w:rFonts w:cs="Times New Roman"/>
          <w:b/>
        </w:rPr>
        <w:t>4</w:t>
      </w:r>
      <w:r w:rsidRPr="00984682">
        <w:rPr>
          <w:rFonts w:cs="Times New Roman"/>
          <w:b/>
        </w:rPr>
        <w:noBreakHyphen/>
      </w:r>
      <w:r w:rsidR="003C05C7" w:rsidRPr="00984682">
        <w:rPr>
          <w:rFonts w:cs="Times New Roman"/>
          <w:b/>
        </w:rPr>
        <w:t>160.</w:t>
      </w:r>
      <w:r w:rsidR="003C05C7" w:rsidRPr="00984682">
        <w:t xml:space="preserve"> Sale of Social Security number or driver</w:t>
      </w:r>
      <w:r w:rsidRPr="00984682">
        <w:t>'</w:t>
      </w:r>
      <w:r w:rsidR="003C05C7" w:rsidRPr="00984682">
        <w:t xml:space="preserve">s license photograph or signature. </w:t>
      </w: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(A) This chapter does not allow the Department of Motor Vehicles to sell, provide, or otherwise furnish to a private party Social Security numbers in its records, copies of photographs, or signatures, whether digitized or not, taken for the purpose of a driver</w:t>
      </w:r>
      <w:r w:rsidR="00984682" w:rsidRPr="00984682">
        <w:rPr>
          <w:color w:val="000000"/>
        </w:rPr>
        <w:t>'</w:t>
      </w:r>
      <w:r w:rsidRPr="00984682">
        <w:rPr>
          <w:color w:val="000000"/>
        </w:rPr>
        <w:t xml:space="preserve">s license or personal identification card. </w:t>
      </w:r>
    </w:p>
    <w:p w:rsidR="00984682"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(B) Photographs, signatures, and digitized images from a driver</w:t>
      </w:r>
      <w:r w:rsidR="00984682" w:rsidRPr="00984682">
        <w:rPr>
          <w:color w:val="000000"/>
        </w:rPr>
        <w:t>'</w:t>
      </w:r>
      <w:r w:rsidRPr="00984682">
        <w:rPr>
          <w:color w:val="000000"/>
        </w:rPr>
        <w:t xml:space="preserve">s license or personal identification card are not public records. </w:t>
      </w:r>
    </w:p>
    <w:p w:rsidR="00984682" w:rsidRP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5C7" w:rsidRPr="00984682">
        <w:rPr>
          <w:color w:val="000000"/>
        </w:rPr>
        <w:t xml:space="preserve">  1999 Act No. 100, Part II, </w:t>
      </w:r>
      <w:r w:rsidR="00984682" w:rsidRPr="00984682">
        <w:rPr>
          <w:color w:val="000000"/>
        </w:rPr>
        <w:t xml:space="preserve">Section </w:t>
      </w:r>
      <w:r w:rsidR="003C05C7" w:rsidRPr="00984682">
        <w:rPr>
          <w:color w:val="000000"/>
        </w:rPr>
        <w:t>53.</w:t>
      </w: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4682">
        <w:rPr>
          <w:rFonts w:cs="Times New Roman"/>
          <w:b/>
          <w:color w:val="000000"/>
        </w:rPr>
        <w:t xml:space="preserve">SECTION </w:t>
      </w:r>
      <w:r w:rsidR="003C05C7" w:rsidRPr="00984682">
        <w:rPr>
          <w:rFonts w:cs="Times New Roman"/>
          <w:b/>
        </w:rPr>
        <w:t>30</w:t>
      </w:r>
      <w:r w:rsidRPr="00984682">
        <w:rPr>
          <w:rFonts w:cs="Times New Roman"/>
          <w:b/>
        </w:rPr>
        <w:noBreakHyphen/>
      </w:r>
      <w:r w:rsidR="003C05C7" w:rsidRPr="00984682">
        <w:rPr>
          <w:rFonts w:cs="Times New Roman"/>
          <w:b/>
        </w:rPr>
        <w:t>4</w:t>
      </w:r>
      <w:r w:rsidRPr="00984682">
        <w:rPr>
          <w:rFonts w:cs="Times New Roman"/>
          <w:b/>
        </w:rPr>
        <w:noBreakHyphen/>
      </w:r>
      <w:r w:rsidR="003C05C7" w:rsidRPr="00984682">
        <w:rPr>
          <w:rFonts w:cs="Times New Roman"/>
          <w:b/>
        </w:rPr>
        <w:t>165.</w:t>
      </w:r>
      <w:r w:rsidR="003C05C7" w:rsidRPr="00984682">
        <w:t xml:space="preserve"> Privacy of driver</w:t>
      </w:r>
      <w:r w:rsidRPr="00984682">
        <w:t>'</w:t>
      </w:r>
      <w:r w:rsidR="003C05C7" w:rsidRPr="00984682">
        <w:t xml:space="preserve">s license information. </w:t>
      </w:r>
    </w:p>
    <w:p w:rsid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(A) The Department of Motor Vehicles may not sell, provide, or furnish to a private party a person</w:t>
      </w:r>
      <w:r w:rsidR="00984682" w:rsidRPr="00984682">
        <w:rPr>
          <w:color w:val="000000"/>
        </w:rPr>
        <w:t>'</w:t>
      </w:r>
      <w:r w:rsidRPr="00984682">
        <w:rPr>
          <w:color w:val="000000"/>
        </w:rPr>
        <w:t>s height, weight, race, social security number, photograph, or signature in any form that has been compiled for the purpose of issuing the person a driver</w:t>
      </w:r>
      <w:r w:rsidR="00984682" w:rsidRPr="00984682">
        <w:rPr>
          <w:color w:val="000000"/>
        </w:rPr>
        <w:t>'</w:t>
      </w:r>
      <w:r w:rsidRPr="00984682">
        <w:rPr>
          <w:color w:val="000000"/>
        </w:rPr>
        <w:t xml:space="preserve">s license or special identification card.   The department shall not release to a private party any part of the record of a person under fifteen years of age who has applied for or has been issued a special identification card. </w:t>
      </w:r>
    </w:p>
    <w:p w:rsidR="003C05C7"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(B) A person</w:t>
      </w:r>
      <w:r w:rsidR="00984682" w:rsidRPr="00984682">
        <w:rPr>
          <w:color w:val="000000"/>
        </w:rPr>
        <w:t>'</w:t>
      </w:r>
      <w:r w:rsidRPr="00984682">
        <w:rPr>
          <w:color w:val="000000"/>
        </w:rPr>
        <w:t>s height, weight, race, photograph, signature, and digitized image contained in his driver</w:t>
      </w:r>
      <w:r w:rsidR="00984682" w:rsidRPr="00984682">
        <w:rPr>
          <w:color w:val="000000"/>
        </w:rPr>
        <w:t>'</w:t>
      </w:r>
      <w:r w:rsidRPr="00984682">
        <w:rPr>
          <w:color w:val="000000"/>
        </w:rPr>
        <w:t xml:space="preserve">s license or special identification card record are not public records. </w:t>
      </w:r>
    </w:p>
    <w:p w:rsidR="00984682" w:rsidRPr="00984682" w:rsidRDefault="003C05C7"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4682">
        <w:rPr>
          <w:color w:val="000000"/>
        </w:rPr>
        <w:tab/>
        <w:t>(C) Notwithstanding another provision of law, a private person or private entity shall not use an electronically</w:t>
      </w:r>
      <w:r w:rsidR="00984682" w:rsidRPr="00984682">
        <w:rPr>
          <w:color w:val="000000"/>
        </w:rPr>
        <w:noBreakHyphen/>
      </w:r>
      <w:r w:rsidRPr="00984682">
        <w:rPr>
          <w:color w:val="000000"/>
        </w:rPr>
        <w:t>stored version of a person</w:t>
      </w:r>
      <w:r w:rsidR="00984682" w:rsidRPr="00984682">
        <w:rPr>
          <w:color w:val="000000"/>
        </w:rPr>
        <w:t>'</w:t>
      </w:r>
      <w:r w:rsidRPr="00984682">
        <w:rPr>
          <w:color w:val="000000"/>
        </w:rPr>
        <w:t>s photograph, social security number, height, weight, race, or signature for any purpose, when the electronically</w:t>
      </w:r>
      <w:r w:rsidR="00984682" w:rsidRPr="00984682">
        <w:rPr>
          <w:color w:val="000000"/>
        </w:rPr>
        <w:noBreakHyphen/>
      </w:r>
      <w:r w:rsidRPr="00984682">
        <w:rPr>
          <w:color w:val="000000"/>
        </w:rPr>
        <w:t>stored information was obtained from a driver</w:t>
      </w:r>
      <w:r w:rsidR="00984682" w:rsidRPr="00984682">
        <w:rPr>
          <w:color w:val="000000"/>
        </w:rPr>
        <w:t>'</w:t>
      </w:r>
      <w:r w:rsidRPr="00984682">
        <w:rPr>
          <w:color w:val="000000"/>
        </w:rPr>
        <w:t xml:space="preserve">s license record. </w:t>
      </w:r>
    </w:p>
    <w:p w:rsidR="00984682" w:rsidRPr="00984682" w:rsidRDefault="00984682"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05C7" w:rsidRPr="00984682">
        <w:rPr>
          <w:color w:val="000000"/>
        </w:rPr>
        <w:t xml:space="preserve">  1999 Act No. 33, </w:t>
      </w:r>
      <w:r w:rsidR="00984682" w:rsidRPr="00984682">
        <w:rPr>
          <w:color w:val="000000"/>
        </w:rPr>
        <w:t xml:space="preserve">Section </w:t>
      </w:r>
      <w:r w:rsidR="003C05C7" w:rsidRPr="00984682">
        <w:rPr>
          <w:color w:val="000000"/>
        </w:rPr>
        <w:t>1.</w:t>
      </w:r>
    </w:p>
    <w:p w:rsidR="0003323D" w:rsidRDefault="0003323D"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84682" w:rsidRDefault="00184435" w:rsidP="00984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84682" w:rsidSect="009846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682" w:rsidRDefault="00984682" w:rsidP="00984682">
      <w:r>
        <w:separator/>
      </w:r>
    </w:p>
  </w:endnote>
  <w:endnote w:type="continuationSeparator" w:id="0">
    <w:p w:rsidR="00984682" w:rsidRDefault="00984682" w:rsidP="009846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682" w:rsidRPr="00984682" w:rsidRDefault="00984682" w:rsidP="009846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682" w:rsidRPr="00984682" w:rsidRDefault="00984682" w:rsidP="009846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682" w:rsidRPr="00984682" w:rsidRDefault="00984682" w:rsidP="009846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682" w:rsidRDefault="00984682" w:rsidP="00984682">
      <w:r>
        <w:separator/>
      </w:r>
    </w:p>
  </w:footnote>
  <w:footnote w:type="continuationSeparator" w:id="0">
    <w:p w:rsidR="00984682" w:rsidRDefault="00984682" w:rsidP="009846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682" w:rsidRPr="00984682" w:rsidRDefault="00984682" w:rsidP="009846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682" w:rsidRPr="00984682" w:rsidRDefault="00984682" w:rsidP="009846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682" w:rsidRPr="00984682" w:rsidRDefault="00984682" w:rsidP="009846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C05C7"/>
    <w:rsid w:val="00013F41"/>
    <w:rsid w:val="00025E41"/>
    <w:rsid w:val="00032BBE"/>
    <w:rsid w:val="0003323D"/>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5C7"/>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86968"/>
    <w:rsid w:val="007A5331"/>
    <w:rsid w:val="00814A87"/>
    <w:rsid w:val="00817EA2"/>
    <w:rsid w:val="008B024A"/>
    <w:rsid w:val="008E559A"/>
    <w:rsid w:val="00903FD2"/>
    <w:rsid w:val="00914160"/>
    <w:rsid w:val="009149AF"/>
    <w:rsid w:val="00916042"/>
    <w:rsid w:val="00984682"/>
    <w:rsid w:val="009C1AED"/>
    <w:rsid w:val="009D78E6"/>
    <w:rsid w:val="009E52EE"/>
    <w:rsid w:val="009E7CCA"/>
    <w:rsid w:val="00A310EE"/>
    <w:rsid w:val="00A34B80"/>
    <w:rsid w:val="00A46F89"/>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C7B7D"/>
    <w:rsid w:val="00E306FD"/>
    <w:rsid w:val="00E94C32"/>
    <w:rsid w:val="00EA4DE9"/>
    <w:rsid w:val="00EE5FEB"/>
    <w:rsid w:val="00EF0EB1"/>
    <w:rsid w:val="00F30CA5"/>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4682"/>
    <w:pPr>
      <w:tabs>
        <w:tab w:val="center" w:pos="4680"/>
        <w:tab w:val="right" w:pos="9360"/>
      </w:tabs>
    </w:pPr>
  </w:style>
  <w:style w:type="character" w:customStyle="1" w:styleId="HeaderChar">
    <w:name w:val="Header Char"/>
    <w:basedOn w:val="DefaultParagraphFont"/>
    <w:link w:val="Header"/>
    <w:uiPriority w:val="99"/>
    <w:semiHidden/>
    <w:rsid w:val="00984682"/>
  </w:style>
  <w:style w:type="paragraph" w:styleId="Footer">
    <w:name w:val="footer"/>
    <w:basedOn w:val="Normal"/>
    <w:link w:val="FooterChar"/>
    <w:uiPriority w:val="99"/>
    <w:semiHidden/>
    <w:unhideWhenUsed/>
    <w:rsid w:val="00984682"/>
    <w:pPr>
      <w:tabs>
        <w:tab w:val="center" w:pos="4680"/>
        <w:tab w:val="right" w:pos="9360"/>
      </w:tabs>
    </w:pPr>
  </w:style>
  <w:style w:type="character" w:customStyle="1" w:styleId="FooterChar">
    <w:name w:val="Footer Char"/>
    <w:basedOn w:val="DefaultParagraphFont"/>
    <w:link w:val="Footer"/>
    <w:uiPriority w:val="99"/>
    <w:semiHidden/>
    <w:rsid w:val="00984682"/>
  </w:style>
  <w:style w:type="character" w:styleId="FootnoteReference">
    <w:name w:val="footnote reference"/>
    <w:basedOn w:val="DefaultParagraphFont"/>
    <w:uiPriority w:val="99"/>
    <w:rsid w:val="003C05C7"/>
    <w:rPr>
      <w:color w:val="0000FF"/>
      <w:position w:val="6"/>
      <w:sz w:val="20"/>
      <w:szCs w:val="20"/>
    </w:rPr>
  </w:style>
  <w:style w:type="paragraph" w:styleId="BalloonText">
    <w:name w:val="Balloon Text"/>
    <w:basedOn w:val="Normal"/>
    <w:link w:val="BalloonTextChar"/>
    <w:uiPriority w:val="99"/>
    <w:semiHidden/>
    <w:unhideWhenUsed/>
    <w:rsid w:val="003C05C7"/>
    <w:rPr>
      <w:rFonts w:ascii="Tahoma" w:hAnsi="Tahoma" w:cs="Tahoma"/>
      <w:sz w:val="16"/>
      <w:szCs w:val="16"/>
    </w:rPr>
  </w:style>
  <w:style w:type="character" w:customStyle="1" w:styleId="BalloonTextChar">
    <w:name w:val="Balloon Text Char"/>
    <w:basedOn w:val="DefaultParagraphFont"/>
    <w:link w:val="BalloonText"/>
    <w:uiPriority w:val="99"/>
    <w:semiHidden/>
    <w:rsid w:val="003C05C7"/>
    <w:rPr>
      <w:rFonts w:ascii="Tahoma" w:hAnsi="Tahoma" w:cs="Tahoma"/>
      <w:sz w:val="16"/>
      <w:szCs w:val="16"/>
    </w:rPr>
  </w:style>
  <w:style w:type="character" w:styleId="Hyperlink">
    <w:name w:val="Hyperlink"/>
    <w:basedOn w:val="DefaultParagraphFont"/>
    <w:semiHidden/>
    <w:rsid w:val="000332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5954</Words>
  <Characters>33944</Characters>
  <Application>Microsoft Office Word</Application>
  <DocSecurity>0</DocSecurity>
  <Lines>282</Lines>
  <Paragraphs>79</Paragraphs>
  <ScaleCrop>false</ScaleCrop>
  <Company>LPITS</Company>
  <LinksUpToDate>false</LinksUpToDate>
  <CharactersWithSpaces>39819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%USERNAME%</cp:lastModifiedBy>
  <cp:revision>4</cp:revision>
  <dcterms:created xsi:type="dcterms:W3CDTF">2012-01-04T20:38:00Z</dcterms:created>
  <dcterms:modified xsi:type="dcterms:W3CDTF">2012-10-05T17:34:00Z</dcterms:modified>
</cp:coreProperties>
</file>