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7F" w:rsidRDefault="00B62A7F">
      <w:pPr>
        <w:jc w:val="center"/>
      </w:pPr>
      <w:r>
        <w:t>DISCLAIMER</w:t>
      </w:r>
    </w:p>
    <w:p w:rsidR="00B62A7F" w:rsidRDefault="00B62A7F"/>
    <w:p w:rsidR="00B62A7F" w:rsidRDefault="00B62A7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62A7F" w:rsidRDefault="00B62A7F"/>
    <w:p w:rsidR="00B62A7F" w:rsidRDefault="00B62A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A7F" w:rsidRDefault="00B62A7F"/>
    <w:p w:rsidR="00B62A7F" w:rsidRDefault="00B62A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A7F" w:rsidRDefault="00B62A7F"/>
    <w:p w:rsidR="00B62A7F" w:rsidRDefault="00B62A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2A7F" w:rsidRDefault="00B62A7F"/>
    <w:p w:rsidR="00B62A7F" w:rsidRDefault="00B62A7F">
      <w:r>
        <w:br w:type="page"/>
      </w:r>
    </w:p>
    <w:p w:rsid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13CB">
        <w:t>CHAPTER 11.</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13CB">
        <w:t xml:space="preserve"> RECORDATION OF DEEDS AND DOCUMENTS OF RAILROADS</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10.</w:t>
      </w:r>
      <w:r w:rsidR="003425BD" w:rsidRPr="003313CB">
        <w:t xml:space="preserve"> Recordation of deeds and other instruments.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3313CB" w:rsidRPr="003313CB">
        <w:rPr>
          <w:color w:val="000000"/>
        </w:rPr>
        <w:noBreakHyphen/>
      </w:r>
      <w:r w:rsidRPr="003313CB">
        <w:rPr>
          <w:color w:val="000000"/>
        </w:rPr>
        <w:t xml:space="preser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251;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251;  1942 Code </w:t>
      </w:r>
      <w:r w:rsidR="003313CB" w:rsidRPr="003313CB">
        <w:rPr>
          <w:color w:val="000000"/>
        </w:rPr>
        <w:t xml:space="preserve">Sections </w:t>
      </w:r>
      <w:r w:rsidR="003425BD" w:rsidRPr="003313CB">
        <w:rPr>
          <w:color w:val="000000"/>
        </w:rPr>
        <w:t xml:space="preserve">3106, 3107;  1932 Code </w:t>
      </w:r>
      <w:r w:rsidR="003313CB" w:rsidRPr="003313CB">
        <w:rPr>
          <w:color w:val="000000"/>
        </w:rPr>
        <w:t xml:space="preserve">Sections </w:t>
      </w:r>
      <w:r w:rsidR="003425BD" w:rsidRPr="003313CB">
        <w:rPr>
          <w:color w:val="000000"/>
        </w:rPr>
        <w:t xml:space="preserve">3106, 3107;  Civ. C. </w:t>
      </w:r>
      <w:r w:rsidR="003313CB" w:rsidRPr="003313CB">
        <w:rPr>
          <w:color w:val="000000"/>
        </w:rPr>
        <w:t>'</w:t>
      </w:r>
      <w:r w:rsidR="003425BD" w:rsidRPr="003313CB">
        <w:rPr>
          <w:color w:val="000000"/>
        </w:rPr>
        <w:t xml:space="preserve">22 </w:t>
      </w:r>
      <w:r w:rsidR="003313CB" w:rsidRPr="003313CB">
        <w:rPr>
          <w:color w:val="000000"/>
        </w:rPr>
        <w:t xml:space="preserve">Sections </w:t>
      </w:r>
      <w:r w:rsidR="003425BD" w:rsidRPr="003313CB">
        <w:rPr>
          <w:color w:val="000000"/>
        </w:rPr>
        <w:t xml:space="preserve">789, 790;  Civ. C. </w:t>
      </w:r>
      <w:r w:rsidR="003313CB" w:rsidRPr="003313CB">
        <w:rPr>
          <w:color w:val="000000"/>
        </w:rPr>
        <w:t>'</w:t>
      </w:r>
      <w:r w:rsidR="003425BD" w:rsidRPr="003313CB">
        <w:rPr>
          <w:color w:val="000000"/>
        </w:rPr>
        <w:t xml:space="preserve">12 </w:t>
      </w:r>
      <w:r w:rsidR="003313CB" w:rsidRPr="003313CB">
        <w:rPr>
          <w:color w:val="000000"/>
        </w:rPr>
        <w:t xml:space="preserve">Sections </w:t>
      </w:r>
      <w:r w:rsidR="003425BD" w:rsidRPr="003313CB">
        <w:rPr>
          <w:color w:val="000000"/>
        </w:rPr>
        <w:t xml:space="preserve">705, 706;  Civ. C. </w:t>
      </w:r>
      <w:r w:rsidR="003313CB" w:rsidRPr="003313CB">
        <w:rPr>
          <w:color w:val="000000"/>
        </w:rPr>
        <w:t>'</w:t>
      </w:r>
      <w:r w:rsidR="003425BD" w:rsidRPr="003313CB">
        <w:rPr>
          <w:color w:val="000000"/>
        </w:rPr>
        <w:t xml:space="preserve">02 </w:t>
      </w:r>
      <w:r w:rsidR="003313CB" w:rsidRPr="003313CB">
        <w:rPr>
          <w:color w:val="000000"/>
        </w:rPr>
        <w:t xml:space="preserve">Sections </w:t>
      </w:r>
      <w:r w:rsidR="003425BD" w:rsidRPr="003313CB">
        <w:rPr>
          <w:color w:val="000000"/>
        </w:rPr>
        <w:t>634, 635;  R. S. 554;  1893 (21) 412;  1920 (31) 989;  1937 (40) 428.</w:t>
      </w: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20.</w:t>
      </w:r>
      <w:r w:rsidR="003425BD" w:rsidRPr="003313CB">
        <w:t xml:space="preserve"> Recordation of mortgages and deeds of trust.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5BD"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 </w:t>
      </w:r>
    </w:p>
    <w:p w:rsidR="003425BD"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Nothing contained in this section may be construed to affect the provisions of Section 58</w:t>
      </w:r>
      <w:r w:rsidR="003313CB" w:rsidRPr="003313CB">
        <w:rPr>
          <w:color w:val="000000"/>
        </w:rPr>
        <w:noBreakHyphen/>
      </w:r>
      <w:r w:rsidRPr="003313CB">
        <w:rPr>
          <w:color w:val="000000"/>
        </w:rPr>
        <w:t>15</w:t>
      </w:r>
      <w:r w:rsidR="003313CB" w:rsidRPr="003313CB">
        <w:rPr>
          <w:color w:val="000000"/>
        </w:rPr>
        <w:noBreakHyphen/>
      </w:r>
      <w:r w:rsidRPr="003313CB">
        <w:rPr>
          <w:color w:val="000000"/>
        </w:rPr>
        <w:t xml:space="preserve">920. </w:t>
      </w: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lastRenderedPageBreak/>
        <w:tab/>
        <w:t xml:space="preserve">The provisions of this section do not in any way affect any mortgage or deed of trust covering property of a railway company and the appurtenant franchises executed and filed or recorded prior to March 22, 1937.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252;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252;  1942 Code </w:t>
      </w:r>
      <w:r w:rsidR="003313CB" w:rsidRPr="003313CB">
        <w:rPr>
          <w:color w:val="000000"/>
        </w:rPr>
        <w:t xml:space="preserve">Section </w:t>
      </w:r>
      <w:r w:rsidR="003425BD" w:rsidRPr="003313CB">
        <w:rPr>
          <w:color w:val="000000"/>
        </w:rPr>
        <w:t xml:space="preserve">8282;  1932 Code </w:t>
      </w:r>
      <w:r w:rsidR="003313CB" w:rsidRPr="003313CB">
        <w:rPr>
          <w:color w:val="000000"/>
        </w:rPr>
        <w:t xml:space="preserve">Section </w:t>
      </w:r>
      <w:r w:rsidR="003425BD" w:rsidRPr="003313CB">
        <w:rPr>
          <w:color w:val="000000"/>
        </w:rPr>
        <w:t xml:space="preserve">8227;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4791;  Civ. C. </w:t>
      </w:r>
      <w:r w:rsidR="003313CB" w:rsidRPr="003313CB">
        <w:rPr>
          <w:color w:val="000000"/>
        </w:rPr>
        <w:t>'</w:t>
      </w:r>
      <w:r w:rsidR="003425BD" w:rsidRPr="003313CB">
        <w:rPr>
          <w:color w:val="000000"/>
        </w:rPr>
        <w:t xml:space="preserve">12 </w:t>
      </w:r>
      <w:r w:rsidR="003313CB" w:rsidRPr="003313CB">
        <w:rPr>
          <w:color w:val="000000"/>
        </w:rPr>
        <w:t xml:space="preserve">Section </w:t>
      </w:r>
      <w:r w:rsidR="003425BD" w:rsidRPr="003313CB">
        <w:rPr>
          <w:color w:val="000000"/>
        </w:rPr>
        <w:t xml:space="preserve">3122;  1903 (24) 80;  1937 (40) 140;  1988 Act No. 494, </w:t>
      </w:r>
      <w:r w:rsidR="003313CB" w:rsidRPr="003313CB">
        <w:rPr>
          <w:color w:val="000000"/>
        </w:rPr>
        <w:t xml:space="preserve">Section </w:t>
      </w:r>
      <w:r w:rsidR="003425BD" w:rsidRPr="003313CB">
        <w:rPr>
          <w:color w:val="000000"/>
        </w:rPr>
        <w:t xml:space="preserve">8(17).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30.</w:t>
      </w:r>
      <w:r w:rsidR="003425BD" w:rsidRPr="003313CB">
        <w:t xml:space="preserve"> Proof of execution of written instruments.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253;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253;  1942 Code </w:t>
      </w:r>
      <w:r w:rsidR="003313CB" w:rsidRPr="003313CB">
        <w:rPr>
          <w:color w:val="000000"/>
        </w:rPr>
        <w:t xml:space="preserve">Section </w:t>
      </w:r>
      <w:r w:rsidR="003425BD" w:rsidRPr="003313CB">
        <w:rPr>
          <w:color w:val="000000"/>
        </w:rPr>
        <w:t xml:space="preserve">3107;  1932 Code </w:t>
      </w:r>
      <w:r w:rsidR="003313CB" w:rsidRPr="003313CB">
        <w:rPr>
          <w:color w:val="000000"/>
        </w:rPr>
        <w:t xml:space="preserve">Section </w:t>
      </w:r>
      <w:r w:rsidR="003425BD" w:rsidRPr="003313CB">
        <w:rPr>
          <w:color w:val="000000"/>
        </w:rPr>
        <w:t xml:space="preserve">3107;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790;  Civ. C. </w:t>
      </w:r>
      <w:r w:rsidR="003313CB" w:rsidRPr="003313CB">
        <w:rPr>
          <w:color w:val="000000"/>
        </w:rPr>
        <w:t>'</w:t>
      </w:r>
      <w:r w:rsidR="003425BD" w:rsidRPr="003313CB">
        <w:rPr>
          <w:color w:val="000000"/>
        </w:rPr>
        <w:t xml:space="preserve">12 </w:t>
      </w:r>
      <w:r w:rsidR="003313CB" w:rsidRPr="003313CB">
        <w:rPr>
          <w:color w:val="000000"/>
        </w:rPr>
        <w:t xml:space="preserve">Section </w:t>
      </w:r>
      <w:r w:rsidR="003425BD" w:rsidRPr="003313CB">
        <w:rPr>
          <w:color w:val="000000"/>
        </w:rPr>
        <w:t xml:space="preserve">706;  Civ. C. </w:t>
      </w:r>
      <w:r w:rsidR="003313CB" w:rsidRPr="003313CB">
        <w:rPr>
          <w:color w:val="000000"/>
        </w:rPr>
        <w:t>'</w:t>
      </w:r>
      <w:r w:rsidR="003425BD" w:rsidRPr="003313CB">
        <w:rPr>
          <w:color w:val="000000"/>
        </w:rPr>
        <w:t xml:space="preserve">02 </w:t>
      </w:r>
      <w:r w:rsidR="003313CB" w:rsidRPr="003313CB">
        <w:rPr>
          <w:color w:val="000000"/>
        </w:rPr>
        <w:t xml:space="preserve">Section </w:t>
      </w:r>
      <w:r w:rsidR="003425BD" w:rsidRPr="003313CB">
        <w:rPr>
          <w:color w:val="000000"/>
        </w:rPr>
        <w:t xml:space="preserve">635;  1920 (31) 989.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40.</w:t>
      </w:r>
      <w:r w:rsidR="003425BD" w:rsidRPr="003313CB">
        <w:t xml:space="preserve"> Filing and fee for filing written instruments.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Such conveyances, leases, mortgages and other instruments in writing shall be filed by the Secretary of State in his office and for such filing he shall receive from the person offering such papers for file the sum of five dollars.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254;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254;  1942 Code </w:t>
      </w:r>
      <w:r w:rsidR="003313CB" w:rsidRPr="003313CB">
        <w:rPr>
          <w:color w:val="000000"/>
        </w:rPr>
        <w:t xml:space="preserve">Section </w:t>
      </w:r>
      <w:r w:rsidR="003425BD" w:rsidRPr="003313CB">
        <w:rPr>
          <w:color w:val="000000"/>
        </w:rPr>
        <w:t xml:space="preserve">3108;  1932 Code </w:t>
      </w:r>
      <w:r w:rsidR="003313CB" w:rsidRPr="003313CB">
        <w:rPr>
          <w:color w:val="000000"/>
        </w:rPr>
        <w:t xml:space="preserve">Section </w:t>
      </w:r>
      <w:r w:rsidR="003425BD" w:rsidRPr="003313CB">
        <w:rPr>
          <w:color w:val="000000"/>
        </w:rPr>
        <w:t xml:space="preserve">3108;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791;  Civ. C. </w:t>
      </w:r>
      <w:r w:rsidR="003313CB" w:rsidRPr="003313CB">
        <w:rPr>
          <w:color w:val="000000"/>
        </w:rPr>
        <w:t>'</w:t>
      </w:r>
      <w:r w:rsidR="003425BD" w:rsidRPr="003313CB">
        <w:rPr>
          <w:color w:val="000000"/>
        </w:rPr>
        <w:t xml:space="preserve">12 </w:t>
      </w:r>
      <w:r w:rsidR="003313CB" w:rsidRPr="003313CB">
        <w:rPr>
          <w:color w:val="000000"/>
        </w:rPr>
        <w:t xml:space="preserve">Section </w:t>
      </w:r>
      <w:r w:rsidR="003425BD" w:rsidRPr="003313CB">
        <w:rPr>
          <w:color w:val="000000"/>
        </w:rPr>
        <w:t xml:space="preserve">707;  Civ. C. </w:t>
      </w:r>
      <w:r w:rsidR="003313CB" w:rsidRPr="003313CB">
        <w:rPr>
          <w:color w:val="000000"/>
        </w:rPr>
        <w:t>'</w:t>
      </w:r>
      <w:r w:rsidR="003425BD" w:rsidRPr="003313CB">
        <w:rPr>
          <w:color w:val="000000"/>
        </w:rPr>
        <w:t xml:space="preserve">02 </w:t>
      </w:r>
      <w:r w:rsidR="003313CB" w:rsidRPr="003313CB">
        <w:rPr>
          <w:color w:val="000000"/>
        </w:rPr>
        <w:t xml:space="preserve">Section </w:t>
      </w:r>
      <w:r w:rsidR="003425BD" w:rsidRPr="003313CB">
        <w:rPr>
          <w:color w:val="000000"/>
        </w:rPr>
        <w:t>636;  1920 (31) 989.</w:t>
      </w: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50.</w:t>
      </w:r>
      <w:r w:rsidR="003425BD" w:rsidRPr="003313CB">
        <w:t xml:space="preserve"> Effect of certified copy of recorded instrument.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255;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255;  1942 Code </w:t>
      </w:r>
      <w:r w:rsidR="003313CB" w:rsidRPr="003313CB">
        <w:rPr>
          <w:color w:val="000000"/>
        </w:rPr>
        <w:t xml:space="preserve">Section </w:t>
      </w:r>
      <w:r w:rsidR="003425BD" w:rsidRPr="003313CB">
        <w:rPr>
          <w:color w:val="000000"/>
        </w:rPr>
        <w:t xml:space="preserve">3108;  1932 Code </w:t>
      </w:r>
      <w:r w:rsidR="003313CB" w:rsidRPr="003313CB">
        <w:rPr>
          <w:color w:val="000000"/>
        </w:rPr>
        <w:t xml:space="preserve">Section </w:t>
      </w:r>
      <w:r w:rsidR="003425BD" w:rsidRPr="003313CB">
        <w:rPr>
          <w:color w:val="000000"/>
        </w:rPr>
        <w:t xml:space="preserve">3108;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791;  Civ. C. </w:t>
      </w:r>
      <w:r w:rsidR="003313CB" w:rsidRPr="003313CB">
        <w:rPr>
          <w:color w:val="000000"/>
        </w:rPr>
        <w:t>'</w:t>
      </w:r>
      <w:r w:rsidR="003425BD" w:rsidRPr="003313CB">
        <w:rPr>
          <w:color w:val="000000"/>
        </w:rPr>
        <w:t xml:space="preserve">12 </w:t>
      </w:r>
      <w:r w:rsidR="003313CB" w:rsidRPr="003313CB">
        <w:rPr>
          <w:color w:val="000000"/>
        </w:rPr>
        <w:t xml:space="preserve">Section </w:t>
      </w:r>
      <w:r w:rsidR="003425BD" w:rsidRPr="003313CB">
        <w:rPr>
          <w:color w:val="000000"/>
        </w:rPr>
        <w:t xml:space="preserve">707;  Civ. C. </w:t>
      </w:r>
      <w:r w:rsidR="003313CB" w:rsidRPr="003313CB">
        <w:rPr>
          <w:color w:val="000000"/>
        </w:rPr>
        <w:t>'</w:t>
      </w:r>
      <w:r w:rsidR="003425BD" w:rsidRPr="003313CB">
        <w:rPr>
          <w:color w:val="000000"/>
        </w:rPr>
        <w:t xml:space="preserve">02 </w:t>
      </w:r>
      <w:r w:rsidR="003313CB" w:rsidRPr="003313CB">
        <w:rPr>
          <w:color w:val="000000"/>
        </w:rPr>
        <w:t xml:space="preserve">Section </w:t>
      </w:r>
      <w:r w:rsidR="003425BD" w:rsidRPr="003313CB">
        <w:rPr>
          <w:color w:val="000000"/>
        </w:rPr>
        <w:t>636;  1920 (31) 989.</w:t>
      </w: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60.</w:t>
      </w:r>
      <w:r w:rsidR="003425BD" w:rsidRPr="003313CB">
        <w:t xml:space="preserve"> Satisfaction of mortgage.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When any such mortgage so filed shall be fully satisfied, the mortgagee shall note such satisfaction on the margin of the copy on file or declare the mortgage to be satisfied in a separate instrument in writing to be filed as provided in </w:t>
      </w:r>
      <w:r w:rsidR="003313CB" w:rsidRPr="003313CB">
        <w:rPr>
          <w:color w:val="000000"/>
        </w:rPr>
        <w:t xml:space="preserve">Section </w:t>
      </w:r>
      <w:r w:rsidRPr="003313CB">
        <w:rPr>
          <w:color w:val="000000"/>
        </w:rPr>
        <w:t>30</w:t>
      </w:r>
      <w:r w:rsidR="003313CB" w:rsidRPr="003313CB">
        <w:rPr>
          <w:color w:val="000000"/>
        </w:rPr>
        <w:noBreakHyphen/>
      </w:r>
      <w:r w:rsidRPr="003313CB">
        <w:rPr>
          <w:color w:val="000000"/>
        </w:rPr>
        <w:t>11</w:t>
      </w:r>
      <w:r w:rsidR="003313CB" w:rsidRPr="003313CB">
        <w:rPr>
          <w:color w:val="000000"/>
        </w:rPr>
        <w:noBreakHyphen/>
      </w:r>
      <w:r w:rsidRPr="003313CB">
        <w:rPr>
          <w:color w:val="000000"/>
        </w:rPr>
        <w:t xml:space="preserve">40 under a penalty of five hundred dollars to be recovered in any court of competent jurisdiction at the suit of the mortgagor, his assignees or any other party aggrieved thereby.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255.1;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255.1;  1942 Code </w:t>
      </w:r>
      <w:r w:rsidR="003313CB" w:rsidRPr="003313CB">
        <w:rPr>
          <w:color w:val="000000"/>
        </w:rPr>
        <w:t xml:space="preserve">Section </w:t>
      </w:r>
      <w:r w:rsidR="003425BD" w:rsidRPr="003313CB">
        <w:rPr>
          <w:color w:val="000000"/>
        </w:rPr>
        <w:t xml:space="preserve">3108;  1932 Code </w:t>
      </w:r>
      <w:r w:rsidR="003313CB" w:rsidRPr="003313CB">
        <w:rPr>
          <w:color w:val="000000"/>
        </w:rPr>
        <w:t xml:space="preserve">Section </w:t>
      </w:r>
      <w:r w:rsidR="003425BD" w:rsidRPr="003313CB">
        <w:rPr>
          <w:color w:val="000000"/>
        </w:rPr>
        <w:t xml:space="preserve">3108;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791;  Civ. C. </w:t>
      </w:r>
      <w:r w:rsidR="003313CB" w:rsidRPr="003313CB">
        <w:rPr>
          <w:color w:val="000000"/>
        </w:rPr>
        <w:t>'</w:t>
      </w:r>
      <w:r w:rsidR="003425BD" w:rsidRPr="003313CB">
        <w:rPr>
          <w:color w:val="000000"/>
        </w:rPr>
        <w:t xml:space="preserve">12 </w:t>
      </w:r>
      <w:r w:rsidR="003313CB" w:rsidRPr="003313CB">
        <w:rPr>
          <w:color w:val="000000"/>
        </w:rPr>
        <w:t xml:space="preserve">Section </w:t>
      </w:r>
      <w:r w:rsidR="003425BD" w:rsidRPr="003313CB">
        <w:rPr>
          <w:color w:val="000000"/>
        </w:rPr>
        <w:t xml:space="preserve">707;  Civ. C. </w:t>
      </w:r>
      <w:r w:rsidR="003313CB" w:rsidRPr="003313CB">
        <w:rPr>
          <w:color w:val="000000"/>
        </w:rPr>
        <w:t>'</w:t>
      </w:r>
      <w:r w:rsidR="003425BD" w:rsidRPr="003313CB">
        <w:rPr>
          <w:color w:val="000000"/>
        </w:rPr>
        <w:t xml:space="preserve">02 </w:t>
      </w:r>
      <w:r w:rsidR="003313CB" w:rsidRPr="003313CB">
        <w:rPr>
          <w:color w:val="000000"/>
        </w:rPr>
        <w:t xml:space="preserve">Section </w:t>
      </w:r>
      <w:r w:rsidR="003425BD" w:rsidRPr="003313CB">
        <w:rPr>
          <w:color w:val="000000"/>
        </w:rPr>
        <w:t>636;  1920 (31) 989.</w:t>
      </w: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13CB">
        <w:rPr>
          <w:rFonts w:cs="Times New Roman"/>
          <w:b/>
          <w:color w:val="000000"/>
        </w:rPr>
        <w:t xml:space="preserve">SECTION </w:t>
      </w:r>
      <w:r w:rsidR="003425BD" w:rsidRPr="003313CB">
        <w:rPr>
          <w:rFonts w:cs="Times New Roman"/>
          <w:b/>
        </w:rPr>
        <w:t>30</w:t>
      </w:r>
      <w:r w:rsidRPr="003313CB">
        <w:rPr>
          <w:rFonts w:cs="Times New Roman"/>
          <w:b/>
        </w:rPr>
        <w:noBreakHyphen/>
      </w:r>
      <w:r w:rsidR="003425BD" w:rsidRPr="003313CB">
        <w:rPr>
          <w:rFonts w:cs="Times New Roman"/>
          <w:b/>
        </w:rPr>
        <w:t>11</w:t>
      </w:r>
      <w:r w:rsidRPr="003313CB">
        <w:rPr>
          <w:rFonts w:cs="Times New Roman"/>
          <w:b/>
        </w:rPr>
        <w:noBreakHyphen/>
      </w:r>
      <w:r w:rsidR="003425BD" w:rsidRPr="003313CB">
        <w:rPr>
          <w:rFonts w:cs="Times New Roman"/>
          <w:b/>
        </w:rPr>
        <w:t>70.</w:t>
      </w:r>
      <w:r w:rsidR="003425BD" w:rsidRPr="003313CB">
        <w:t xml:space="preserve"> Validation of recordation of certain instruments. </w:t>
      </w:r>
    </w:p>
    <w:p w:rsid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CB" w:rsidRPr="003313CB" w:rsidRDefault="003425BD"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13CB">
        <w:rPr>
          <w:color w:val="000000"/>
        </w:rPr>
        <w:tab/>
        <w:t xml:space="preserve">The act entitled </w:t>
      </w:r>
      <w:r w:rsidR="003313CB" w:rsidRPr="003313CB">
        <w:rPr>
          <w:color w:val="000000"/>
        </w:rPr>
        <w:t>"</w:t>
      </w:r>
      <w:r w:rsidRPr="003313CB">
        <w:rPr>
          <w:color w:val="000000"/>
        </w:rPr>
        <w:t xml:space="preserve">An Act to Amend Sections 705, 706 and 707 of the Code of 1912, Volume I, by substituting the words </w:t>
      </w:r>
      <w:r w:rsidR="003313CB" w:rsidRPr="003313CB">
        <w:rPr>
          <w:color w:val="000000"/>
        </w:rPr>
        <w:t>'</w:t>
      </w:r>
      <w:r w:rsidRPr="003313CB">
        <w:rPr>
          <w:color w:val="000000"/>
        </w:rPr>
        <w:t>filed in duplicate</w:t>
      </w:r>
      <w:r w:rsidR="003313CB" w:rsidRPr="003313CB">
        <w:rPr>
          <w:color w:val="000000"/>
        </w:rPr>
        <w:t>'</w:t>
      </w:r>
      <w:r w:rsidRPr="003313CB">
        <w:rPr>
          <w:color w:val="000000"/>
        </w:rPr>
        <w:t xml:space="preserve"> wherever the word </w:t>
      </w:r>
      <w:r w:rsidR="003313CB" w:rsidRPr="003313CB">
        <w:rPr>
          <w:color w:val="000000"/>
        </w:rPr>
        <w:t>'</w:t>
      </w:r>
      <w:r w:rsidRPr="003313CB">
        <w:rPr>
          <w:color w:val="000000"/>
        </w:rPr>
        <w:t>recorded</w:t>
      </w:r>
      <w:r w:rsidR="003313CB" w:rsidRPr="003313CB">
        <w:rPr>
          <w:color w:val="000000"/>
        </w:rPr>
        <w:t>'</w:t>
      </w:r>
      <w:r w:rsidRPr="003313CB">
        <w:rPr>
          <w:color w:val="000000"/>
        </w:rPr>
        <w:t xml:space="preserve"> occurs,</w:t>
      </w:r>
      <w:r w:rsidR="003313CB" w:rsidRPr="003313CB">
        <w:rPr>
          <w:color w:val="000000"/>
        </w:rPr>
        <w:t>"</w:t>
      </w:r>
      <w:r w:rsidRPr="003313CB">
        <w:rPr>
          <w:color w:val="000000"/>
        </w:rPr>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 </w:t>
      </w:r>
    </w:p>
    <w:p w:rsidR="003313CB" w:rsidRPr="003313CB" w:rsidRDefault="003313CB"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25BD" w:rsidRPr="003313CB">
        <w:rPr>
          <w:color w:val="000000"/>
        </w:rPr>
        <w:t xml:space="preserve">  1962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256;  1952 Code </w:t>
      </w:r>
      <w:r w:rsidR="003313CB" w:rsidRPr="003313CB">
        <w:rPr>
          <w:color w:val="000000"/>
        </w:rPr>
        <w:t xml:space="preserve">Section </w:t>
      </w:r>
      <w:r w:rsidR="003425BD" w:rsidRPr="003313CB">
        <w:rPr>
          <w:color w:val="000000"/>
        </w:rPr>
        <w:t>60</w:t>
      </w:r>
      <w:r w:rsidR="003313CB" w:rsidRPr="003313CB">
        <w:rPr>
          <w:color w:val="000000"/>
        </w:rPr>
        <w:noBreakHyphen/>
      </w:r>
      <w:r w:rsidR="003425BD" w:rsidRPr="003313CB">
        <w:rPr>
          <w:color w:val="000000"/>
        </w:rPr>
        <w:t xml:space="preserve">256;  1942 Code </w:t>
      </w:r>
      <w:r w:rsidR="003313CB" w:rsidRPr="003313CB">
        <w:rPr>
          <w:color w:val="000000"/>
        </w:rPr>
        <w:t xml:space="preserve">Section </w:t>
      </w:r>
      <w:r w:rsidR="003425BD" w:rsidRPr="003313CB">
        <w:rPr>
          <w:color w:val="000000"/>
        </w:rPr>
        <w:t xml:space="preserve">3109;  1932 Code </w:t>
      </w:r>
      <w:r w:rsidR="003313CB" w:rsidRPr="003313CB">
        <w:rPr>
          <w:color w:val="000000"/>
        </w:rPr>
        <w:t xml:space="preserve">Section </w:t>
      </w:r>
      <w:r w:rsidR="003425BD" w:rsidRPr="003313CB">
        <w:rPr>
          <w:color w:val="000000"/>
        </w:rPr>
        <w:t xml:space="preserve">3109;  Civ. C. </w:t>
      </w:r>
      <w:r w:rsidR="003313CB" w:rsidRPr="003313CB">
        <w:rPr>
          <w:color w:val="000000"/>
        </w:rPr>
        <w:t>'</w:t>
      </w:r>
      <w:r w:rsidR="003425BD" w:rsidRPr="003313CB">
        <w:rPr>
          <w:color w:val="000000"/>
        </w:rPr>
        <w:t xml:space="preserve">22 </w:t>
      </w:r>
      <w:r w:rsidR="003313CB" w:rsidRPr="003313CB">
        <w:rPr>
          <w:color w:val="000000"/>
        </w:rPr>
        <w:t xml:space="preserve">Section </w:t>
      </w:r>
      <w:r w:rsidR="003425BD" w:rsidRPr="003313CB">
        <w:rPr>
          <w:color w:val="000000"/>
        </w:rPr>
        <w:t xml:space="preserve">792;  1921 (32) 62. </w:t>
      </w:r>
    </w:p>
    <w:p w:rsidR="00B62A7F" w:rsidRDefault="00B62A7F"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13CB" w:rsidRDefault="00184435" w:rsidP="0033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13CB" w:rsidSect="003313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CB" w:rsidRDefault="003313CB" w:rsidP="003313CB">
      <w:r>
        <w:separator/>
      </w:r>
    </w:p>
  </w:endnote>
  <w:endnote w:type="continuationSeparator" w:id="0">
    <w:p w:rsidR="003313CB" w:rsidRDefault="003313CB" w:rsidP="00331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CB" w:rsidRDefault="003313CB" w:rsidP="003313CB">
      <w:r>
        <w:separator/>
      </w:r>
    </w:p>
  </w:footnote>
  <w:footnote w:type="continuationSeparator" w:id="0">
    <w:p w:rsidR="003313CB" w:rsidRDefault="003313CB" w:rsidP="0033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3CB" w:rsidRPr="003313CB" w:rsidRDefault="003313CB" w:rsidP="003313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25B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3F4B"/>
    <w:rsid w:val="003313CB"/>
    <w:rsid w:val="003425B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6F89"/>
    <w:rsid w:val="00A54BC5"/>
    <w:rsid w:val="00A62FD5"/>
    <w:rsid w:val="00AD6900"/>
    <w:rsid w:val="00B62A7F"/>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746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13CB"/>
    <w:pPr>
      <w:tabs>
        <w:tab w:val="center" w:pos="4680"/>
        <w:tab w:val="right" w:pos="9360"/>
      </w:tabs>
    </w:pPr>
  </w:style>
  <w:style w:type="character" w:customStyle="1" w:styleId="HeaderChar">
    <w:name w:val="Header Char"/>
    <w:basedOn w:val="DefaultParagraphFont"/>
    <w:link w:val="Header"/>
    <w:uiPriority w:val="99"/>
    <w:semiHidden/>
    <w:rsid w:val="003313CB"/>
  </w:style>
  <w:style w:type="paragraph" w:styleId="Footer">
    <w:name w:val="footer"/>
    <w:basedOn w:val="Normal"/>
    <w:link w:val="FooterChar"/>
    <w:uiPriority w:val="99"/>
    <w:semiHidden/>
    <w:unhideWhenUsed/>
    <w:rsid w:val="003313CB"/>
    <w:pPr>
      <w:tabs>
        <w:tab w:val="center" w:pos="4680"/>
        <w:tab w:val="right" w:pos="9360"/>
      </w:tabs>
    </w:pPr>
  </w:style>
  <w:style w:type="character" w:customStyle="1" w:styleId="FooterChar">
    <w:name w:val="Footer Char"/>
    <w:basedOn w:val="DefaultParagraphFont"/>
    <w:link w:val="Footer"/>
    <w:uiPriority w:val="99"/>
    <w:semiHidden/>
    <w:rsid w:val="003313CB"/>
  </w:style>
  <w:style w:type="paragraph" w:styleId="BalloonText">
    <w:name w:val="Balloon Text"/>
    <w:basedOn w:val="Normal"/>
    <w:link w:val="BalloonTextChar"/>
    <w:uiPriority w:val="99"/>
    <w:semiHidden/>
    <w:unhideWhenUsed/>
    <w:rsid w:val="003425BD"/>
    <w:rPr>
      <w:rFonts w:ascii="Tahoma" w:hAnsi="Tahoma" w:cs="Tahoma"/>
      <w:sz w:val="16"/>
      <w:szCs w:val="16"/>
    </w:rPr>
  </w:style>
  <w:style w:type="character" w:customStyle="1" w:styleId="BalloonTextChar">
    <w:name w:val="Balloon Text Char"/>
    <w:basedOn w:val="DefaultParagraphFont"/>
    <w:link w:val="BalloonText"/>
    <w:uiPriority w:val="99"/>
    <w:semiHidden/>
    <w:rsid w:val="003425BD"/>
    <w:rPr>
      <w:rFonts w:ascii="Tahoma" w:hAnsi="Tahoma" w:cs="Tahoma"/>
      <w:sz w:val="16"/>
      <w:szCs w:val="16"/>
    </w:rPr>
  </w:style>
  <w:style w:type="character" w:styleId="Hyperlink">
    <w:name w:val="Hyperlink"/>
    <w:basedOn w:val="DefaultParagraphFont"/>
    <w:semiHidden/>
    <w:rsid w:val="00B62A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7735</Characters>
  <Application>Microsoft Office Word</Application>
  <DocSecurity>0</DocSecurity>
  <Lines>64</Lines>
  <Paragraphs>18</Paragraphs>
  <ScaleCrop>false</ScaleCrop>
  <Company>LPITS</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2012-01-04T20:38:00Z</dcterms:created>
  <dcterms:modified xsi:type="dcterms:W3CDTF">2012-01-06T21:12:00Z</dcterms:modified>
</cp:coreProperties>
</file>