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4CD" w:rsidRDefault="003704CD">
      <w:pPr>
        <w:jc w:val="center"/>
      </w:pPr>
      <w:r>
        <w:t>DISCLAIMER</w:t>
      </w:r>
    </w:p>
    <w:p w:rsidR="003704CD" w:rsidRDefault="003704CD"/>
    <w:p w:rsidR="003704CD" w:rsidRDefault="003704C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704CD" w:rsidRDefault="003704CD"/>
    <w:p w:rsidR="003704CD" w:rsidRDefault="003704C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04CD" w:rsidRDefault="003704CD"/>
    <w:p w:rsidR="003704CD" w:rsidRDefault="003704C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04CD" w:rsidRDefault="003704CD"/>
    <w:p w:rsidR="003704CD" w:rsidRDefault="003704C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04CD" w:rsidRDefault="003704CD"/>
    <w:p w:rsidR="003704CD" w:rsidRDefault="003704CD">
      <w:r>
        <w:br w:type="page"/>
      </w:r>
    </w:p>
    <w:p w:rsidR="009A5121" w:rsidRDefault="00B32220"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121">
        <w:t>CHAPTER 9.</w:t>
      </w:r>
    </w:p>
    <w:p w:rsidR="009A5121" w:rsidRDefault="009A5121"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5121" w:rsidRPr="009A5121" w:rsidRDefault="00B32220"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121">
        <w:t xml:space="preserve"> SEPARATE COMPOSITION OF ONE OF JOINT DEBTORS</w:t>
      </w:r>
    </w:p>
    <w:p w:rsidR="009A5121" w:rsidRPr="009A5121" w:rsidRDefault="009A5121"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121" w:rsidRDefault="009A5121"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121">
        <w:rPr>
          <w:rFonts w:cs="Times New Roman"/>
          <w:b/>
        </w:rPr>
        <w:t xml:space="preserve">SECTION </w:t>
      </w:r>
      <w:r w:rsidR="00B32220" w:rsidRPr="009A5121">
        <w:rPr>
          <w:rFonts w:cs="Times New Roman"/>
          <w:b/>
        </w:rPr>
        <w:t>32</w:t>
      </w:r>
      <w:r w:rsidRPr="009A5121">
        <w:rPr>
          <w:rFonts w:cs="Times New Roman"/>
          <w:b/>
        </w:rPr>
        <w:noBreakHyphen/>
      </w:r>
      <w:r w:rsidR="00B32220" w:rsidRPr="009A5121">
        <w:rPr>
          <w:rFonts w:cs="Times New Roman"/>
          <w:b/>
        </w:rPr>
        <w:t>9</w:t>
      </w:r>
      <w:r w:rsidRPr="009A5121">
        <w:rPr>
          <w:rFonts w:cs="Times New Roman"/>
          <w:b/>
        </w:rPr>
        <w:noBreakHyphen/>
      </w:r>
      <w:r w:rsidR="00B32220" w:rsidRPr="009A5121">
        <w:rPr>
          <w:rFonts w:cs="Times New Roman"/>
          <w:b/>
        </w:rPr>
        <w:t>10.</w:t>
      </w:r>
      <w:r w:rsidR="00B32220" w:rsidRPr="009A5121">
        <w:t xml:space="preserve"> Separate composition of indebtedness by join debtor. </w:t>
      </w:r>
    </w:p>
    <w:p w:rsidR="009A5121" w:rsidRDefault="009A5121"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121" w:rsidRPr="009A5121" w:rsidRDefault="00B32220"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121">
        <w:rPr>
          <w:color w:val="000000"/>
        </w:rPr>
        <w:tab/>
        <w:t>Any joint debtor may make a separate composition with his creditor as prescribed in this section.  Such composition shall discharge the debtor making it and him only.  The creditor must execute to the compounding debtor a release of the indebtedness or other instrument exonerating him therefrom.  A member of a partnership cannot thus compound for a partnership debt until the partnership has been dissolved by mutual consent or otherwise.  In that case the instrument must release or exonerate him from all liability incurred by reason of his connection with the partnership.  An instrument given pursuant to this section shall not impair the creditor</w:t>
      </w:r>
      <w:r w:rsidR="009A5121" w:rsidRPr="009A5121">
        <w:rPr>
          <w:color w:val="000000"/>
        </w:rPr>
        <w:t>'</w:t>
      </w:r>
      <w:r w:rsidRPr="009A5121">
        <w:rPr>
          <w:color w:val="000000"/>
        </w:rPr>
        <w:t xml:space="preserve">s right of action against any other joint debtor or his right to take any other proceeding against the latter unless an intent to release or exonerate him appears affirmatively upon the face thereof. </w:t>
      </w:r>
    </w:p>
    <w:p w:rsidR="009A5121" w:rsidRPr="009A5121" w:rsidRDefault="009A5121"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4CD" w:rsidRDefault="003704CD"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2220" w:rsidRPr="009A5121">
        <w:rPr>
          <w:color w:val="000000"/>
        </w:rPr>
        <w:t xml:space="preserve">  1962 Code </w:t>
      </w:r>
      <w:r w:rsidR="009A5121" w:rsidRPr="009A5121">
        <w:rPr>
          <w:color w:val="000000"/>
        </w:rPr>
        <w:t xml:space="preserve">Section </w:t>
      </w:r>
      <w:r w:rsidR="00B32220" w:rsidRPr="009A5121">
        <w:rPr>
          <w:color w:val="000000"/>
        </w:rPr>
        <w:t>11</w:t>
      </w:r>
      <w:r w:rsidR="009A5121" w:rsidRPr="009A5121">
        <w:rPr>
          <w:color w:val="000000"/>
        </w:rPr>
        <w:noBreakHyphen/>
      </w:r>
      <w:r w:rsidR="00B32220" w:rsidRPr="009A5121">
        <w:rPr>
          <w:color w:val="000000"/>
        </w:rPr>
        <w:t xml:space="preserve">251;  1952 Code </w:t>
      </w:r>
      <w:r w:rsidR="009A5121" w:rsidRPr="009A5121">
        <w:rPr>
          <w:color w:val="000000"/>
        </w:rPr>
        <w:t xml:space="preserve">Section </w:t>
      </w:r>
      <w:r w:rsidR="00B32220" w:rsidRPr="009A5121">
        <w:rPr>
          <w:color w:val="000000"/>
        </w:rPr>
        <w:t>11</w:t>
      </w:r>
      <w:r w:rsidR="009A5121" w:rsidRPr="009A5121">
        <w:rPr>
          <w:color w:val="000000"/>
        </w:rPr>
        <w:noBreakHyphen/>
      </w:r>
      <w:r w:rsidR="00B32220" w:rsidRPr="009A5121">
        <w:rPr>
          <w:color w:val="000000"/>
        </w:rPr>
        <w:t xml:space="preserve">251;  1942 Code </w:t>
      </w:r>
      <w:r w:rsidR="009A5121" w:rsidRPr="009A5121">
        <w:rPr>
          <w:color w:val="000000"/>
        </w:rPr>
        <w:t xml:space="preserve">Section </w:t>
      </w:r>
      <w:r w:rsidR="00B32220" w:rsidRPr="009A5121">
        <w:rPr>
          <w:color w:val="000000"/>
        </w:rPr>
        <w:t xml:space="preserve">7038;  1932 Code </w:t>
      </w:r>
      <w:r w:rsidR="009A5121" w:rsidRPr="009A5121">
        <w:rPr>
          <w:color w:val="000000"/>
        </w:rPr>
        <w:t xml:space="preserve">Section </w:t>
      </w:r>
      <w:r w:rsidR="00B32220" w:rsidRPr="009A5121">
        <w:rPr>
          <w:color w:val="000000"/>
        </w:rPr>
        <w:t xml:space="preserve">7038;  Civ. C. </w:t>
      </w:r>
      <w:r w:rsidR="009A5121" w:rsidRPr="009A5121">
        <w:rPr>
          <w:color w:val="000000"/>
        </w:rPr>
        <w:t>'</w:t>
      </w:r>
      <w:r w:rsidR="00B32220" w:rsidRPr="009A5121">
        <w:rPr>
          <w:color w:val="000000"/>
        </w:rPr>
        <w:t xml:space="preserve">22 </w:t>
      </w:r>
      <w:r w:rsidR="009A5121" w:rsidRPr="009A5121">
        <w:rPr>
          <w:color w:val="000000"/>
        </w:rPr>
        <w:t xml:space="preserve">Section </w:t>
      </w:r>
      <w:r w:rsidR="00B32220" w:rsidRPr="009A5121">
        <w:rPr>
          <w:color w:val="000000"/>
        </w:rPr>
        <w:t xml:space="preserve">5598;  Civ. C. </w:t>
      </w:r>
      <w:r w:rsidR="009A5121" w:rsidRPr="009A5121">
        <w:rPr>
          <w:color w:val="000000"/>
        </w:rPr>
        <w:t>'</w:t>
      </w:r>
      <w:r w:rsidR="00B32220" w:rsidRPr="009A5121">
        <w:rPr>
          <w:color w:val="000000"/>
        </w:rPr>
        <w:t xml:space="preserve">12 </w:t>
      </w:r>
      <w:r w:rsidR="009A5121" w:rsidRPr="009A5121">
        <w:rPr>
          <w:color w:val="000000"/>
        </w:rPr>
        <w:t xml:space="preserve">Section </w:t>
      </w:r>
      <w:r w:rsidR="00B32220" w:rsidRPr="009A5121">
        <w:rPr>
          <w:color w:val="000000"/>
        </w:rPr>
        <w:t xml:space="preserve">3944;  Civ. C. </w:t>
      </w:r>
      <w:r w:rsidR="009A5121" w:rsidRPr="009A5121">
        <w:rPr>
          <w:color w:val="000000"/>
        </w:rPr>
        <w:t>'</w:t>
      </w:r>
      <w:r w:rsidR="00B32220" w:rsidRPr="009A5121">
        <w:rPr>
          <w:color w:val="000000"/>
        </w:rPr>
        <w:t xml:space="preserve">02 </w:t>
      </w:r>
      <w:r w:rsidR="009A5121" w:rsidRPr="009A5121">
        <w:rPr>
          <w:color w:val="000000"/>
        </w:rPr>
        <w:t xml:space="preserve">Section </w:t>
      </w:r>
      <w:r w:rsidR="00B32220" w:rsidRPr="009A5121">
        <w:rPr>
          <w:color w:val="000000"/>
        </w:rPr>
        <w:t>2841;  R. S. 2311;  1883 (18) 431.</w:t>
      </w:r>
    </w:p>
    <w:p w:rsidR="003704CD" w:rsidRDefault="003704CD"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121" w:rsidRDefault="009A5121"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121">
        <w:rPr>
          <w:rFonts w:cs="Times New Roman"/>
          <w:b/>
          <w:color w:val="000000"/>
        </w:rPr>
        <w:t xml:space="preserve">SECTION </w:t>
      </w:r>
      <w:r w:rsidR="00B32220" w:rsidRPr="009A5121">
        <w:rPr>
          <w:rFonts w:cs="Times New Roman"/>
          <w:b/>
        </w:rPr>
        <w:t>32</w:t>
      </w:r>
      <w:r w:rsidRPr="009A5121">
        <w:rPr>
          <w:rFonts w:cs="Times New Roman"/>
          <w:b/>
        </w:rPr>
        <w:noBreakHyphen/>
      </w:r>
      <w:r w:rsidR="00B32220" w:rsidRPr="009A5121">
        <w:rPr>
          <w:rFonts w:cs="Times New Roman"/>
          <w:b/>
        </w:rPr>
        <w:t>9</w:t>
      </w:r>
      <w:r w:rsidRPr="009A5121">
        <w:rPr>
          <w:rFonts w:cs="Times New Roman"/>
          <w:b/>
        </w:rPr>
        <w:noBreakHyphen/>
      </w:r>
      <w:r w:rsidR="00B32220" w:rsidRPr="009A5121">
        <w:rPr>
          <w:rFonts w:cs="Times New Roman"/>
          <w:b/>
        </w:rPr>
        <w:t>20.</w:t>
      </w:r>
      <w:r w:rsidR="00B32220" w:rsidRPr="009A5121">
        <w:t xml:space="preserve"> Satisfying judgment recovered. </w:t>
      </w:r>
    </w:p>
    <w:p w:rsidR="009A5121" w:rsidRDefault="009A5121"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121" w:rsidRPr="009A5121" w:rsidRDefault="00B32220"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121">
        <w:rPr>
          <w:color w:val="000000"/>
        </w:rPr>
        <w:tab/>
        <w:t xml:space="preserve">An instrument given pursuant to </w:t>
      </w:r>
      <w:r w:rsidR="009A5121" w:rsidRPr="009A5121">
        <w:rPr>
          <w:color w:val="000000"/>
        </w:rPr>
        <w:t xml:space="preserve">Section </w:t>
      </w:r>
      <w:r w:rsidRPr="009A5121">
        <w:rPr>
          <w:color w:val="000000"/>
        </w:rPr>
        <w:t>32</w:t>
      </w:r>
      <w:r w:rsidR="009A5121" w:rsidRPr="009A5121">
        <w:rPr>
          <w:color w:val="000000"/>
        </w:rPr>
        <w:noBreakHyphen/>
      </w:r>
      <w:r w:rsidRPr="009A5121">
        <w:rPr>
          <w:color w:val="000000"/>
        </w:rPr>
        <w:t>9</w:t>
      </w:r>
      <w:r w:rsidR="009A5121" w:rsidRPr="009A5121">
        <w:rPr>
          <w:color w:val="000000"/>
        </w:rPr>
        <w:noBreakHyphen/>
      </w:r>
      <w:r w:rsidRPr="009A5121">
        <w:rPr>
          <w:color w:val="000000"/>
        </w:rPr>
        <w:t xml:space="preserve">10 shall be deemed a satisfaction piece for the purpose of satisfying any judgment recovered upon an indebtedness released or discharged thereby as far as the judgment affects the compounding debtor.  When a judgment is satisfied thereby a special entry must be made upon the judgment roll to the effect that the judgment is satisfied as to the compounding debtor only. </w:t>
      </w:r>
    </w:p>
    <w:p w:rsidR="009A5121" w:rsidRPr="009A5121" w:rsidRDefault="009A5121"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4CD" w:rsidRDefault="003704CD"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2220" w:rsidRPr="009A5121">
        <w:rPr>
          <w:color w:val="000000"/>
        </w:rPr>
        <w:t xml:space="preserve">  1962 Code </w:t>
      </w:r>
      <w:r w:rsidR="009A5121" w:rsidRPr="009A5121">
        <w:rPr>
          <w:color w:val="000000"/>
        </w:rPr>
        <w:t xml:space="preserve">Section </w:t>
      </w:r>
      <w:r w:rsidR="00B32220" w:rsidRPr="009A5121">
        <w:rPr>
          <w:color w:val="000000"/>
        </w:rPr>
        <w:t>11</w:t>
      </w:r>
      <w:r w:rsidR="009A5121" w:rsidRPr="009A5121">
        <w:rPr>
          <w:color w:val="000000"/>
        </w:rPr>
        <w:noBreakHyphen/>
      </w:r>
      <w:r w:rsidR="00B32220" w:rsidRPr="009A5121">
        <w:rPr>
          <w:color w:val="000000"/>
        </w:rPr>
        <w:t xml:space="preserve">252;  1952 Code </w:t>
      </w:r>
      <w:r w:rsidR="009A5121" w:rsidRPr="009A5121">
        <w:rPr>
          <w:color w:val="000000"/>
        </w:rPr>
        <w:t xml:space="preserve">Section </w:t>
      </w:r>
      <w:r w:rsidR="00B32220" w:rsidRPr="009A5121">
        <w:rPr>
          <w:color w:val="000000"/>
        </w:rPr>
        <w:t>11</w:t>
      </w:r>
      <w:r w:rsidR="009A5121" w:rsidRPr="009A5121">
        <w:rPr>
          <w:color w:val="000000"/>
        </w:rPr>
        <w:noBreakHyphen/>
      </w:r>
      <w:r w:rsidR="00B32220" w:rsidRPr="009A5121">
        <w:rPr>
          <w:color w:val="000000"/>
        </w:rPr>
        <w:t xml:space="preserve">252;  1942 Code </w:t>
      </w:r>
      <w:r w:rsidR="009A5121" w:rsidRPr="009A5121">
        <w:rPr>
          <w:color w:val="000000"/>
        </w:rPr>
        <w:t xml:space="preserve">Section </w:t>
      </w:r>
      <w:r w:rsidR="00B32220" w:rsidRPr="009A5121">
        <w:rPr>
          <w:color w:val="000000"/>
        </w:rPr>
        <w:t xml:space="preserve">7039;  1932 Code </w:t>
      </w:r>
      <w:r w:rsidR="009A5121" w:rsidRPr="009A5121">
        <w:rPr>
          <w:color w:val="000000"/>
        </w:rPr>
        <w:t xml:space="preserve">Section </w:t>
      </w:r>
      <w:r w:rsidR="00B32220" w:rsidRPr="009A5121">
        <w:rPr>
          <w:color w:val="000000"/>
        </w:rPr>
        <w:t xml:space="preserve">7039;  Civ. C. </w:t>
      </w:r>
      <w:r w:rsidR="009A5121" w:rsidRPr="009A5121">
        <w:rPr>
          <w:color w:val="000000"/>
        </w:rPr>
        <w:t>'</w:t>
      </w:r>
      <w:r w:rsidR="00B32220" w:rsidRPr="009A5121">
        <w:rPr>
          <w:color w:val="000000"/>
        </w:rPr>
        <w:t xml:space="preserve">22 </w:t>
      </w:r>
      <w:r w:rsidR="009A5121" w:rsidRPr="009A5121">
        <w:rPr>
          <w:color w:val="000000"/>
        </w:rPr>
        <w:t xml:space="preserve">Section </w:t>
      </w:r>
      <w:r w:rsidR="00B32220" w:rsidRPr="009A5121">
        <w:rPr>
          <w:color w:val="000000"/>
        </w:rPr>
        <w:t xml:space="preserve">5599;  Civ. C. </w:t>
      </w:r>
      <w:r w:rsidR="009A5121" w:rsidRPr="009A5121">
        <w:rPr>
          <w:color w:val="000000"/>
        </w:rPr>
        <w:t>'</w:t>
      </w:r>
      <w:r w:rsidR="00B32220" w:rsidRPr="009A5121">
        <w:rPr>
          <w:color w:val="000000"/>
        </w:rPr>
        <w:t xml:space="preserve">12 </w:t>
      </w:r>
      <w:r w:rsidR="009A5121" w:rsidRPr="009A5121">
        <w:rPr>
          <w:color w:val="000000"/>
        </w:rPr>
        <w:t xml:space="preserve">Section </w:t>
      </w:r>
      <w:r w:rsidR="00B32220" w:rsidRPr="009A5121">
        <w:rPr>
          <w:color w:val="000000"/>
        </w:rPr>
        <w:t xml:space="preserve">3945;  Civ. C. </w:t>
      </w:r>
      <w:r w:rsidR="009A5121" w:rsidRPr="009A5121">
        <w:rPr>
          <w:color w:val="000000"/>
        </w:rPr>
        <w:t>'</w:t>
      </w:r>
      <w:r w:rsidR="00B32220" w:rsidRPr="009A5121">
        <w:rPr>
          <w:color w:val="000000"/>
        </w:rPr>
        <w:t xml:space="preserve">02 </w:t>
      </w:r>
      <w:r w:rsidR="009A5121" w:rsidRPr="009A5121">
        <w:rPr>
          <w:color w:val="000000"/>
        </w:rPr>
        <w:t xml:space="preserve">Section </w:t>
      </w:r>
      <w:r w:rsidR="00B32220" w:rsidRPr="009A5121">
        <w:rPr>
          <w:color w:val="000000"/>
        </w:rPr>
        <w:t>2842;  R. S. 2312;  1883 (18) 431.</w:t>
      </w:r>
    </w:p>
    <w:p w:rsidR="003704CD" w:rsidRDefault="003704CD"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121" w:rsidRDefault="009A5121"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5121">
        <w:rPr>
          <w:rFonts w:cs="Times New Roman"/>
          <w:b/>
          <w:color w:val="000000"/>
        </w:rPr>
        <w:t xml:space="preserve">SECTION </w:t>
      </w:r>
      <w:r w:rsidR="00B32220" w:rsidRPr="009A5121">
        <w:rPr>
          <w:rFonts w:cs="Times New Roman"/>
          <w:b/>
        </w:rPr>
        <w:t>32</w:t>
      </w:r>
      <w:r w:rsidRPr="009A5121">
        <w:rPr>
          <w:rFonts w:cs="Times New Roman"/>
          <w:b/>
        </w:rPr>
        <w:noBreakHyphen/>
      </w:r>
      <w:r w:rsidR="00B32220" w:rsidRPr="009A5121">
        <w:rPr>
          <w:rFonts w:cs="Times New Roman"/>
          <w:b/>
        </w:rPr>
        <w:t>9</w:t>
      </w:r>
      <w:r w:rsidRPr="009A5121">
        <w:rPr>
          <w:rFonts w:cs="Times New Roman"/>
          <w:b/>
        </w:rPr>
        <w:noBreakHyphen/>
      </w:r>
      <w:r w:rsidR="00B32220" w:rsidRPr="009A5121">
        <w:rPr>
          <w:rFonts w:cs="Times New Roman"/>
          <w:b/>
        </w:rPr>
        <w:t>30.</w:t>
      </w:r>
      <w:r w:rsidR="00B32220" w:rsidRPr="009A5121">
        <w:t xml:space="preserve"> Rights of joint debtor who has not compounded. </w:t>
      </w:r>
    </w:p>
    <w:p w:rsidR="009A5121" w:rsidRDefault="009A5121"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5121" w:rsidRPr="009A5121" w:rsidRDefault="00B32220"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5121">
        <w:rPr>
          <w:color w:val="000000"/>
        </w:rPr>
        <w:tab/>
        <w:t xml:space="preserve">When a joint debtor has thus compounded a joint debtor who has not compounded may make any defense or counterclaim or have any other relief as against the creditor to which he would have been entitled if the composition had not been made.  He may require the compounding debtor to contribute his ratable proportion of the joint debt or of the partnership debts, as the case may be, as if the latter had not been discharged.  And the debtor who has not compounded with his creditor may set up by way of discount against such creditor the amount compounded by his joint debtor. </w:t>
      </w:r>
    </w:p>
    <w:p w:rsidR="009A5121" w:rsidRPr="009A5121" w:rsidRDefault="009A5121"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4CD" w:rsidRDefault="003704CD"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32220" w:rsidRPr="009A5121">
        <w:rPr>
          <w:color w:val="000000"/>
        </w:rPr>
        <w:t xml:space="preserve">  1962 Code </w:t>
      </w:r>
      <w:r w:rsidR="009A5121" w:rsidRPr="009A5121">
        <w:rPr>
          <w:color w:val="000000"/>
        </w:rPr>
        <w:t xml:space="preserve">Section </w:t>
      </w:r>
      <w:r w:rsidR="00B32220" w:rsidRPr="009A5121">
        <w:rPr>
          <w:color w:val="000000"/>
        </w:rPr>
        <w:t>11</w:t>
      </w:r>
      <w:r w:rsidR="009A5121" w:rsidRPr="009A5121">
        <w:rPr>
          <w:color w:val="000000"/>
        </w:rPr>
        <w:noBreakHyphen/>
      </w:r>
      <w:r w:rsidR="00B32220" w:rsidRPr="009A5121">
        <w:rPr>
          <w:color w:val="000000"/>
        </w:rPr>
        <w:t xml:space="preserve">253;  1952 Code </w:t>
      </w:r>
      <w:r w:rsidR="009A5121" w:rsidRPr="009A5121">
        <w:rPr>
          <w:color w:val="000000"/>
        </w:rPr>
        <w:t xml:space="preserve">Section </w:t>
      </w:r>
      <w:r w:rsidR="00B32220" w:rsidRPr="009A5121">
        <w:rPr>
          <w:color w:val="000000"/>
        </w:rPr>
        <w:t>11</w:t>
      </w:r>
      <w:r w:rsidR="009A5121" w:rsidRPr="009A5121">
        <w:rPr>
          <w:color w:val="000000"/>
        </w:rPr>
        <w:noBreakHyphen/>
      </w:r>
      <w:r w:rsidR="00B32220" w:rsidRPr="009A5121">
        <w:rPr>
          <w:color w:val="000000"/>
        </w:rPr>
        <w:t xml:space="preserve">253;  1942 Code </w:t>
      </w:r>
      <w:r w:rsidR="009A5121" w:rsidRPr="009A5121">
        <w:rPr>
          <w:color w:val="000000"/>
        </w:rPr>
        <w:t xml:space="preserve">Section </w:t>
      </w:r>
      <w:r w:rsidR="00B32220" w:rsidRPr="009A5121">
        <w:rPr>
          <w:color w:val="000000"/>
        </w:rPr>
        <w:t xml:space="preserve">7040;  1932 Code </w:t>
      </w:r>
      <w:r w:rsidR="009A5121" w:rsidRPr="009A5121">
        <w:rPr>
          <w:color w:val="000000"/>
        </w:rPr>
        <w:t xml:space="preserve">Section </w:t>
      </w:r>
      <w:r w:rsidR="00B32220" w:rsidRPr="009A5121">
        <w:rPr>
          <w:color w:val="000000"/>
        </w:rPr>
        <w:t xml:space="preserve">7040;  Civ. C. </w:t>
      </w:r>
      <w:r w:rsidR="009A5121" w:rsidRPr="009A5121">
        <w:rPr>
          <w:color w:val="000000"/>
        </w:rPr>
        <w:t>'</w:t>
      </w:r>
      <w:r w:rsidR="00B32220" w:rsidRPr="009A5121">
        <w:rPr>
          <w:color w:val="000000"/>
        </w:rPr>
        <w:t xml:space="preserve">22 </w:t>
      </w:r>
      <w:r w:rsidR="009A5121" w:rsidRPr="009A5121">
        <w:rPr>
          <w:color w:val="000000"/>
        </w:rPr>
        <w:t xml:space="preserve">Section </w:t>
      </w:r>
      <w:r w:rsidR="00B32220" w:rsidRPr="009A5121">
        <w:rPr>
          <w:color w:val="000000"/>
        </w:rPr>
        <w:t xml:space="preserve">5600;  Civ. C. </w:t>
      </w:r>
      <w:r w:rsidR="009A5121" w:rsidRPr="009A5121">
        <w:rPr>
          <w:color w:val="000000"/>
        </w:rPr>
        <w:t>'</w:t>
      </w:r>
      <w:r w:rsidR="00B32220" w:rsidRPr="009A5121">
        <w:rPr>
          <w:color w:val="000000"/>
        </w:rPr>
        <w:t xml:space="preserve">12 </w:t>
      </w:r>
      <w:r w:rsidR="009A5121" w:rsidRPr="009A5121">
        <w:rPr>
          <w:color w:val="000000"/>
        </w:rPr>
        <w:t xml:space="preserve">Section </w:t>
      </w:r>
      <w:r w:rsidR="00B32220" w:rsidRPr="009A5121">
        <w:rPr>
          <w:color w:val="000000"/>
        </w:rPr>
        <w:t xml:space="preserve">3946;  Civ. C. </w:t>
      </w:r>
      <w:r w:rsidR="009A5121" w:rsidRPr="009A5121">
        <w:rPr>
          <w:color w:val="000000"/>
        </w:rPr>
        <w:t>'</w:t>
      </w:r>
      <w:r w:rsidR="00B32220" w:rsidRPr="009A5121">
        <w:rPr>
          <w:color w:val="000000"/>
        </w:rPr>
        <w:t xml:space="preserve">02 </w:t>
      </w:r>
      <w:r w:rsidR="009A5121" w:rsidRPr="009A5121">
        <w:rPr>
          <w:color w:val="000000"/>
        </w:rPr>
        <w:t xml:space="preserve">Section </w:t>
      </w:r>
      <w:r w:rsidR="00B32220" w:rsidRPr="009A5121">
        <w:rPr>
          <w:color w:val="000000"/>
        </w:rPr>
        <w:t>2843;  R. S. 2313;  1883 (18) 431.</w:t>
      </w:r>
    </w:p>
    <w:p w:rsidR="003704CD" w:rsidRDefault="003704CD"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5121" w:rsidRDefault="00184435" w:rsidP="009A51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5121" w:rsidSect="009A51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121" w:rsidRDefault="009A5121" w:rsidP="009A5121">
      <w:r>
        <w:separator/>
      </w:r>
    </w:p>
  </w:endnote>
  <w:endnote w:type="continuationSeparator" w:id="0">
    <w:p w:rsidR="009A5121" w:rsidRDefault="009A5121" w:rsidP="009A51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121" w:rsidRPr="009A5121" w:rsidRDefault="009A5121" w:rsidP="009A51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121" w:rsidRPr="009A5121" w:rsidRDefault="009A5121" w:rsidP="009A51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121" w:rsidRPr="009A5121" w:rsidRDefault="009A5121" w:rsidP="009A5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121" w:rsidRDefault="009A5121" w:rsidP="009A5121">
      <w:r>
        <w:separator/>
      </w:r>
    </w:p>
  </w:footnote>
  <w:footnote w:type="continuationSeparator" w:id="0">
    <w:p w:rsidR="009A5121" w:rsidRDefault="009A5121" w:rsidP="009A51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121" w:rsidRPr="009A5121" w:rsidRDefault="009A5121" w:rsidP="009A51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121" w:rsidRPr="009A5121" w:rsidRDefault="009A5121" w:rsidP="009A51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121" w:rsidRPr="009A5121" w:rsidRDefault="009A5121" w:rsidP="009A51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222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04CD"/>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A5121"/>
    <w:rsid w:val="009C1AED"/>
    <w:rsid w:val="009D78E6"/>
    <w:rsid w:val="009E52EE"/>
    <w:rsid w:val="009E7CCA"/>
    <w:rsid w:val="00A310EE"/>
    <w:rsid w:val="00A34B80"/>
    <w:rsid w:val="00A54BC5"/>
    <w:rsid w:val="00A62FD5"/>
    <w:rsid w:val="00A97C70"/>
    <w:rsid w:val="00AD6900"/>
    <w:rsid w:val="00B32220"/>
    <w:rsid w:val="00B769CF"/>
    <w:rsid w:val="00BB1998"/>
    <w:rsid w:val="00BC4DB4"/>
    <w:rsid w:val="00BD6078"/>
    <w:rsid w:val="00C43F44"/>
    <w:rsid w:val="00C440F6"/>
    <w:rsid w:val="00C47763"/>
    <w:rsid w:val="00CA4158"/>
    <w:rsid w:val="00CD00BB"/>
    <w:rsid w:val="00CD1F98"/>
    <w:rsid w:val="00CF2D11"/>
    <w:rsid w:val="00D349ED"/>
    <w:rsid w:val="00D37A5C"/>
    <w:rsid w:val="00D9055E"/>
    <w:rsid w:val="00DA7ECF"/>
    <w:rsid w:val="00DC66DB"/>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5121"/>
    <w:pPr>
      <w:tabs>
        <w:tab w:val="center" w:pos="4680"/>
        <w:tab w:val="right" w:pos="9360"/>
      </w:tabs>
    </w:pPr>
  </w:style>
  <w:style w:type="character" w:customStyle="1" w:styleId="HeaderChar">
    <w:name w:val="Header Char"/>
    <w:basedOn w:val="DefaultParagraphFont"/>
    <w:link w:val="Header"/>
    <w:uiPriority w:val="99"/>
    <w:semiHidden/>
    <w:rsid w:val="009A5121"/>
  </w:style>
  <w:style w:type="paragraph" w:styleId="Footer">
    <w:name w:val="footer"/>
    <w:basedOn w:val="Normal"/>
    <w:link w:val="FooterChar"/>
    <w:uiPriority w:val="99"/>
    <w:semiHidden/>
    <w:unhideWhenUsed/>
    <w:rsid w:val="009A5121"/>
    <w:pPr>
      <w:tabs>
        <w:tab w:val="center" w:pos="4680"/>
        <w:tab w:val="right" w:pos="9360"/>
      </w:tabs>
    </w:pPr>
  </w:style>
  <w:style w:type="character" w:customStyle="1" w:styleId="FooterChar">
    <w:name w:val="Footer Char"/>
    <w:basedOn w:val="DefaultParagraphFont"/>
    <w:link w:val="Footer"/>
    <w:uiPriority w:val="99"/>
    <w:semiHidden/>
    <w:rsid w:val="009A5121"/>
  </w:style>
  <w:style w:type="paragraph" w:styleId="BalloonText">
    <w:name w:val="Balloon Text"/>
    <w:basedOn w:val="Normal"/>
    <w:link w:val="BalloonTextChar"/>
    <w:uiPriority w:val="99"/>
    <w:semiHidden/>
    <w:unhideWhenUsed/>
    <w:rsid w:val="00B32220"/>
    <w:rPr>
      <w:rFonts w:ascii="Tahoma" w:hAnsi="Tahoma" w:cs="Tahoma"/>
      <w:sz w:val="16"/>
      <w:szCs w:val="16"/>
    </w:rPr>
  </w:style>
  <w:style w:type="character" w:customStyle="1" w:styleId="BalloonTextChar">
    <w:name w:val="Balloon Text Char"/>
    <w:basedOn w:val="DefaultParagraphFont"/>
    <w:link w:val="BalloonText"/>
    <w:uiPriority w:val="99"/>
    <w:semiHidden/>
    <w:rsid w:val="00B32220"/>
    <w:rPr>
      <w:rFonts w:ascii="Tahoma" w:hAnsi="Tahoma" w:cs="Tahoma"/>
      <w:sz w:val="16"/>
      <w:szCs w:val="16"/>
    </w:rPr>
  </w:style>
  <w:style w:type="character" w:styleId="Hyperlink">
    <w:name w:val="Hyperlink"/>
    <w:basedOn w:val="DefaultParagraphFont"/>
    <w:semiHidden/>
    <w:rsid w:val="003704C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3943</Characters>
  <Application>Microsoft Office Word</Application>
  <DocSecurity>0</DocSecurity>
  <Lines>32</Lines>
  <Paragraphs>9</Paragraphs>
  <ScaleCrop>false</ScaleCrop>
  <Company>LPITS</Company>
  <LinksUpToDate>false</LinksUpToDate>
  <CharactersWithSpaces>4625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2012-01-04T20:40:00Z</dcterms:created>
  <dcterms:modified xsi:type="dcterms:W3CDTF">2012-01-06T21:12:00Z</dcterms:modified>
</cp:coreProperties>
</file>