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24F" w:rsidRDefault="003F324F">
      <w:pPr>
        <w:jc w:val="center"/>
      </w:pPr>
      <w:r>
        <w:t>DISCLAIMER</w:t>
      </w:r>
    </w:p>
    <w:p w:rsidR="003F324F" w:rsidRDefault="003F324F"/>
    <w:p w:rsidR="003F324F" w:rsidRDefault="003F324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F324F" w:rsidRDefault="003F324F"/>
    <w:p w:rsidR="003F324F" w:rsidRDefault="003F32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24F" w:rsidRDefault="003F324F"/>
    <w:p w:rsidR="003F324F" w:rsidRDefault="003F32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24F" w:rsidRDefault="003F324F"/>
    <w:p w:rsidR="003F324F" w:rsidRDefault="003F32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324F" w:rsidRDefault="003F324F"/>
    <w:p w:rsidR="003F324F" w:rsidRDefault="003F324F">
      <w:r>
        <w:br w:type="page"/>
      </w:r>
    </w:p>
    <w:p w:rsid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17">
        <w:t>CHAPTER 57.</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217">
        <w:t xml:space="preserve"> BUSINESS OPPORTUNITY SALES ACT</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10.</w:t>
      </w:r>
      <w:r w:rsidR="00BC41C6" w:rsidRPr="00966217">
        <w:t xml:space="preserve"> Short title.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This chapter may be cited as the South Carolina Business Opportunity Sales Act.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1.</w:t>
      </w: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20.</w:t>
      </w:r>
      <w:r w:rsidR="00BC41C6" w:rsidRPr="00966217">
        <w:t xml:space="preserve"> </w:t>
      </w:r>
      <w:r w:rsidRPr="00966217">
        <w:t>"</w:t>
      </w:r>
      <w:r w:rsidR="00BC41C6" w:rsidRPr="00966217">
        <w:t>Business opportunity</w:t>
      </w:r>
      <w:r w:rsidRPr="00966217">
        <w:t>"</w:t>
      </w:r>
      <w:r w:rsidR="00BC41C6" w:rsidRPr="00966217">
        <w:t xml:space="preserve"> defined;  exceptions.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As used in this chapter </w:t>
      </w:r>
      <w:r w:rsidR="00966217" w:rsidRPr="00966217">
        <w:rPr>
          <w:color w:val="000000"/>
        </w:rPr>
        <w:t>"</w:t>
      </w:r>
      <w:r w:rsidRPr="00966217">
        <w:rPr>
          <w:color w:val="000000"/>
        </w:rPr>
        <w:t>business opportunity</w:t>
      </w:r>
      <w:r w:rsidR="00966217" w:rsidRPr="00966217">
        <w:rPr>
          <w:color w:val="000000"/>
        </w:rPr>
        <w:t>"</w:t>
      </w:r>
      <w:r w:rsidRPr="00966217">
        <w:rPr>
          <w:color w:val="000000"/>
        </w:rPr>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(1) that he will provide locations or assist the purchaser in finding locations for the use or operation of vending machines, racks, display cases or other similar devices, or currency</w:t>
      </w:r>
      <w:r w:rsidR="00966217" w:rsidRPr="00966217">
        <w:rPr>
          <w:color w:val="000000"/>
        </w:rPr>
        <w:noBreakHyphen/>
      </w:r>
      <w:r w:rsidRPr="00966217">
        <w:rPr>
          <w:color w:val="000000"/>
        </w:rPr>
        <w:t xml:space="preserve">operated amusement machines or devices, on premises neither owned nor leased by the purchaser or seller;  or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(2) that he will purchase any or all products made, produced, fabricated, grown, bred, or modified by the purchaser using in whole or in part, the supplies, services, or chattels sold to the purchaser;  or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 </w:t>
      </w: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00966217" w:rsidRPr="00966217">
        <w:rPr>
          <w:color w:val="000000"/>
        </w:rPr>
        <w:t>"</w:t>
      </w:r>
      <w:r w:rsidRPr="00966217">
        <w:rPr>
          <w:color w:val="000000"/>
        </w:rPr>
        <w:t>Business opportunity</w:t>
      </w:r>
      <w:r w:rsidR="00966217" w:rsidRPr="00966217">
        <w:rPr>
          <w:color w:val="000000"/>
        </w:rPr>
        <w:t>"</w:t>
      </w:r>
      <w:r w:rsidRPr="00966217">
        <w:rPr>
          <w:color w:val="000000"/>
        </w:rPr>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w:t>
      </w:r>
      <w:r w:rsidRPr="00966217">
        <w:rPr>
          <w:color w:val="000000"/>
        </w:rPr>
        <w:lastRenderedPageBreak/>
        <w:t>one year;  nor does it include the sale of assets or substantially all of the assets of an ongoing business;  nor does it include payment for the not</w:t>
      </w:r>
      <w:r w:rsidR="00966217" w:rsidRPr="00966217">
        <w:rPr>
          <w:color w:val="000000"/>
        </w:rPr>
        <w:noBreakHyphen/>
      </w:r>
      <w:r w:rsidRPr="00966217">
        <w:rPr>
          <w:color w:val="000000"/>
        </w:rPr>
        <w:t>for</w:t>
      </w:r>
      <w:r w:rsidR="00966217" w:rsidRPr="00966217">
        <w:rPr>
          <w:color w:val="000000"/>
        </w:rPr>
        <w:noBreakHyphen/>
      </w:r>
      <w:r w:rsidRPr="00966217">
        <w:rPr>
          <w:color w:val="000000"/>
        </w:rPr>
        <w:t xml:space="preserve">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 xml:space="preserve">2;   1986 Act No. 415, eff May 13, 1986;  1988 Act No. 604, </w:t>
      </w:r>
      <w:r w:rsidR="00966217" w:rsidRPr="00966217">
        <w:rPr>
          <w:color w:val="000000"/>
        </w:rPr>
        <w:t xml:space="preserve">Section </w:t>
      </w:r>
      <w:r w:rsidR="00BC41C6" w:rsidRPr="00966217">
        <w:rPr>
          <w:color w:val="000000"/>
        </w:rPr>
        <w:t xml:space="preserve">1, eff June 1, 1988;  1993 Act No. 181, </w:t>
      </w:r>
      <w:r w:rsidR="00966217" w:rsidRPr="00966217">
        <w:rPr>
          <w:color w:val="000000"/>
        </w:rPr>
        <w:t xml:space="preserve">Section </w:t>
      </w:r>
      <w:r w:rsidR="00BC41C6" w:rsidRPr="00966217">
        <w:rPr>
          <w:color w:val="000000"/>
        </w:rPr>
        <w:t xml:space="preserve">849, eff July 1, 1993.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30.</w:t>
      </w:r>
      <w:r w:rsidR="00BC41C6" w:rsidRPr="00966217">
        <w:t xml:space="preserve"> Written disclosure document required of seller;  contents of document.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At least forty</w:t>
      </w:r>
      <w:r w:rsidR="00966217" w:rsidRPr="00966217">
        <w:rPr>
          <w:color w:val="000000"/>
        </w:rPr>
        <w:noBreakHyphen/>
      </w:r>
      <w:r w:rsidRPr="00966217">
        <w:rPr>
          <w:color w:val="000000"/>
        </w:rPr>
        <w:t>eight hours prior to the time the purchaser signs a business opportunity contract, or at least forty</w:t>
      </w:r>
      <w:r w:rsidR="00966217" w:rsidRPr="00966217">
        <w:rPr>
          <w:color w:val="000000"/>
        </w:rPr>
        <w:noBreakHyphen/>
      </w:r>
      <w:r w:rsidRPr="00966217">
        <w:rPr>
          <w:color w:val="000000"/>
        </w:rPr>
        <w:t>eight hours prior to the receipt of any consideration by the seller, whichever occurs first, the seller shall provide the prospective purchaser a written document, the cover sheet of which is entitled in at least 10</w:t>
      </w:r>
      <w:r w:rsidR="00966217" w:rsidRPr="00966217">
        <w:rPr>
          <w:color w:val="000000"/>
        </w:rPr>
        <w:noBreakHyphen/>
      </w:r>
      <w:r w:rsidRPr="00966217">
        <w:rPr>
          <w:color w:val="000000"/>
        </w:rPr>
        <w:t xml:space="preserve">point bold face capital letters </w:t>
      </w:r>
      <w:r w:rsidR="00966217" w:rsidRPr="00966217">
        <w:rPr>
          <w:color w:val="000000"/>
        </w:rPr>
        <w:t>"</w:t>
      </w:r>
      <w:r w:rsidRPr="00966217">
        <w:rPr>
          <w:color w:val="000000"/>
        </w:rPr>
        <w:t>DISCLOSURES REQUIRED BY SOUTH CAROLINA LAW</w:t>
      </w:r>
      <w:r w:rsidR="00966217" w:rsidRPr="00966217">
        <w:rPr>
          <w:color w:val="000000"/>
        </w:rPr>
        <w:t>"</w:t>
      </w:r>
      <w:r w:rsidRPr="00966217">
        <w:rPr>
          <w:color w:val="000000"/>
        </w:rPr>
        <w:t xml:space="preserv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Under this title shall appear the statement in at least 10</w:t>
      </w:r>
      <w:r w:rsidR="00966217" w:rsidRPr="00966217">
        <w:rPr>
          <w:color w:val="000000"/>
        </w:rPr>
        <w:noBreakHyphen/>
      </w:r>
      <w:r w:rsidRPr="00966217">
        <w:rPr>
          <w:color w:val="000000"/>
        </w:rPr>
        <w:t xml:space="preserve">point type that </w:t>
      </w:r>
      <w:r w:rsidR="00966217" w:rsidRPr="00966217">
        <w:rPr>
          <w:color w:val="000000"/>
        </w:rPr>
        <w:t>"</w:t>
      </w:r>
      <w:r w:rsidRPr="00966217">
        <w:rPr>
          <w:color w:val="000000"/>
        </w:rPr>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966217" w:rsidRPr="00966217">
        <w:rPr>
          <w:color w:val="000000"/>
        </w:rPr>
        <w:t>"</w:t>
      </w:r>
      <w:r w:rsidRPr="00966217">
        <w:rPr>
          <w:color w:val="000000"/>
        </w:rPr>
        <w:t xml:space="preserve">   Nothing except the title and required statement shall appear on the cover sheet.  The disclosure document shall contain the following information: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(2) The names, addresses and titles of the seller</w:t>
      </w:r>
      <w:r w:rsidR="00966217" w:rsidRPr="00966217">
        <w:rPr>
          <w:color w:val="000000"/>
        </w:rPr>
        <w:t>'</w:t>
      </w:r>
      <w:r w:rsidRPr="00966217">
        <w:rPr>
          <w:color w:val="000000"/>
        </w:rPr>
        <w:t>s officers, directors, trustees, general partners, general managers, principal executives, and any other persons charged with responsibility for the seller</w:t>
      </w:r>
      <w:r w:rsidR="00966217" w:rsidRPr="00966217">
        <w:rPr>
          <w:color w:val="000000"/>
        </w:rPr>
        <w:t>'</w:t>
      </w:r>
      <w:r w:rsidRPr="00966217">
        <w:rPr>
          <w:color w:val="000000"/>
        </w:rPr>
        <w:t xml:space="preserve">s business activities relating to the sale of business opportunities.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(3) The length of time the seller has: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 xml:space="preserve">(a) Sold business opportunities;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 xml:space="preserve">(b) Sold business opportunities involving the product, equipment, supplies or services currently being offered to the purchaser.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(4) A full and detailed description of the actual services that the business opportunity seller undertakes to perform for the purchaser.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(5) A copy of a financial statement not older than thirteen months of the seller, updated to reflect any material changes in the seller</w:t>
      </w:r>
      <w:r w:rsidR="00966217" w:rsidRPr="00966217">
        <w:rPr>
          <w:color w:val="000000"/>
        </w:rPr>
        <w:t>'</w:t>
      </w:r>
      <w:r w:rsidRPr="00966217">
        <w:rPr>
          <w:color w:val="000000"/>
        </w:rPr>
        <w:t xml:space="preserve">s financial condition which shall either be an audited statement or shall be stated under penalty of perjury by the seller or his authorized agent.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966217" w:rsidRPr="00966217">
        <w:rPr>
          <w:color w:val="000000"/>
        </w:rPr>
        <w:t>'</w:t>
      </w:r>
      <w:r w:rsidRPr="00966217">
        <w:rPr>
          <w:color w:val="000000"/>
        </w:rPr>
        <w:t xml:space="preserve">s equipment, product or supplies will be placed.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(8) If the business opportunity seller is required to secure a bond or establish a trust deposit pursuant to </w:t>
      </w:r>
      <w:r w:rsidR="00966217" w:rsidRPr="00966217">
        <w:rPr>
          <w:color w:val="000000"/>
        </w:rPr>
        <w:t xml:space="preserve">Section </w:t>
      </w:r>
      <w:r w:rsidRPr="00966217">
        <w:rPr>
          <w:color w:val="000000"/>
        </w:rPr>
        <w:t>39</w:t>
      </w:r>
      <w:r w:rsidR="00966217" w:rsidRPr="00966217">
        <w:rPr>
          <w:color w:val="000000"/>
        </w:rPr>
        <w:noBreakHyphen/>
      </w:r>
      <w:r w:rsidRPr="00966217">
        <w:rPr>
          <w:color w:val="000000"/>
        </w:rPr>
        <w:t>57</w:t>
      </w:r>
      <w:r w:rsidR="00966217" w:rsidRPr="00966217">
        <w:rPr>
          <w:color w:val="000000"/>
        </w:rPr>
        <w:noBreakHyphen/>
      </w:r>
      <w:r w:rsidRPr="00966217">
        <w:rPr>
          <w:color w:val="000000"/>
        </w:rPr>
        <w:t xml:space="preserve">40, the document shall state either: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 xml:space="preserve">(a) </w:t>
      </w:r>
      <w:r w:rsidR="00966217" w:rsidRPr="00966217">
        <w:rPr>
          <w:color w:val="000000"/>
        </w:rPr>
        <w:t>"</w:t>
      </w:r>
      <w:r w:rsidRPr="00966217">
        <w:rPr>
          <w:color w:val="000000"/>
        </w:rPr>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966217" w:rsidRPr="00966217">
        <w:rPr>
          <w:color w:val="000000"/>
        </w:rPr>
        <w:t>'</w:t>
      </w:r>
      <w:r w:rsidRPr="00966217">
        <w:rPr>
          <w:color w:val="000000"/>
        </w:rPr>
        <w:t>s current status.</w:t>
      </w:r>
      <w:r w:rsidR="00966217" w:rsidRPr="00966217">
        <w:rPr>
          <w:color w:val="000000"/>
        </w:rPr>
        <w:t>"</w:t>
      </w:r>
      <w:r w:rsidRPr="00966217">
        <w:rPr>
          <w:color w:val="000000"/>
        </w:rPr>
        <w:t xml:space="preserve"> or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 xml:space="preserve">(b) </w:t>
      </w:r>
      <w:r w:rsidR="00966217" w:rsidRPr="00966217">
        <w:rPr>
          <w:color w:val="000000"/>
        </w:rPr>
        <w:t>"</w:t>
      </w:r>
      <w:r w:rsidRPr="00966217">
        <w:rPr>
          <w:color w:val="000000"/>
        </w:rPr>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966217" w:rsidRPr="00966217">
        <w:rPr>
          <w:color w:val="000000"/>
        </w:rPr>
        <w:t>"</w:t>
      </w:r>
      <w:r w:rsidRPr="00966217">
        <w:rPr>
          <w:color w:val="000000"/>
        </w:rPr>
        <w:t xml:space="preserv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(9) The following statement: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00966217" w:rsidRPr="00966217">
        <w:rPr>
          <w:color w:val="000000"/>
        </w:rPr>
        <w:t>"</w:t>
      </w:r>
      <w:r w:rsidRPr="00966217">
        <w:rPr>
          <w:color w:val="000000"/>
        </w:rPr>
        <w:t>If the seller fails to deliver the product, equipment or supplies necessary to begin substantial operation of the business within forty</w:t>
      </w:r>
      <w:r w:rsidR="00966217" w:rsidRPr="00966217">
        <w:rPr>
          <w:color w:val="000000"/>
        </w:rPr>
        <w:noBreakHyphen/>
      </w:r>
      <w:r w:rsidRPr="00966217">
        <w:rPr>
          <w:color w:val="000000"/>
        </w:rPr>
        <w:t>five days of the delivery date stated in your contract, you may notify the seller in writing and demand that the contract be cancelled.</w:t>
      </w:r>
      <w:r w:rsidR="00966217" w:rsidRPr="00966217">
        <w:rPr>
          <w:color w:val="000000"/>
        </w:rPr>
        <w:t>"</w:t>
      </w:r>
      <w:r w:rsidRPr="00966217">
        <w:rPr>
          <w:color w:val="000000"/>
        </w:rPr>
        <w:t xml:space="preserv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(10) If the seller makes any statement concerning sales or earnings, or range of sales or earnings that may be made through this business opportunity, the document must disclose: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(a) The total number of purchasers of business opportunities involving the product, equipment, supplies or services being offered who to the seller</w:t>
      </w:r>
      <w:r w:rsidR="00966217" w:rsidRPr="00966217">
        <w:rPr>
          <w:color w:val="000000"/>
        </w:rPr>
        <w:t>'</w:t>
      </w:r>
      <w:r w:rsidRPr="00966217">
        <w:rPr>
          <w:color w:val="000000"/>
        </w:rPr>
        <w:t xml:space="preserve">s knowledge have actually received earnings in the amount or range specified, within three years prior to the date of the disclosure statement. </w:t>
      </w: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 xml:space="preserve">(b) The total number of purchasers of business opportunities involving the product, equipment, supplies or services being offered within three years prior to the date of the disclosure statement.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3.</w:t>
      </w: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40.</w:t>
      </w:r>
      <w:r w:rsidR="00BC41C6" w:rsidRPr="00966217">
        <w:t xml:space="preserve"> Surety bond or trust account requirements.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If the business opportunity seller makes any of the representations set forth in </w:t>
      </w:r>
      <w:r w:rsidR="00966217" w:rsidRPr="00966217">
        <w:rPr>
          <w:color w:val="000000"/>
        </w:rPr>
        <w:t xml:space="preserve">Section </w:t>
      </w:r>
      <w:r w:rsidRPr="00966217">
        <w:rPr>
          <w:color w:val="000000"/>
        </w:rPr>
        <w:t>39</w:t>
      </w:r>
      <w:r w:rsidR="00966217" w:rsidRPr="00966217">
        <w:rPr>
          <w:color w:val="000000"/>
        </w:rPr>
        <w:noBreakHyphen/>
      </w:r>
      <w:r w:rsidRPr="00966217">
        <w:rPr>
          <w:color w:val="000000"/>
        </w:rPr>
        <w:t>57</w:t>
      </w:r>
      <w:r w:rsidR="00966217" w:rsidRPr="00966217">
        <w:rPr>
          <w:color w:val="000000"/>
        </w:rPr>
        <w:noBreakHyphen/>
      </w:r>
      <w:r w:rsidRPr="00966217">
        <w:rPr>
          <w:color w:val="000000"/>
        </w:rPr>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966217" w:rsidRPr="00966217">
        <w:rPr>
          <w:color w:val="000000"/>
        </w:rPr>
        <w:t>'</w:t>
      </w:r>
      <w:r w:rsidRPr="00966217">
        <w:rPr>
          <w:color w:val="000000"/>
        </w:rPr>
        <w:t xml:space="preserve">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4.</w:t>
      </w: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50.</w:t>
      </w:r>
      <w:r w:rsidR="00BC41C6" w:rsidRPr="00966217">
        <w:t xml:space="preserve"> Registration and filing information with Secretary of State;  penalty for failure to file.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(A) The seller of every business opportunity shall file with the Secretary of State a copy of the disclosure statement required by Section 39</w:t>
      </w:r>
      <w:r w:rsidR="00966217" w:rsidRPr="00966217">
        <w:rPr>
          <w:color w:val="000000"/>
        </w:rPr>
        <w:noBreakHyphen/>
      </w:r>
      <w:r w:rsidRPr="00966217">
        <w:rPr>
          <w:color w:val="000000"/>
        </w:rPr>
        <w:t>57</w:t>
      </w:r>
      <w:r w:rsidR="00966217" w:rsidRPr="00966217">
        <w:rPr>
          <w:color w:val="000000"/>
        </w:rPr>
        <w:noBreakHyphen/>
      </w:r>
      <w:r w:rsidRPr="00966217">
        <w:rPr>
          <w:color w:val="000000"/>
        </w:rPr>
        <w:t>30 before placing an advertisement or making other representations to prospective purchasers in this State and shall update this filing as a material change in the required information occurs, but no less than biennially.  If the seller is required by Section 39</w:t>
      </w:r>
      <w:r w:rsidR="00966217" w:rsidRPr="00966217">
        <w:rPr>
          <w:color w:val="000000"/>
        </w:rPr>
        <w:noBreakHyphen/>
      </w:r>
      <w:r w:rsidRPr="00966217">
        <w:rPr>
          <w:color w:val="000000"/>
        </w:rPr>
        <w:t>57</w:t>
      </w:r>
      <w:r w:rsidR="00966217" w:rsidRPr="00966217">
        <w:rPr>
          <w:color w:val="000000"/>
        </w:rPr>
        <w:noBreakHyphen/>
      </w:r>
      <w:r w:rsidRPr="00966217">
        <w:rPr>
          <w:color w:val="000000"/>
        </w:rPr>
        <w:t xml:space="preserve">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966217" w:rsidRPr="00966217">
        <w:rPr>
          <w:color w:val="000000"/>
        </w:rPr>
        <w:t>"</w:t>
      </w:r>
      <w:r w:rsidRPr="00966217">
        <w:rPr>
          <w:color w:val="000000"/>
        </w:rPr>
        <w:t>S.S. Reg. No. __________.</w:t>
      </w:r>
      <w:r w:rsidR="00966217" w:rsidRPr="00966217">
        <w:rPr>
          <w:color w:val="000000"/>
        </w:rPr>
        <w:t>"</w:t>
      </w:r>
      <w:r w:rsidRPr="00966217">
        <w:rPr>
          <w:color w:val="000000"/>
        </w:rPr>
        <w:t xml:space="preserve"> </w:t>
      </w: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(C) A person who fails to file is guilty of a misdemeanor and, upon conviction, must be fined not more than two hundred dollars or imprisoned not more than thirty days.  Each day a person fails to file constitutes a separate offense.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 xml:space="preserve">5;   1988 Act No. 604, </w:t>
      </w:r>
      <w:r w:rsidR="00966217" w:rsidRPr="00966217">
        <w:rPr>
          <w:color w:val="000000"/>
        </w:rPr>
        <w:t xml:space="preserve">Section </w:t>
      </w:r>
      <w:r w:rsidR="00BC41C6" w:rsidRPr="00966217">
        <w:rPr>
          <w:color w:val="000000"/>
        </w:rPr>
        <w:t xml:space="preserve">2, eff June 1, 1988;  1992 Act No. 501, Part II </w:t>
      </w:r>
      <w:r w:rsidR="00966217" w:rsidRPr="00966217">
        <w:rPr>
          <w:color w:val="000000"/>
        </w:rPr>
        <w:t xml:space="preserve">Section </w:t>
      </w:r>
      <w:r w:rsidR="00BC41C6" w:rsidRPr="00966217">
        <w:rPr>
          <w:color w:val="000000"/>
        </w:rPr>
        <w:t xml:space="preserve">9E, eff July 1, 1992.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55.</w:t>
      </w:r>
      <w:r w:rsidR="00BC41C6" w:rsidRPr="00966217">
        <w:t xml:space="preserve"> Registration periods for biennial licenses;  proration of fees during conversion to biennial cycle;  renewals.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(A) Licenses required by Chapter 57 of Title 39 to be registered biennially must be assigned registration periods as provided in this section.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(1) Upon the first reregistration of the licenses by the South Carolina Secretary of State</w:t>
      </w:r>
      <w:r w:rsidR="00966217" w:rsidRPr="00966217">
        <w:rPr>
          <w:color w:val="000000"/>
        </w:rPr>
        <w:t>'</w:t>
      </w:r>
      <w:r w:rsidRPr="00966217">
        <w:rPr>
          <w:color w:val="000000"/>
        </w:rPr>
        <w:t xml:space="preserve">s Office after the effective date of biennial licensure, a biennial registration period must be implemented as follows: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 xml:space="preserve">(a) Licensees whose license numbers end in: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 an even number and expire between July 1, 1992, and December 31, 1992, shall obtain a biennial registration;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(ii) an even number and expire between January 1, 1993, and June 30, 1993, shall reregister their licenses for one year.  At the end of that time they shall reregister their license for two years and biennially after that time;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(iii) an odd number and expire between July 1, 1992, and December 31, 1992, shall register their licenses for one year.  At the end of that time they shall register their license for two years and biennially after that time;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(iv) an odd number and expire between January 1, 1993, and June 30, 1993, shall obtain a biennial registration;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(v) </w:t>
      </w:r>
      <w:r w:rsidR="00966217" w:rsidRPr="00966217">
        <w:rPr>
          <w:color w:val="000000"/>
        </w:rPr>
        <w:t>"</w:t>
      </w:r>
      <w:r w:rsidRPr="00966217">
        <w:rPr>
          <w:color w:val="000000"/>
        </w:rPr>
        <w:t>A</w:t>
      </w:r>
      <w:r w:rsidR="00966217" w:rsidRPr="00966217">
        <w:rPr>
          <w:color w:val="000000"/>
        </w:rPr>
        <w:t>"</w:t>
      </w:r>
      <w:r w:rsidRPr="00966217">
        <w:rPr>
          <w:color w:val="000000"/>
        </w:rPr>
        <w:t xml:space="preserve"> through </w:t>
      </w:r>
      <w:r w:rsidR="00966217" w:rsidRPr="00966217">
        <w:rPr>
          <w:color w:val="000000"/>
        </w:rPr>
        <w:t>"</w:t>
      </w:r>
      <w:r w:rsidRPr="00966217">
        <w:rPr>
          <w:color w:val="000000"/>
        </w:rPr>
        <w:t>L</w:t>
      </w:r>
      <w:r w:rsidR="00966217" w:rsidRPr="00966217">
        <w:rPr>
          <w:color w:val="000000"/>
        </w:rPr>
        <w:t>"</w:t>
      </w:r>
      <w:r w:rsidRPr="00966217">
        <w:rPr>
          <w:color w:val="000000"/>
        </w:rPr>
        <w:t xml:space="preserve"> and expire between July 1, 1992, and June 30, 1993, shall obtain a biennial registration;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(vi) </w:t>
      </w:r>
      <w:r w:rsidR="00966217" w:rsidRPr="00966217">
        <w:rPr>
          <w:color w:val="000000"/>
        </w:rPr>
        <w:t>"</w:t>
      </w:r>
      <w:r w:rsidRPr="00966217">
        <w:rPr>
          <w:color w:val="000000"/>
        </w:rPr>
        <w:t>M</w:t>
      </w:r>
      <w:r w:rsidR="00966217" w:rsidRPr="00966217">
        <w:rPr>
          <w:color w:val="000000"/>
        </w:rPr>
        <w:t>"</w:t>
      </w:r>
      <w:r w:rsidRPr="00966217">
        <w:rPr>
          <w:color w:val="000000"/>
        </w:rPr>
        <w:t xml:space="preserve"> through </w:t>
      </w:r>
      <w:r w:rsidR="00966217" w:rsidRPr="00966217">
        <w:rPr>
          <w:color w:val="000000"/>
        </w:rPr>
        <w:t>"</w:t>
      </w:r>
      <w:r w:rsidRPr="00966217">
        <w:rPr>
          <w:color w:val="000000"/>
        </w:rPr>
        <w:t>Z</w:t>
      </w:r>
      <w:r w:rsidR="00966217" w:rsidRPr="00966217">
        <w:rPr>
          <w:color w:val="000000"/>
        </w:rPr>
        <w:t>"</w:t>
      </w:r>
      <w:r w:rsidRPr="00966217">
        <w:rPr>
          <w:color w:val="000000"/>
        </w:rPr>
        <w:t xml:space="preserve"> and expire between July 1, 1992, and June 30, 1993, shall obtain a one</w:t>
      </w:r>
      <w:r w:rsidR="00966217" w:rsidRPr="00966217">
        <w:rPr>
          <w:color w:val="000000"/>
        </w:rPr>
        <w:noBreakHyphen/>
      </w:r>
      <w:r w:rsidRPr="00966217">
        <w:rPr>
          <w:color w:val="000000"/>
        </w:rPr>
        <w:t xml:space="preserve">year registration and obtain a biennial registration after that time.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t xml:space="preserve">(b) Licenses issued in South Carolina for the first time between: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 July 1, 1992, and December 31, 1992, which end in an even number must be issued for a biennial registration period;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(ii) between July 1, 1992, and December 31, 1992, which end in an odd number must be issued for one year.  At the end of that time the license must be renewed for two years and biennially after that time;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(iii) January 1, 1993, and June 30, 1993, which end in an even number must be issued for one year.  At the end of that time the license must be renewed for two years and biennially after that time;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(iv) January 1, 1993, and June 30, 1993, which end in an odd number must be issued biennially;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(v) July 1, 1992, and June 30, 1993, and issued license numbers which end in </w:t>
      </w:r>
      <w:r w:rsidR="00966217" w:rsidRPr="00966217">
        <w:rPr>
          <w:color w:val="000000"/>
        </w:rPr>
        <w:t>"</w:t>
      </w:r>
      <w:r w:rsidRPr="00966217">
        <w:rPr>
          <w:color w:val="000000"/>
        </w:rPr>
        <w:t>A</w:t>
      </w:r>
      <w:r w:rsidR="00966217" w:rsidRPr="00966217">
        <w:rPr>
          <w:color w:val="000000"/>
        </w:rPr>
        <w:t>"</w:t>
      </w:r>
      <w:r w:rsidRPr="00966217">
        <w:rPr>
          <w:color w:val="000000"/>
        </w:rPr>
        <w:t xml:space="preserve"> through </w:t>
      </w:r>
      <w:r w:rsidR="00966217" w:rsidRPr="00966217">
        <w:rPr>
          <w:color w:val="000000"/>
        </w:rPr>
        <w:t>"</w:t>
      </w:r>
      <w:r w:rsidRPr="00966217">
        <w:rPr>
          <w:color w:val="000000"/>
        </w:rPr>
        <w:t>L</w:t>
      </w:r>
      <w:r w:rsidR="00966217" w:rsidRPr="00966217">
        <w:rPr>
          <w:color w:val="000000"/>
        </w:rPr>
        <w:t>"</w:t>
      </w:r>
      <w:r w:rsidRPr="00966217">
        <w:rPr>
          <w:color w:val="000000"/>
        </w:rPr>
        <w:t xml:space="preserve"> must be issued biennially;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r>
      <w:r w:rsidRPr="00966217">
        <w:rPr>
          <w:color w:val="000000"/>
        </w:rPr>
        <w:tab/>
      </w:r>
      <w:r w:rsidRPr="00966217">
        <w:rPr>
          <w:color w:val="000000"/>
        </w:rPr>
        <w:tab/>
        <w:t xml:space="preserve">(vi) between July 1, 1992, and June 30, 1993, and which end in </w:t>
      </w:r>
      <w:r w:rsidR="00966217" w:rsidRPr="00966217">
        <w:rPr>
          <w:color w:val="000000"/>
        </w:rPr>
        <w:t>"</w:t>
      </w:r>
      <w:r w:rsidRPr="00966217">
        <w:rPr>
          <w:color w:val="000000"/>
        </w:rPr>
        <w:t>M</w:t>
      </w:r>
      <w:r w:rsidR="00966217" w:rsidRPr="00966217">
        <w:rPr>
          <w:color w:val="000000"/>
        </w:rPr>
        <w:t>"</w:t>
      </w:r>
      <w:r w:rsidRPr="00966217">
        <w:rPr>
          <w:color w:val="000000"/>
        </w:rPr>
        <w:t xml:space="preserve"> through </w:t>
      </w:r>
      <w:r w:rsidR="00966217" w:rsidRPr="00966217">
        <w:rPr>
          <w:color w:val="000000"/>
        </w:rPr>
        <w:t>"</w:t>
      </w:r>
      <w:r w:rsidRPr="00966217">
        <w:rPr>
          <w:color w:val="000000"/>
        </w:rPr>
        <w:t>Z</w:t>
      </w:r>
      <w:r w:rsidR="00966217" w:rsidRPr="00966217">
        <w:rPr>
          <w:color w:val="000000"/>
        </w:rPr>
        <w:t>"</w:t>
      </w:r>
      <w:r w:rsidRPr="00966217">
        <w:rPr>
          <w:color w:val="000000"/>
        </w:rPr>
        <w:t xml:space="preserve"> must be issued for one year and renewed biennially after that time.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(2) Registrations are valid until the last day of the month in which the registration expires.  The license fees charged during the conversion process must be prorated for the length of the license issued. </w:t>
      </w: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(B) After June 30, 1993, licensees must be registered and licensed for twenty</w:t>
      </w:r>
      <w:r w:rsidR="00966217" w:rsidRPr="00966217">
        <w:rPr>
          <w:color w:val="000000"/>
        </w:rPr>
        <w:noBreakHyphen/>
      </w:r>
      <w:r w:rsidRPr="00966217">
        <w:rPr>
          <w:color w:val="000000"/>
        </w:rPr>
        <w:t>four consecutive months, and the registrations expire on the last day of the twenty</w:t>
      </w:r>
      <w:r w:rsidR="00966217" w:rsidRPr="00966217">
        <w:rPr>
          <w:color w:val="000000"/>
        </w:rPr>
        <w:noBreakHyphen/>
      </w:r>
      <w:r w:rsidRPr="00966217">
        <w:rPr>
          <w:color w:val="000000"/>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966217" w:rsidRPr="00966217">
        <w:rPr>
          <w:color w:val="000000"/>
        </w:rPr>
        <w:t>'</w:t>
      </w:r>
      <w:r w:rsidRPr="00966217">
        <w:rPr>
          <w:color w:val="000000"/>
        </w:rPr>
        <w:t xml:space="preserve">s Office from refusing to issue a license.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Pr="00966217"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1992 Act No. 501, Part II </w:t>
      </w:r>
      <w:r w:rsidR="00966217" w:rsidRPr="00966217">
        <w:rPr>
          <w:color w:val="000000"/>
        </w:rPr>
        <w:t xml:space="preserve">Section </w:t>
      </w:r>
      <w:r w:rsidR="00BC41C6" w:rsidRPr="00966217">
        <w:rPr>
          <w:color w:val="000000"/>
        </w:rPr>
        <w:t xml:space="preserve">9A, eff July 1, 1992.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60.</w:t>
      </w:r>
      <w:r w:rsidR="00BC41C6" w:rsidRPr="00966217">
        <w:t xml:space="preserve"> Seller prohibited from certain representations and acts.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Business opportunity sellers shall not: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(3) Make or authorize the making of any reference to its compliance with this article in any advertisement or other contact with prospective purchasers other than by setting forth the registration number as provided in </w:t>
      </w:r>
      <w:r w:rsidR="00966217" w:rsidRPr="00966217">
        <w:rPr>
          <w:color w:val="000000"/>
        </w:rPr>
        <w:t xml:space="preserve">Section </w:t>
      </w:r>
      <w:r w:rsidRPr="00966217">
        <w:rPr>
          <w:color w:val="000000"/>
        </w:rPr>
        <w:t>39</w:t>
      </w:r>
      <w:r w:rsidR="00966217" w:rsidRPr="00966217">
        <w:rPr>
          <w:color w:val="000000"/>
        </w:rPr>
        <w:noBreakHyphen/>
      </w:r>
      <w:r w:rsidRPr="00966217">
        <w:rPr>
          <w:color w:val="000000"/>
        </w:rPr>
        <w:t>57</w:t>
      </w:r>
      <w:r w:rsidR="00966217" w:rsidRPr="00966217">
        <w:rPr>
          <w:color w:val="000000"/>
        </w:rPr>
        <w:noBreakHyphen/>
      </w:r>
      <w:r w:rsidRPr="00966217">
        <w:rPr>
          <w:color w:val="000000"/>
        </w:rPr>
        <w:t xml:space="preserve">50(b); </w:t>
      </w: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6.</w:t>
      </w: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70.</w:t>
      </w:r>
      <w:r w:rsidR="00BC41C6" w:rsidRPr="00966217">
        <w:t xml:space="preserve"> Business opportunity contracts to be in writing;  terms to be included.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(a) Every business opportunity contract shall be in writing and a copy shall be given to the purchaser at the time he signs the contract.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(b) Every contract for a business opportunity shall include the following: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(1) The terms and conditions of payment;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(2) A detailed description of the services that the business opportunity seller undertakes to perform for the purchaser;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(3) The seller</w:t>
      </w:r>
      <w:r w:rsidR="00966217" w:rsidRPr="00966217">
        <w:rPr>
          <w:color w:val="000000"/>
        </w:rPr>
        <w:t>'</w:t>
      </w:r>
      <w:r w:rsidRPr="00966217">
        <w:rPr>
          <w:color w:val="000000"/>
        </w:rPr>
        <w:t xml:space="preserve">s principal business address and the name and address of its agent in the State authorized to receive service of process; </w:t>
      </w: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r>
      <w:r w:rsidRPr="00966217">
        <w:rPr>
          <w:color w:val="000000"/>
        </w:rPr>
        <w:tab/>
        <w:t xml:space="preserve">(4) The approximate delivery date of any product, equipment or supplies the business opportunity seller is to deliver to the purchaser.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7.</w:t>
      </w: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217">
        <w:rPr>
          <w:rFonts w:cs="Times New Roman"/>
          <w:b/>
          <w:color w:val="000000"/>
        </w:rPr>
        <w:t xml:space="preserve">SECTION </w:t>
      </w:r>
      <w:r w:rsidR="00BC41C6" w:rsidRPr="00966217">
        <w:rPr>
          <w:rFonts w:cs="Times New Roman"/>
          <w:b/>
        </w:rPr>
        <w:t>39</w:t>
      </w:r>
      <w:r w:rsidRPr="00966217">
        <w:rPr>
          <w:rFonts w:cs="Times New Roman"/>
          <w:b/>
        </w:rPr>
        <w:noBreakHyphen/>
      </w:r>
      <w:r w:rsidR="00BC41C6" w:rsidRPr="00966217">
        <w:rPr>
          <w:rFonts w:cs="Times New Roman"/>
          <w:b/>
        </w:rPr>
        <w:t>57</w:t>
      </w:r>
      <w:r w:rsidRPr="00966217">
        <w:rPr>
          <w:rFonts w:cs="Times New Roman"/>
          <w:b/>
        </w:rPr>
        <w:noBreakHyphen/>
      </w:r>
      <w:r w:rsidR="00BC41C6" w:rsidRPr="00966217">
        <w:rPr>
          <w:rFonts w:cs="Times New Roman"/>
          <w:b/>
        </w:rPr>
        <w:t>80.</w:t>
      </w:r>
      <w:r w:rsidR="00BC41C6" w:rsidRPr="00966217">
        <w:t xml:space="preserve"> Purchaser may void contract;  actions for damages;  jurisdiction to enjoin violation;  remedies not exclusive;  violations constitute unfair trade practice. </w:t>
      </w:r>
    </w:p>
    <w:p w:rsid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(a) If a business opportunity seller uses any untrue or misleading statements in the sale of a business opportunity, or fails to give the disclosures required by </w:t>
      </w:r>
      <w:r w:rsidR="00966217" w:rsidRPr="00966217">
        <w:rPr>
          <w:color w:val="000000"/>
        </w:rPr>
        <w:t xml:space="preserve">Section </w:t>
      </w:r>
      <w:r w:rsidRPr="00966217">
        <w:rPr>
          <w:color w:val="000000"/>
        </w:rPr>
        <w:t>39</w:t>
      </w:r>
      <w:r w:rsidR="00966217" w:rsidRPr="00966217">
        <w:rPr>
          <w:color w:val="000000"/>
        </w:rPr>
        <w:noBreakHyphen/>
      </w:r>
      <w:r w:rsidRPr="00966217">
        <w:rPr>
          <w:color w:val="000000"/>
        </w:rPr>
        <w:t>57</w:t>
      </w:r>
      <w:r w:rsidR="00966217" w:rsidRPr="00966217">
        <w:rPr>
          <w:color w:val="000000"/>
        </w:rPr>
        <w:noBreakHyphen/>
      </w:r>
      <w:r w:rsidRPr="00966217">
        <w:rPr>
          <w:color w:val="000000"/>
        </w:rPr>
        <w:t>30, or fails to deliver the equipment, supplies or products necessary to begin substantial operation of the business within forty</w:t>
      </w:r>
      <w:r w:rsidR="00966217" w:rsidRPr="00966217">
        <w:rPr>
          <w:color w:val="000000"/>
        </w:rPr>
        <w:noBreakHyphen/>
      </w:r>
      <w:r w:rsidRPr="00966217">
        <w:rPr>
          <w:color w:val="000000"/>
        </w:rPr>
        <w:t xml:space="preserve">five days of the delivery date stated in the business opportunity contract, or if the contract does not comply with the requirements of </w:t>
      </w:r>
      <w:r w:rsidR="00966217" w:rsidRPr="00966217">
        <w:rPr>
          <w:color w:val="000000"/>
        </w:rPr>
        <w:t xml:space="preserve">Section </w:t>
      </w:r>
      <w:r w:rsidRPr="00966217">
        <w:rPr>
          <w:color w:val="000000"/>
        </w:rPr>
        <w:t>39</w:t>
      </w:r>
      <w:r w:rsidR="00966217" w:rsidRPr="00966217">
        <w:rPr>
          <w:color w:val="000000"/>
        </w:rPr>
        <w:noBreakHyphen/>
      </w:r>
      <w:r w:rsidRPr="00966217">
        <w:rPr>
          <w:color w:val="000000"/>
        </w:rPr>
        <w:t>57</w:t>
      </w:r>
      <w:r w:rsidR="00966217" w:rsidRPr="00966217">
        <w:rPr>
          <w:color w:val="000000"/>
        </w:rPr>
        <w:noBreakHyphen/>
      </w:r>
      <w:r w:rsidRPr="00966217">
        <w:rPr>
          <w:color w:val="000000"/>
        </w:rPr>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966217" w:rsidRPr="00966217">
        <w:rPr>
          <w:color w:val="000000"/>
        </w:rPr>
        <w:t>'</w:t>
      </w:r>
      <w:r w:rsidRPr="00966217">
        <w:rPr>
          <w:color w:val="000000"/>
        </w:rPr>
        <w:t xml:space="preserve">s address or at the places at which they are located at the time notice is given, all products, equipment or supplies received by the purchaser.  The purchaser, however, shall not be entitled to unjust enrichment by exercising the remedies provided in this subsection.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(b) Any purchaser injured by a violation of this chapter or by the business opportunity seller</w:t>
      </w:r>
      <w:r w:rsidR="00966217" w:rsidRPr="00966217">
        <w:rPr>
          <w:color w:val="000000"/>
        </w:rPr>
        <w:t>'</w:t>
      </w:r>
      <w:r w:rsidRPr="00966217">
        <w:rPr>
          <w:color w:val="000000"/>
        </w:rPr>
        <w:t>s breach of a contract or any obligation arising therefrom may bring an action for recovery of damages, including reasonable attorneys</w:t>
      </w:r>
      <w:r w:rsidR="00966217" w:rsidRPr="00966217">
        <w:rPr>
          <w:color w:val="000000"/>
        </w:rPr>
        <w:t>'</w:t>
      </w:r>
      <w:r w:rsidRPr="00966217">
        <w:rPr>
          <w:color w:val="000000"/>
        </w:rPr>
        <w:t xml:space="preserve"> fees.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(c) Upon complaint of any person that a business opportunity seller has violated this chapter, the court of common pleas shall have jurisdiction to enjoin the defendant from further violations. </w:t>
      </w:r>
    </w:p>
    <w:p w:rsidR="00BC41C6"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(d) The remedies provided herein shall be in addition to any other remedies provided for by law or in equity. </w:t>
      </w:r>
    </w:p>
    <w:p w:rsidR="00966217" w:rsidRPr="00966217" w:rsidRDefault="00BC41C6"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6217">
        <w:rPr>
          <w:color w:val="000000"/>
        </w:rPr>
        <w:tab/>
        <w:t xml:space="preserve">(e) The violation of any provisions of this chapter shall constitute an unfair trade practice under </w:t>
      </w:r>
      <w:r w:rsidR="00966217" w:rsidRPr="00966217">
        <w:rPr>
          <w:color w:val="000000"/>
        </w:rPr>
        <w:t xml:space="preserve">Section </w:t>
      </w:r>
      <w:r w:rsidRPr="00966217">
        <w:rPr>
          <w:color w:val="000000"/>
        </w:rPr>
        <w:t>39</w:t>
      </w:r>
      <w:r w:rsidR="00966217" w:rsidRPr="00966217">
        <w:rPr>
          <w:color w:val="000000"/>
        </w:rPr>
        <w:noBreakHyphen/>
      </w:r>
      <w:r w:rsidRPr="00966217">
        <w:rPr>
          <w:color w:val="000000"/>
        </w:rPr>
        <w:t>5</w:t>
      </w:r>
      <w:r w:rsidR="00966217" w:rsidRPr="00966217">
        <w:rPr>
          <w:color w:val="000000"/>
        </w:rPr>
        <w:noBreakHyphen/>
      </w:r>
      <w:r w:rsidRPr="00966217">
        <w:rPr>
          <w:color w:val="000000"/>
        </w:rPr>
        <w:t xml:space="preserve">20 of the 1976 Code. </w:t>
      </w:r>
    </w:p>
    <w:p w:rsidR="00966217" w:rsidRPr="00966217" w:rsidRDefault="00966217"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41C6" w:rsidRPr="00966217">
        <w:rPr>
          <w:color w:val="000000"/>
        </w:rPr>
        <w:t xml:space="preserve">  1980 Act No. 474, </w:t>
      </w:r>
      <w:r w:rsidR="00966217" w:rsidRPr="00966217">
        <w:rPr>
          <w:color w:val="000000"/>
        </w:rPr>
        <w:t xml:space="preserve">Section </w:t>
      </w:r>
      <w:r w:rsidR="00BC41C6" w:rsidRPr="00966217">
        <w:rPr>
          <w:color w:val="000000"/>
        </w:rPr>
        <w:t>8.</w:t>
      </w:r>
    </w:p>
    <w:p w:rsidR="003F324F" w:rsidRDefault="003F324F"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6217" w:rsidRDefault="00184435" w:rsidP="00966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6217" w:rsidSect="009662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217" w:rsidRDefault="00966217" w:rsidP="00966217">
      <w:r>
        <w:separator/>
      </w:r>
    </w:p>
  </w:endnote>
  <w:endnote w:type="continuationSeparator" w:id="0">
    <w:p w:rsidR="00966217" w:rsidRDefault="00966217" w:rsidP="00966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17" w:rsidRPr="00966217" w:rsidRDefault="00966217" w:rsidP="009662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17" w:rsidRPr="00966217" w:rsidRDefault="00966217" w:rsidP="009662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17" w:rsidRPr="00966217" w:rsidRDefault="00966217" w:rsidP="00966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217" w:rsidRDefault="00966217" w:rsidP="00966217">
      <w:r>
        <w:separator/>
      </w:r>
    </w:p>
  </w:footnote>
  <w:footnote w:type="continuationSeparator" w:id="0">
    <w:p w:rsidR="00966217" w:rsidRDefault="00966217" w:rsidP="00966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17" w:rsidRPr="00966217" w:rsidRDefault="00966217" w:rsidP="009662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17" w:rsidRPr="00966217" w:rsidRDefault="00966217" w:rsidP="009662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17" w:rsidRPr="00966217" w:rsidRDefault="00966217" w:rsidP="009662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41C6"/>
    <w:rsid w:val="00013F41"/>
    <w:rsid w:val="00025E41"/>
    <w:rsid w:val="00032BBE"/>
    <w:rsid w:val="00093290"/>
    <w:rsid w:val="000B3C22"/>
    <w:rsid w:val="000D09A6"/>
    <w:rsid w:val="000E046A"/>
    <w:rsid w:val="00154A91"/>
    <w:rsid w:val="00171F3E"/>
    <w:rsid w:val="001763C2"/>
    <w:rsid w:val="00184435"/>
    <w:rsid w:val="001B5A80"/>
    <w:rsid w:val="001F54BC"/>
    <w:rsid w:val="00204EAC"/>
    <w:rsid w:val="00207F23"/>
    <w:rsid w:val="0024287C"/>
    <w:rsid w:val="00247C2E"/>
    <w:rsid w:val="0026527A"/>
    <w:rsid w:val="00281CD0"/>
    <w:rsid w:val="002A1A65"/>
    <w:rsid w:val="002F6DB4"/>
    <w:rsid w:val="00313833"/>
    <w:rsid w:val="003C0EFB"/>
    <w:rsid w:val="003E76CF"/>
    <w:rsid w:val="003F324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66217"/>
    <w:rsid w:val="009C1AED"/>
    <w:rsid w:val="009D78E6"/>
    <w:rsid w:val="009E52EE"/>
    <w:rsid w:val="009E7CCA"/>
    <w:rsid w:val="00A310EE"/>
    <w:rsid w:val="00A34B80"/>
    <w:rsid w:val="00A54BC5"/>
    <w:rsid w:val="00A62FD5"/>
    <w:rsid w:val="00AD6900"/>
    <w:rsid w:val="00B769CF"/>
    <w:rsid w:val="00BB1998"/>
    <w:rsid w:val="00BC41C6"/>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6217"/>
    <w:pPr>
      <w:tabs>
        <w:tab w:val="center" w:pos="4680"/>
        <w:tab w:val="right" w:pos="9360"/>
      </w:tabs>
    </w:pPr>
  </w:style>
  <w:style w:type="character" w:customStyle="1" w:styleId="HeaderChar">
    <w:name w:val="Header Char"/>
    <w:basedOn w:val="DefaultParagraphFont"/>
    <w:link w:val="Header"/>
    <w:uiPriority w:val="99"/>
    <w:semiHidden/>
    <w:rsid w:val="00966217"/>
  </w:style>
  <w:style w:type="paragraph" w:styleId="Footer">
    <w:name w:val="footer"/>
    <w:basedOn w:val="Normal"/>
    <w:link w:val="FooterChar"/>
    <w:uiPriority w:val="99"/>
    <w:semiHidden/>
    <w:unhideWhenUsed/>
    <w:rsid w:val="00966217"/>
    <w:pPr>
      <w:tabs>
        <w:tab w:val="center" w:pos="4680"/>
        <w:tab w:val="right" w:pos="9360"/>
      </w:tabs>
    </w:pPr>
  </w:style>
  <w:style w:type="character" w:customStyle="1" w:styleId="FooterChar">
    <w:name w:val="Footer Char"/>
    <w:basedOn w:val="DefaultParagraphFont"/>
    <w:link w:val="Footer"/>
    <w:uiPriority w:val="99"/>
    <w:semiHidden/>
    <w:rsid w:val="00966217"/>
  </w:style>
  <w:style w:type="paragraph" w:styleId="BalloonText">
    <w:name w:val="Balloon Text"/>
    <w:basedOn w:val="Normal"/>
    <w:link w:val="BalloonTextChar"/>
    <w:uiPriority w:val="99"/>
    <w:semiHidden/>
    <w:unhideWhenUsed/>
    <w:rsid w:val="00BC41C6"/>
    <w:rPr>
      <w:rFonts w:ascii="Tahoma" w:hAnsi="Tahoma" w:cs="Tahoma"/>
      <w:sz w:val="16"/>
      <w:szCs w:val="16"/>
    </w:rPr>
  </w:style>
  <w:style w:type="character" w:customStyle="1" w:styleId="BalloonTextChar">
    <w:name w:val="Balloon Text Char"/>
    <w:basedOn w:val="DefaultParagraphFont"/>
    <w:link w:val="BalloonText"/>
    <w:uiPriority w:val="99"/>
    <w:semiHidden/>
    <w:rsid w:val="00BC41C6"/>
    <w:rPr>
      <w:rFonts w:ascii="Tahoma" w:hAnsi="Tahoma" w:cs="Tahoma"/>
      <w:sz w:val="16"/>
      <w:szCs w:val="16"/>
    </w:rPr>
  </w:style>
  <w:style w:type="character" w:styleId="Hyperlink">
    <w:name w:val="Hyperlink"/>
    <w:basedOn w:val="DefaultParagraphFont"/>
    <w:semiHidden/>
    <w:rsid w:val="003F32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2985</Words>
  <Characters>17019</Characters>
  <Application>Microsoft Office Word</Application>
  <DocSecurity>0</DocSecurity>
  <Lines>141</Lines>
  <Paragraphs>39</Paragraphs>
  <ScaleCrop>false</ScaleCrop>
  <Company>LPITS</Company>
  <LinksUpToDate>false</LinksUpToDate>
  <CharactersWithSpaces>19965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