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3C" w:rsidRDefault="007B3B3C">
      <w:pPr>
        <w:jc w:val="center"/>
      </w:pPr>
      <w:r>
        <w:t>DISCLAIMER</w:t>
      </w:r>
    </w:p>
    <w:p w:rsidR="007B3B3C" w:rsidRDefault="007B3B3C"/>
    <w:p w:rsidR="007B3B3C" w:rsidRDefault="007B3B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B3B3C" w:rsidRDefault="007B3B3C"/>
    <w:p w:rsidR="007B3B3C" w:rsidRDefault="007B3B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B3C" w:rsidRDefault="007B3B3C"/>
    <w:p w:rsidR="007B3B3C" w:rsidRDefault="007B3B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B3C" w:rsidRDefault="007B3B3C"/>
    <w:p w:rsidR="007B3B3C" w:rsidRDefault="007B3B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3B3C" w:rsidRDefault="007B3B3C"/>
    <w:p w:rsidR="007B3B3C" w:rsidRDefault="007B3B3C">
      <w:r>
        <w:br w:type="page"/>
      </w:r>
    </w:p>
    <w:p w:rsid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FF2">
        <w:t>CHAPTER 115.</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FF2">
        <w:t xml:space="preserve"> PHYSICIANS</w:t>
      </w:r>
      <w:r w:rsidR="003C2FF2" w:rsidRPr="003C2FF2">
        <w:t>'</w:t>
      </w:r>
      <w:r w:rsidRPr="003C2FF2">
        <w:t xml:space="preserve"> PATIENT RECORDS ACT</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10.</w:t>
      </w:r>
      <w:r w:rsidR="002A222F" w:rsidRPr="003C2FF2">
        <w:t xml:space="preserve"> Short title.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This chapter may be cited as the Physicians</w:t>
      </w:r>
      <w:r w:rsidR="003C2FF2" w:rsidRPr="003C2FF2">
        <w:rPr>
          <w:color w:val="000000"/>
        </w:rPr>
        <w:t>'</w:t>
      </w:r>
      <w:r w:rsidRPr="003C2FF2">
        <w:rPr>
          <w:color w:val="000000"/>
        </w:rPr>
        <w:t xml:space="preserve"> Patient Records Act.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20.</w:t>
      </w:r>
      <w:r w:rsidR="002A222F" w:rsidRPr="003C2FF2">
        <w:t xml:space="preserve"> Physician is owner of certain patient records.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The physician is the owner of medical records in his possession that were made in treating a patient and of records transferred to him concerning prior treatment of the patient.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30.</w:t>
      </w:r>
      <w:r w:rsidR="002A222F" w:rsidRPr="003C2FF2">
        <w:t xml:space="preserve"> Patient</w:t>
      </w:r>
      <w:r w:rsidRPr="003C2FF2">
        <w:t>'</w:t>
      </w:r>
      <w:r w:rsidR="002A222F" w:rsidRPr="003C2FF2">
        <w:t xml:space="preserve">s right to receive copy of medical record or have it transferred to another physician;  written authorization required.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A patient or his legal representative has a right to receive a copy of his medical record, or have the record transferred to another physician, upon request, when accompanied by a written authorization from the patient or his representative to release the record.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40.</w:t>
      </w:r>
      <w:r w:rsidR="002A222F" w:rsidRPr="003C2FF2">
        <w:t xml:space="preserve"> Physician not to release records without express written consent.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Except as otherwise provided by law, a physician shall not honor a request for the release of copies of medical records without the receipt of express written consent of the patient or person authorized by law to act on behalf of the patient.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50.</w:t>
      </w:r>
      <w:r w:rsidR="002A222F" w:rsidRPr="003C2FF2">
        <w:t xml:space="preserve"> Physician may rely on representations of insurance carrier or administrator as to patient authorization to release records;  immunity from liability and disciplinary action.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A physician may rely on the representations of a health and life insurance carrier or administrator of health and life insurance claims that the authorization of the patient or of a person upon whose status the patient</w:t>
      </w:r>
      <w:r w:rsidR="003C2FF2" w:rsidRPr="003C2FF2">
        <w:rPr>
          <w:color w:val="000000"/>
        </w:rPr>
        <w:t>'</w:t>
      </w:r>
      <w:r w:rsidRPr="003C2FF2">
        <w:rPr>
          <w:color w:val="000000"/>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3C2FF2" w:rsidRPr="003C2FF2">
        <w:rPr>
          <w:color w:val="000000"/>
        </w:rPr>
        <w:t>'</w:t>
      </w:r>
      <w:r w:rsidRPr="003C2FF2">
        <w:rPr>
          <w:color w:val="000000"/>
        </w:rPr>
        <w:t xml:space="preserve">s compliance with the request to release the information.  The physician is not subject to disciplinary action for an alleged violation of law or regulation due to the compliance with the request to release information.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60.</w:t>
      </w:r>
      <w:r w:rsidR="002A222F" w:rsidRPr="003C2FF2">
        <w:t xml:space="preserve"> Physician</w:t>
      </w:r>
      <w:r w:rsidRPr="003C2FF2">
        <w:t>'</w:t>
      </w:r>
      <w:r w:rsidR="002A222F" w:rsidRPr="003C2FF2">
        <w:t xml:space="preserve">s release of summary or portion in lieu of full record.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22F"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3C2FF2" w:rsidRPr="003C2FF2">
        <w:rPr>
          <w:color w:val="000000"/>
        </w:rPr>
        <w:t>'</w:t>
      </w:r>
      <w:r w:rsidRPr="003C2FF2">
        <w:rPr>
          <w:color w:val="000000"/>
        </w:rPr>
        <w:t>s emotional or physical well</w:t>
      </w:r>
      <w:r w:rsidR="003C2FF2" w:rsidRPr="003C2FF2">
        <w:rPr>
          <w:color w:val="000000"/>
        </w:rPr>
        <w:noBreakHyphen/>
      </w:r>
      <w:r w:rsidRPr="003C2FF2">
        <w:rPr>
          <w:color w:val="000000"/>
        </w:rPr>
        <w:t>being, the emotional or physical well</w:t>
      </w:r>
      <w:r w:rsidR="003C2FF2" w:rsidRPr="003C2FF2">
        <w:rPr>
          <w:color w:val="000000"/>
        </w:rPr>
        <w:noBreakHyphen/>
      </w:r>
      <w:r w:rsidRPr="003C2FF2">
        <w:rPr>
          <w:color w:val="000000"/>
        </w:rPr>
        <w:t xml:space="preserve">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 </w:t>
      </w: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lastRenderedPageBreak/>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3C2FF2" w:rsidRPr="003C2FF2">
        <w:rPr>
          <w:color w:val="000000"/>
        </w:rPr>
        <w:t>'</w:t>
      </w:r>
      <w:r w:rsidRPr="003C2FF2">
        <w:rPr>
          <w:color w:val="000000"/>
        </w:rPr>
        <w:t>s legal guardian, or the patient</w:t>
      </w:r>
      <w:r w:rsidR="003C2FF2" w:rsidRPr="003C2FF2">
        <w:rPr>
          <w:color w:val="000000"/>
        </w:rPr>
        <w:t>'</w:t>
      </w:r>
      <w:r w:rsidRPr="003C2FF2">
        <w:rPr>
          <w:color w:val="000000"/>
        </w:rPr>
        <w:t xml:space="preserve">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70.</w:t>
      </w:r>
      <w:r w:rsidR="002A222F" w:rsidRPr="003C2FF2">
        <w:t xml:space="preserve"> Records not to be withheld because of unpaid medical bills.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Medical records may not be withheld because of an unpaid bill for medical services.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80.</w:t>
      </w:r>
      <w:r w:rsidR="002A222F" w:rsidRPr="003C2FF2">
        <w:t xml:space="preserve"> Fees physician may charge for search and duplication of records.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A physician, or other owner of medical records as provided for in Section 44</w:t>
      </w:r>
      <w:r w:rsidR="003C2FF2" w:rsidRPr="003C2FF2">
        <w:rPr>
          <w:color w:val="000000"/>
        </w:rPr>
        <w:noBreakHyphen/>
      </w:r>
      <w:r w:rsidRPr="003C2FF2">
        <w:rPr>
          <w:color w:val="000000"/>
        </w:rPr>
        <w:t>115</w:t>
      </w:r>
      <w:r w:rsidR="003C2FF2" w:rsidRPr="003C2FF2">
        <w:rPr>
          <w:color w:val="000000"/>
        </w:rPr>
        <w:noBreakHyphen/>
      </w:r>
      <w:r w:rsidRPr="003C2FF2">
        <w:rPr>
          <w:color w:val="000000"/>
        </w:rPr>
        <w:t>130, may charge a fee for the search and duplication of a medical record, but the fee may not exceed sixty</w:t>
      </w:r>
      <w:r w:rsidR="003C2FF2" w:rsidRPr="003C2FF2">
        <w:rPr>
          <w:color w:val="000000"/>
        </w:rPr>
        <w:noBreakHyphen/>
      </w:r>
      <w:r w:rsidRPr="003C2FF2">
        <w:rPr>
          <w:color w:val="000000"/>
        </w:rPr>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3C2FF2" w:rsidRPr="003C2FF2">
        <w:rPr>
          <w:color w:val="000000"/>
        </w:rPr>
        <w:t>'</w:t>
      </w:r>
      <w:r w:rsidRPr="003C2FF2">
        <w:rPr>
          <w:color w:val="000000"/>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3C2FF2" w:rsidRPr="003C2FF2">
        <w:rPr>
          <w:color w:val="000000"/>
        </w:rPr>
        <w:t>'</w:t>
      </w:r>
      <w:r w:rsidRPr="003C2FF2">
        <w:rPr>
          <w:color w:val="000000"/>
        </w:rPr>
        <w:t>s representative no more than the actual cost of reproduction of an X</w:t>
      </w:r>
      <w:r w:rsidR="003C2FF2" w:rsidRPr="003C2FF2">
        <w:rPr>
          <w:color w:val="000000"/>
        </w:rPr>
        <w:noBreakHyphen/>
      </w:r>
      <w:r w:rsidRPr="003C2FF2">
        <w:rPr>
          <w:color w:val="000000"/>
        </w:rPr>
        <w:t>ray. Actual cost means the cost of materials and supplies used to duplicate the X</w:t>
      </w:r>
      <w:r w:rsidR="003C2FF2" w:rsidRPr="003C2FF2">
        <w:rPr>
          <w:color w:val="000000"/>
        </w:rPr>
        <w:noBreakHyphen/>
      </w:r>
      <w:r w:rsidRPr="003C2FF2">
        <w:rPr>
          <w:color w:val="000000"/>
        </w:rPr>
        <w:t xml:space="preserve">ray and the labor and overhead costs associated with the duplication.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 xml:space="preserve">1;  1994 Act No. 468, </w:t>
      </w:r>
      <w:r w:rsidR="003C2FF2" w:rsidRPr="003C2FF2">
        <w:rPr>
          <w:color w:val="000000"/>
        </w:rPr>
        <w:t xml:space="preserve">Section </w:t>
      </w:r>
      <w:r w:rsidR="002A222F" w:rsidRPr="003C2FF2">
        <w:rPr>
          <w:color w:val="000000"/>
        </w:rPr>
        <w:t xml:space="preserve">6;  1999 Act No. 85, </w:t>
      </w:r>
      <w:r w:rsidR="003C2FF2" w:rsidRPr="003C2FF2">
        <w:rPr>
          <w:color w:val="000000"/>
        </w:rPr>
        <w:t xml:space="preserve">Section </w:t>
      </w:r>
      <w:r w:rsidR="002A222F" w:rsidRPr="003C2FF2">
        <w:rPr>
          <w:color w:val="000000"/>
        </w:rPr>
        <w:t xml:space="preserve">3.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90.</w:t>
      </w:r>
      <w:r w:rsidR="002A222F" w:rsidRPr="003C2FF2">
        <w:t xml:space="preserve"> Fees for providing medical information other than copying existing documents.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When a request for medical information involves more than making copies of existing documents, a physician may charge reasonable fees, exclusive of those fees charged for copying the medical record, for providing this service.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100.</w:t>
      </w:r>
      <w:r w:rsidR="002A222F" w:rsidRPr="003C2FF2">
        <w:t xml:space="preserve"> Sections 44</w:t>
      </w:r>
      <w:r w:rsidRPr="003C2FF2">
        <w:noBreakHyphen/>
      </w:r>
      <w:r w:rsidR="002A222F" w:rsidRPr="003C2FF2">
        <w:t>115</w:t>
      </w:r>
      <w:r w:rsidRPr="003C2FF2">
        <w:noBreakHyphen/>
      </w:r>
      <w:r w:rsidR="002A222F" w:rsidRPr="003C2FF2">
        <w:t>80 and 44</w:t>
      </w:r>
      <w:r w:rsidRPr="003C2FF2">
        <w:noBreakHyphen/>
      </w:r>
      <w:r w:rsidR="002A222F" w:rsidRPr="003C2FF2">
        <w:t>115</w:t>
      </w:r>
      <w:r w:rsidRPr="003C2FF2">
        <w:noBreakHyphen/>
      </w:r>
      <w:r w:rsidR="002A222F" w:rsidRPr="003C2FF2">
        <w:t xml:space="preserve">90 not applicable to requests for information made in relation to health insurance claims.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The provisions of Sections 44</w:t>
      </w:r>
      <w:r w:rsidR="003C2FF2" w:rsidRPr="003C2FF2">
        <w:rPr>
          <w:color w:val="000000"/>
        </w:rPr>
        <w:noBreakHyphen/>
      </w:r>
      <w:r w:rsidRPr="003C2FF2">
        <w:rPr>
          <w:color w:val="000000"/>
        </w:rPr>
        <w:t>115</w:t>
      </w:r>
      <w:r w:rsidR="003C2FF2" w:rsidRPr="003C2FF2">
        <w:rPr>
          <w:color w:val="000000"/>
        </w:rPr>
        <w:noBreakHyphen/>
      </w:r>
      <w:r w:rsidRPr="003C2FF2">
        <w:rPr>
          <w:color w:val="000000"/>
        </w:rPr>
        <w:t>80 and 44</w:t>
      </w:r>
      <w:r w:rsidR="003C2FF2" w:rsidRPr="003C2FF2">
        <w:rPr>
          <w:color w:val="000000"/>
        </w:rPr>
        <w:noBreakHyphen/>
      </w:r>
      <w:r w:rsidRPr="003C2FF2">
        <w:rPr>
          <w:color w:val="000000"/>
        </w:rPr>
        <w:t>115</w:t>
      </w:r>
      <w:r w:rsidR="003C2FF2" w:rsidRPr="003C2FF2">
        <w:rPr>
          <w:color w:val="000000"/>
        </w:rPr>
        <w:noBreakHyphen/>
      </w:r>
      <w:r w:rsidRPr="003C2FF2">
        <w:rPr>
          <w:color w:val="000000"/>
        </w:rPr>
        <w:t xml:space="preserve">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110.</w:t>
      </w:r>
      <w:r w:rsidR="002A222F" w:rsidRPr="003C2FF2">
        <w:t xml:space="preserve"> Payment for services related to medical records a just debt;  payment in advance may be required.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Payment for all services related to medical record requests is a just debt, due and payable at the time service is rendered.  A physician may require payment in advance for a copy of the record.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120.</w:t>
      </w:r>
      <w:r w:rsidR="002A222F" w:rsidRPr="003C2FF2">
        <w:t xml:space="preserve"> Length of time records must be kept;  records pertaining to minors.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Physicians shall retain their records for at least ten years for adult patients and at least thirteen years for minors.  These minimum recordkeeping periods begin to run from the last date of treatment.  After these minimum recordkeeping periods, the records may be destroyed.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130.</w:t>
      </w:r>
      <w:r w:rsidR="002A222F" w:rsidRPr="003C2FF2">
        <w:t xml:space="preserve"> Sale of medical records by physician restricted;  notice of intent to sell.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22F"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 </w:t>
      </w: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140.</w:t>
      </w:r>
      <w:r w:rsidR="002A222F" w:rsidRPr="003C2FF2">
        <w:t xml:space="preserve"> Immunity from civil, criminal, and disciplinary liability for compliance with request to release information.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A physician who in good faith releases medical records to a party pursuant to a written authorization from the patient or the patient</w:t>
      </w:r>
      <w:r w:rsidR="003C2FF2" w:rsidRPr="003C2FF2">
        <w:rPr>
          <w:color w:val="000000"/>
        </w:rPr>
        <w:t>'</w:t>
      </w:r>
      <w:r w:rsidRPr="003C2FF2">
        <w:rPr>
          <w:color w:val="000000"/>
        </w:rPr>
        <w:t>s representative is immune from civil or criminal liability alleged to be caused by the physician</w:t>
      </w:r>
      <w:r w:rsidR="003C2FF2" w:rsidRPr="003C2FF2">
        <w:rPr>
          <w:color w:val="000000"/>
        </w:rPr>
        <w:t>'</w:t>
      </w:r>
      <w:r w:rsidRPr="003C2FF2">
        <w:rPr>
          <w:color w:val="000000"/>
        </w:rPr>
        <w:t xml:space="preserve">s compliance with the request to release the information.  The physician is not subject to disciplinary action for an alleged violation of law due to compliance with the request to release information.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FF2">
        <w:rPr>
          <w:rFonts w:cs="Times New Roman"/>
          <w:b/>
          <w:color w:val="000000"/>
        </w:rPr>
        <w:t xml:space="preserve">SECTION </w:t>
      </w:r>
      <w:r w:rsidR="002A222F" w:rsidRPr="003C2FF2">
        <w:rPr>
          <w:rFonts w:cs="Times New Roman"/>
          <w:b/>
        </w:rPr>
        <w:t>44</w:t>
      </w:r>
      <w:r w:rsidRPr="003C2FF2">
        <w:rPr>
          <w:rFonts w:cs="Times New Roman"/>
          <w:b/>
        </w:rPr>
        <w:noBreakHyphen/>
      </w:r>
      <w:r w:rsidR="002A222F" w:rsidRPr="003C2FF2">
        <w:rPr>
          <w:rFonts w:cs="Times New Roman"/>
          <w:b/>
        </w:rPr>
        <w:t>115</w:t>
      </w:r>
      <w:r w:rsidRPr="003C2FF2">
        <w:rPr>
          <w:rFonts w:cs="Times New Roman"/>
          <w:b/>
        </w:rPr>
        <w:noBreakHyphen/>
      </w:r>
      <w:r w:rsidR="002A222F" w:rsidRPr="003C2FF2">
        <w:rPr>
          <w:rFonts w:cs="Times New Roman"/>
          <w:b/>
        </w:rPr>
        <w:t>150.</w:t>
      </w:r>
      <w:r w:rsidR="002A222F" w:rsidRPr="003C2FF2">
        <w:t xml:space="preserve"> Other provisions pertaining to medical records or actions involving medical negligence not invalidated by this chapter. </w:t>
      </w:r>
    </w:p>
    <w:p w:rsid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F2" w:rsidRPr="003C2FF2" w:rsidRDefault="002A222F"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FF2">
        <w:rPr>
          <w:color w:val="000000"/>
        </w:rPr>
        <w:tab/>
        <w:t xml:space="preserve">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 </w:t>
      </w:r>
    </w:p>
    <w:p w:rsidR="003C2FF2" w:rsidRPr="003C2FF2" w:rsidRDefault="003C2FF2"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22F" w:rsidRPr="003C2FF2">
        <w:rPr>
          <w:color w:val="000000"/>
        </w:rPr>
        <w:t xml:space="preserve">  1992 Act No. 480, </w:t>
      </w:r>
      <w:r w:rsidR="003C2FF2" w:rsidRPr="003C2FF2">
        <w:rPr>
          <w:color w:val="000000"/>
        </w:rPr>
        <w:t xml:space="preserve">Section </w:t>
      </w:r>
      <w:r w:rsidR="002A222F" w:rsidRPr="003C2FF2">
        <w:rPr>
          <w:color w:val="000000"/>
        </w:rPr>
        <w:t>1.</w:t>
      </w:r>
    </w:p>
    <w:p w:rsidR="007B3B3C" w:rsidRDefault="007B3B3C"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2FF2" w:rsidRDefault="00184435" w:rsidP="003C2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FF2" w:rsidSect="003C2F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FF2" w:rsidRDefault="003C2FF2" w:rsidP="003C2FF2">
      <w:r>
        <w:separator/>
      </w:r>
    </w:p>
  </w:endnote>
  <w:endnote w:type="continuationSeparator" w:id="0">
    <w:p w:rsidR="003C2FF2" w:rsidRDefault="003C2FF2" w:rsidP="003C2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FF2" w:rsidRDefault="003C2FF2" w:rsidP="003C2FF2">
      <w:r>
        <w:separator/>
      </w:r>
    </w:p>
  </w:footnote>
  <w:footnote w:type="continuationSeparator" w:id="0">
    <w:p w:rsidR="003C2FF2" w:rsidRDefault="003C2FF2" w:rsidP="003C2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F2" w:rsidRPr="003C2FF2" w:rsidRDefault="003C2FF2" w:rsidP="003C2F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222F"/>
    <w:rsid w:val="00013F41"/>
    <w:rsid w:val="00025E41"/>
    <w:rsid w:val="00032BBE"/>
    <w:rsid w:val="000806E9"/>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222F"/>
    <w:rsid w:val="003C0EFB"/>
    <w:rsid w:val="003C2FF2"/>
    <w:rsid w:val="003E76CF"/>
    <w:rsid w:val="00437793"/>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3B3C"/>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2FF2"/>
    <w:pPr>
      <w:tabs>
        <w:tab w:val="center" w:pos="4680"/>
        <w:tab w:val="right" w:pos="9360"/>
      </w:tabs>
    </w:pPr>
  </w:style>
  <w:style w:type="character" w:customStyle="1" w:styleId="HeaderChar">
    <w:name w:val="Header Char"/>
    <w:basedOn w:val="DefaultParagraphFont"/>
    <w:link w:val="Header"/>
    <w:uiPriority w:val="99"/>
    <w:semiHidden/>
    <w:rsid w:val="003C2FF2"/>
  </w:style>
  <w:style w:type="paragraph" w:styleId="Footer">
    <w:name w:val="footer"/>
    <w:basedOn w:val="Normal"/>
    <w:link w:val="FooterChar"/>
    <w:uiPriority w:val="99"/>
    <w:semiHidden/>
    <w:unhideWhenUsed/>
    <w:rsid w:val="003C2FF2"/>
    <w:pPr>
      <w:tabs>
        <w:tab w:val="center" w:pos="4680"/>
        <w:tab w:val="right" w:pos="9360"/>
      </w:tabs>
    </w:pPr>
  </w:style>
  <w:style w:type="character" w:customStyle="1" w:styleId="FooterChar">
    <w:name w:val="Footer Char"/>
    <w:basedOn w:val="DefaultParagraphFont"/>
    <w:link w:val="Footer"/>
    <w:uiPriority w:val="99"/>
    <w:semiHidden/>
    <w:rsid w:val="003C2FF2"/>
  </w:style>
  <w:style w:type="paragraph" w:styleId="BalloonText">
    <w:name w:val="Balloon Text"/>
    <w:basedOn w:val="Normal"/>
    <w:link w:val="BalloonTextChar"/>
    <w:uiPriority w:val="99"/>
    <w:semiHidden/>
    <w:unhideWhenUsed/>
    <w:rsid w:val="002A222F"/>
    <w:rPr>
      <w:rFonts w:ascii="Tahoma" w:hAnsi="Tahoma" w:cs="Tahoma"/>
      <w:sz w:val="16"/>
      <w:szCs w:val="16"/>
    </w:rPr>
  </w:style>
  <w:style w:type="character" w:customStyle="1" w:styleId="BalloonTextChar">
    <w:name w:val="Balloon Text Char"/>
    <w:basedOn w:val="DefaultParagraphFont"/>
    <w:link w:val="BalloonText"/>
    <w:uiPriority w:val="99"/>
    <w:semiHidden/>
    <w:rsid w:val="002A222F"/>
    <w:rPr>
      <w:rFonts w:ascii="Tahoma" w:hAnsi="Tahoma" w:cs="Tahoma"/>
      <w:sz w:val="16"/>
      <w:szCs w:val="16"/>
    </w:rPr>
  </w:style>
  <w:style w:type="character" w:styleId="Hyperlink">
    <w:name w:val="Hyperlink"/>
    <w:basedOn w:val="DefaultParagraphFont"/>
    <w:semiHidden/>
    <w:rsid w:val="007B3B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9470</Characters>
  <Application>Microsoft Office Word</Application>
  <DocSecurity>0</DocSecurity>
  <Lines>78</Lines>
  <Paragraphs>22</Paragraphs>
  <ScaleCrop>false</ScaleCrop>
  <Company>LPITS</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